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FA" w:rsidRPr="00F670FA" w:rsidRDefault="00F670FA" w:rsidP="00F670FA">
      <w:pPr>
        <w:spacing w:after="0" w:line="240" w:lineRule="auto"/>
        <w:jc w:val="both"/>
        <w:rPr>
          <w:rFonts w:ascii="Times New Roman" w:eastAsia="Calibri" w:hAnsi="Times New Roman" w:cs="Times New Roman"/>
          <w:b/>
          <w:kern w:val="0"/>
          <w:sz w:val="24"/>
          <w:szCs w:val="24"/>
          <w14:ligatures w14:val="none"/>
        </w:rPr>
      </w:pPr>
      <w:r w:rsidRPr="00F670FA">
        <w:rPr>
          <w:rFonts w:ascii="Times New Roman" w:eastAsia="Calibri" w:hAnsi="Times New Roman" w:cs="Times New Roman"/>
          <w:b/>
          <w:kern w:val="0"/>
          <w:sz w:val="24"/>
          <w:szCs w:val="24"/>
          <w14:ligatures w14:val="none"/>
        </w:rPr>
        <w:t>Výzva na predkladanie žiadostí o poskytnutie dotácií z rozpočtu mesta Šaľa pre oblasť športu pre rok 2024</w:t>
      </w:r>
    </w:p>
    <w:p w:rsidR="00F670FA" w:rsidRPr="00F670FA" w:rsidRDefault="00F670FA" w:rsidP="00F670FA">
      <w:pPr>
        <w:spacing w:after="0" w:line="240" w:lineRule="auto"/>
        <w:jc w:val="both"/>
        <w:rPr>
          <w:rFonts w:ascii="Times New Roman" w:eastAsia="Calibri" w:hAnsi="Times New Roman" w:cs="Times New Roman"/>
          <w:b/>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V súlade so Všeobecne záväzným nariadením mesta Šaľa č. 2/2020 o podmienkach poskytovania dotácií (ďalej len VZN o podmienkach poskytovania dotácií) mesto Šaľa vyhlasuje:</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b/>
          <w:kern w:val="0"/>
          <w:sz w:val="24"/>
          <w:szCs w:val="24"/>
          <w14:ligatures w14:val="none"/>
        </w:rPr>
        <w:t>Výzvu</w:t>
      </w:r>
      <w:r w:rsidRPr="00F670FA">
        <w:rPr>
          <w:rFonts w:ascii="Times New Roman" w:eastAsia="Calibri" w:hAnsi="Times New Roman" w:cs="Times New Roman"/>
          <w:kern w:val="0"/>
          <w:sz w:val="24"/>
          <w:szCs w:val="24"/>
          <w14:ligatures w14:val="none"/>
        </w:rPr>
        <w:t xml:space="preserve"> </w:t>
      </w:r>
      <w:r w:rsidRPr="00F670FA">
        <w:rPr>
          <w:rFonts w:ascii="Times New Roman" w:eastAsia="Calibri" w:hAnsi="Times New Roman" w:cs="Times New Roman"/>
          <w:b/>
          <w:kern w:val="0"/>
          <w:sz w:val="24"/>
          <w:szCs w:val="24"/>
          <w14:ligatures w14:val="none"/>
        </w:rPr>
        <w:t>na predkladanie žiadostí o poskytnutie dotácií z rozpočtu mesta Šaľa pre oblasť športu pre rok 2024.</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u w:val="single"/>
          <w14:ligatures w14:val="none"/>
        </w:rPr>
      </w:pPr>
      <w:r w:rsidRPr="00F670FA">
        <w:rPr>
          <w:rFonts w:ascii="Times New Roman" w:eastAsia="Calibri" w:hAnsi="Times New Roman" w:cs="Times New Roman"/>
          <w:kern w:val="0"/>
          <w:sz w:val="24"/>
          <w:szCs w:val="24"/>
          <w:u w:val="single"/>
          <w14:ligatures w14:val="none"/>
        </w:rPr>
        <w:t>Oprávnení žiadatelia:</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O dotáciu môžu požiadať právnické osoby a fyzické osoby </w:t>
      </w:r>
      <w:r w:rsidRPr="00F670FA">
        <w:rPr>
          <w:rFonts w:ascii="Verdana" w:eastAsia="Calibri" w:hAnsi="Verdana" w:cs="Times New Roman"/>
          <w:kern w:val="0"/>
          <w:sz w:val="24"/>
          <w:szCs w:val="24"/>
          <w14:ligatures w14:val="none"/>
        </w:rPr>
        <w:t>‒</w:t>
      </w:r>
      <w:r w:rsidRPr="00F670FA">
        <w:rPr>
          <w:rFonts w:ascii="Times New Roman" w:eastAsia="Calibri" w:hAnsi="Times New Roman" w:cs="Times New Roman"/>
          <w:kern w:val="0"/>
          <w:sz w:val="24"/>
          <w:szCs w:val="24"/>
          <w14:ligatures w14:val="none"/>
        </w:rPr>
        <w:t xml:space="preserve"> podnikatelia, ktoré majú sídlo alebo trvalý pobyt na území mesta  Šaľa alebo ktoré pôsobia, vykonávajú činnosť na území mesta Šaľa alebo poskytujú služby obyvateľom mesta Šaľa. Dotácia môže byť poskytnutá iba tým žiadateľom,  ktorí nemajú právoplatne uložený trest zákazu prijímať dotácie alebo subvencie alebo nemajú právoplatne uložený trest zákazu prijímať pomoc a podporu poskytovanú z fondov Európskej únie.</w:t>
      </w:r>
    </w:p>
    <w:p w:rsidR="00F670FA" w:rsidRPr="00F670FA" w:rsidRDefault="00F670FA" w:rsidP="00F670FA">
      <w:pPr>
        <w:spacing w:after="0" w:line="240" w:lineRule="auto"/>
        <w:jc w:val="both"/>
        <w:rPr>
          <w:rFonts w:ascii="Times New Roman" w:eastAsia="Calibri" w:hAnsi="Times New Roman" w:cs="Times New Roman"/>
          <w:kern w:val="0"/>
          <w:sz w:val="24"/>
          <w:szCs w:val="24"/>
          <w:u w:val="single"/>
          <w14:ligatures w14:val="none"/>
        </w:rPr>
      </w:pPr>
      <w:r w:rsidRPr="00F670FA">
        <w:rPr>
          <w:rFonts w:ascii="Times New Roman" w:eastAsia="Calibri" w:hAnsi="Times New Roman" w:cs="Times New Roman"/>
          <w:kern w:val="0"/>
          <w:sz w:val="24"/>
          <w:szCs w:val="24"/>
          <w:u w:val="single"/>
          <w14:ligatures w14:val="none"/>
        </w:rPr>
        <w:t>Cieľ:</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Zvýšiť záujem verejnosti o športovanie a tým podporiť zdravý životný štýl obyvateľov mesta Šaľa, podpora športovo</w:t>
      </w:r>
      <w:r w:rsidRPr="00F670FA">
        <w:rPr>
          <w:rFonts w:ascii="Verdana" w:eastAsia="Calibri" w:hAnsi="Verdana" w:cs="Times New Roman"/>
          <w:kern w:val="0"/>
          <w:sz w:val="24"/>
          <w:szCs w:val="24"/>
          <w14:ligatures w14:val="none"/>
        </w:rPr>
        <w:t>-</w:t>
      </w:r>
      <w:r w:rsidRPr="00F670FA">
        <w:rPr>
          <w:rFonts w:ascii="Times New Roman" w:eastAsia="Calibri" w:hAnsi="Times New Roman" w:cs="Times New Roman"/>
          <w:kern w:val="0"/>
          <w:sz w:val="24"/>
          <w:szCs w:val="24"/>
          <w14:ligatures w14:val="none"/>
        </w:rPr>
        <w:t xml:space="preserve">talentovanej mládeže, podpora športu na školách, rozvoj športu </w:t>
      </w:r>
      <w:r w:rsidRPr="00F670FA">
        <w:rPr>
          <w:rFonts w:ascii="Times New Roman" w:eastAsia="Calibri" w:hAnsi="Times New Roman" w:cs="Times New Roman"/>
          <w:kern w:val="0"/>
          <w:sz w:val="24"/>
          <w:szCs w:val="24"/>
          <w14:ligatures w14:val="none"/>
        </w:rPr>
        <w:br/>
        <w:t>pre všetkých a podpora projektov, ktoré sa podieľajú na prezentácii mesta v národnom i medzinárodnom meradle.</w:t>
      </w:r>
    </w:p>
    <w:p w:rsidR="00F670FA" w:rsidRPr="00F670FA" w:rsidRDefault="00F670FA" w:rsidP="00F670FA">
      <w:pPr>
        <w:spacing w:after="0" w:line="240" w:lineRule="auto"/>
        <w:jc w:val="both"/>
        <w:rPr>
          <w:rFonts w:ascii="Times New Roman" w:eastAsia="Calibri" w:hAnsi="Times New Roman" w:cs="Times New Roman"/>
          <w:kern w:val="0"/>
          <w:sz w:val="24"/>
          <w:szCs w:val="24"/>
          <w:u w:val="single"/>
          <w14:ligatures w14:val="none"/>
        </w:rPr>
      </w:pPr>
      <w:r w:rsidRPr="00F670FA">
        <w:rPr>
          <w:rFonts w:ascii="Times New Roman" w:eastAsia="Calibri" w:hAnsi="Times New Roman" w:cs="Times New Roman"/>
          <w:kern w:val="0"/>
          <w:sz w:val="24"/>
          <w:szCs w:val="24"/>
          <w:u w:val="single"/>
          <w14:ligatures w14:val="none"/>
        </w:rPr>
        <w:t>Oprávnené aktivity:</w:t>
      </w:r>
    </w:p>
    <w:p w:rsidR="00F670FA" w:rsidRPr="00F670FA" w:rsidRDefault="00F670FA" w:rsidP="00F670FA">
      <w:pPr>
        <w:numPr>
          <w:ilvl w:val="0"/>
          <w:numId w:val="1"/>
        </w:numPr>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Podpora  vytvárania  podmienok na rozvoj športovo-rekreačných aktivít občanov </w:t>
      </w:r>
      <w:r w:rsidRPr="00F670FA">
        <w:rPr>
          <w:rFonts w:ascii="Times New Roman" w:eastAsia="Calibri" w:hAnsi="Times New Roman" w:cs="Times New Roman"/>
          <w:kern w:val="0"/>
          <w:sz w:val="24"/>
          <w:szCs w:val="24"/>
          <w14:ligatures w14:val="none"/>
        </w:rPr>
        <w:br/>
        <w:t xml:space="preserve">s dôrazom na sociálno-zdravotný aspekt, formovanie zdravého životného štýlu  </w:t>
      </w:r>
      <w:r w:rsidRPr="00F670FA">
        <w:rPr>
          <w:rFonts w:ascii="Times New Roman" w:eastAsia="Calibri" w:hAnsi="Times New Roman" w:cs="Times New Roman"/>
          <w:kern w:val="0"/>
          <w:sz w:val="24"/>
          <w:szCs w:val="24"/>
          <w14:ligatures w14:val="none"/>
        </w:rPr>
        <w:br/>
        <w:t>a rozšírenie ponuky voľno-časových aktivít.</w:t>
      </w:r>
    </w:p>
    <w:p w:rsidR="00F670FA" w:rsidRPr="00F670FA" w:rsidRDefault="00F670FA" w:rsidP="00F670FA">
      <w:pPr>
        <w:numPr>
          <w:ilvl w:val="0"/>
          <w:numId w:val="1"/>
        </w:numPr>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Podpora športových podujatí poskytujúcich verejnosti  možnosti kvalitného športového vyžitia prostredníctvom rôznorodej ponuky športových podujatí miestneho, regionálneho </w:t>
      </w:r>
      <w:r w:rsidRPr="00F670FA">
        <w:rPr>
          <w:rFonts w:ascii="Times New Roman" w:eastAsia="Calibri" w:hAnsi="Times New Roman" w:cs="Times New Roman"/>
          <w:kern w:val="0"/>
          <w:sz w:val="24"/>
          <w:szCs w:val="24"/>
          <w14:ligatures w14:val="none"/>
        </w:rPr>
        <w:br/>
        <w:t>i medzinárodného významu adresovaných rôznym cieľovým skupinám,  propagácia mesta v rámci SR i v zahraničí.</w:t>
      </w:r>
    </w:p>
    <w:p w:rsidR="00F670FA" w:rsidRPr="00F670FA" w:rsidRDefault="00F670FA" w:rsidP="00F670FA">
      <w:pPr>
        <w:numPr>
          <w:ilvl w:val="0"/>
          <w:numId w:val="1"/>
        </w:numPr>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Podpora skvalitňovania  športovej prípravy na školách </w:t>
      </w:r>
      <w:r w:rsidRPr="00F670FA">
        <w:rPr>
          <w:rFonts w:ascii="Verdana" w:eastAsia="Calibri" w:hAnsi="Verdana" w:cs="Times New Roman"/>
          <w:kern w:val="0"/>
          <w:sz w:val="24"/>
          <w:szCs w:val="24"/>
          <w14:ligatures w14:val="none"/>
        </w:rPr>
        <w:t>‒</w:t>
      </w:r>
      <w:r w:rsidRPr="00F670FA">
        <w:rPr>
          <w:rFonts w:ascii="Times New Roman" w:eastAsia="Calibri" w:hAnsi="Times New Roman" w:cs="Times New Roman"/>
          <w:kern w:val="0"/>
          <w:sz w:val="24"/>
          <w:szCs w:val="24"/>
          <w14:ligatures w14:val="none"/>
        </w:rPr>
        <w:t xml:space="preserve"> formovanie zdravého životného štýlu u najmladšej generácie, rozvoj pohybových zručností detí a mládeže.</w:t>
      </w:r>
    </w:p>
    <w:p w:rsidR="00F670FA" w:rsidRPr="00F670FA" w:rsidRDefault="00F670FA" w:rsidP="00F670FA">
      <w:pPr>
        <w:numPr>
          <w:ilvl w:val="0"/>
          <w:numId w:val="1"/>
        </w:numPr>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Podpora vytvárania a skvalitňovania podmienok pre budovanie mládežníckej základne  </w:t>
      </w:r>
      <w:r w:rsidRPr="00F670FA">
        <w:rPr>
          <w:rFonts w:ascii="Times New Roman" w:eastAsia="Calibri" w:hAnsi="Times New Roman" w:cs="Times New Roman"/>
          <w:kern w:val="0"/>
          <w:sz w:val="24"/>
          <w:szCs w:val="24"/>
          <w14:ligatures w14:val="none"/>
        </w:rPr>
        <w:br/>
        <w:t>v jednotlivých športových odvetviach.</w:t>
      </w:r>
    </w:p>
    <w:p w:rsidR="00F670FA" w:rsidRPr="00F670FA" w:rsidRDefault="00F670FA" w:rsidP="00F670FA">
      <w:pPr>
        <w:numPr>
          <w:ilvl w:val="0"/>
          <w:numId w:val="1"/>
        </w:numPr>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Podpora výkonnostného a vrcholového  športu </w:t>
      </w:r>
      <w:r w:rsidRPr="00F670FA">
        <w:rPr>
          <w:rFonts w:ascii="Verdana" w:eastAsia="Calibri" w:hAnsi="Verdana" w:cs="Times New Roman"/>
          <w:kern w:val="0"/>
          <w:sz w:val="24"/>
          <w:szCs w:val="24"/>
          <w14:ligatures w14:val="none"/>
        </w:rPr>
        <w:t>‒</w:t>
      </w:r>
      <w:r w:rsidRPr="00F670FA">
        <w:rPr>
          <w:rFonts w:ascii="Times New Roman" w:eastAsia="Calibri" w:hAnsi="Times New Roman" w:cs="Times New Roman"/>
          <w:kern w:val="0"/>
          <w:sz w:val="24"/>
          <w:szCs w:val="24"/>
          <w14:ligatures w14:val="none"/>
        </w:rPr>
        <w:t xml:space="preserve"> rozvoj športových odvetví v záujme zviditeľnenia mesta v rámci SR i v zahraničí, vzbudenie záujmu verejnosti o športové dianie.</w:t>
      </w:r>
    </w:p>
    <w:p w:rsidR="00F670FA" w:rsidRPr="00F670FA" w:rsidRDefault="00F670FA" w:rsidP="00F670FA">
      <w:pPr>
        <w:numPr>
          <w:ilvl w:val="0"/>
          <w:numId w:val="1"/>
        </w:numPr>
        <w:spacing w:after="0" w:line="240" w:lineRule="auto"/>
        <w:ind w:left="357" w:hanging="357"/>
        <w:contextualSpacing/>
        <w:jc w:val="both"/>
        <w:rPr>
          <w:rFonts w:ascii="Times New Roman" w:eastAsia="Calibri" w:hAnsi="Times New Roman" w:cs="Times New Roman"/>
          <w:b/>
          <w:kern w:val="0"/>
          <w:sz w:val="24"/>
          <w:szCs w:val="24"/>
          <w:u w:val="single"/>
          <w14:ligatures w14:val="none"/>
        </w:rPr>
      </w:pPr>
      <w:r w:rsidRPr="00F670FA">
        <w:rPr>
          <w:rFonts w:ascii="Times New Roman" w:eastAsia="Calibri" w:hAnsi="Times New Roman" w:cs="Times New Roman"/>
          <w:kern w:val="0"/>
          <w:sz w:val="24"/>
          <w:szCs w:val="24"/>
          <w14:ligatures w14:val="none"/>
        </w:rPr>
        <w:t xml:space="preserve">Podpora materiálno-technických podmienok pre  rozvoj športu </w:t>
      </w:r>
      <w:r w:rsidRPr="00F670FA">
        <w:rPr>
          <w:rFonts w:ascii="Verdana" w:eastAsia="Calibri" w:hAnsi="Verdana" w:cs="Times New Roman"/>
          <w:kern w:val="0"/>
          <w:sz w:val="24"/>
          <w:szCs w:val="24"/>
          <w14:ligatures w14:val="none"/>
        </w:rPr>
        <w:t>‒</w:t>
      </w:r>
      <w:r w:rsidRPr="00F670FA">
        <w:rPr>
          <w:rFonts w:ascii="Times New Roman" w:eastAsia="Calibri" w:hAnsi="Times New Roman" w:cs="Times New Roman"/>
          <w:kern w:val="0"/>
          <w:sz w:val="24"/>
          <w:szCs w:val="24"/>
          <w14:ligatures w14:val="none"/>
        </w:rPr>
        <w:t xml:space="preserve"> zlepšenie podmienok </w:t>
      </w:r>
      <w:r w:rsidRPr="00F670FA">
        <w:rPr>
          <w:rFonts w:ascii="Times New Roman" w:eastAsia="Calibri" w:hAnsi="Times New Roman" w:cs="Times New Roman"/>
          <w:kern w:val="0"/>
          <w:sz w:val="24"/>
          <w:szCs w:val="24"/>
          <w14:ligatures w14:val="none"/>
        </w:rPr>
        <w:br/>
        <w:t>pre športové aktivity a regeneráciu  občanov i návštevníkov Šale, skvalitňovanie</w:t>
      </w:r>
      <w:r w:rsidRPr="00F670FA">
        <w:rPr>
          <w:rFonts w:ascii="Times New Roman" w:eastAsia="Calibri" w:hAnsi="Times New Roman" w:cs="Times New Roman"/>
          <w:kern w:val="0"/>
          <w:sz w:val="24"/>
          <w:szCs w:val="24"/>
          <w14:ligatures w14:val="none"/>
        </w:rPr>
        <w:br/>
        <w:t xml:space="preserve">a vytváranie podmienok pre tréningovú a súťažnú činnosť. </w:t>
      </w:r>
    </w:p>
    <w:p w:rsidR="00F670FA" w:rsidRPr="00F670FA" w:rsidRDefault="00F670FA" w:rsidP="00F670FA">
      <w:pPr>
        <w:spacing w:after="0" w:line="240" w:lineRule="auto"/>
        <w:jc w:val="both"/>
        <w:rPr>
          <w:rFonts w:ascii="Times New Roman" w:eastAsia="Calibri" w:hAnsi="Times New Roman" w:cs="Times New Roman"/>
          <w:kern w:val="0"/>
          <w:sz w:val="24"/>
          <w:szCs w:val="24"/>
          <w:u w:val="single"/>
          <w14:ligatures w14:val="none"/>
        </w:rPr>
      </w:pPr>
      <w:r w:rsidRPr="00F670FA">
        <w:rPr>
          <w:rFonts w:ascii="Times New Roman" w:eastAsia="Calibri" w:hAnsi="Times New Roman" w:cs="Times New Roman"/>
          <w:kern w:val="0"/>
          <w:sz w:val="24"/>
          <w:szCs w:val="24"/>
          <w:u w:val="single"/>
          <w14:ligatures w14:val="none"/>
        </w:rPr>
        <w:t>Dotácie nemožno poskytovať na:</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nákup alkoholu a tabakových výrobkov,</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odmeňovanie pre organizátorov projektu/aktivity,</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splácanie úverov, pôžičiek a úrokov z poskytnutých úverov a pôžičiek,</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nákup darov, suvenírov,</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úhradu miezd, platov, ich náhrad, odmien a ostatných osobných vyrovnaní funkcionárov,</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úhradu záväzkov z predchádzajúcich rokov,</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refundáciu výdavkov uhradených v predchádzajúcich rokoch,</w:t>
      </w:r>
    </w:p>
    <w:p w:rsidR="00F670FA" w:rsidRPr="00F670FA" w:rsidRDefault="00F670FA" w:rsidP="00F670FA">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činnosť politickým stranám, politickým hnutiam a ich koalíciám.</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u w:val="single"/>
          <w14:ligatures w14:val="none"/>
        </w:rPr>
        <w:t>Forma a výška pomoci:</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Pomoc je poskytovaná ako dotácia (nenávratný finančný príspevok). Finančné prostriedky sa poskytujú na základe schválených žiadostí primátorom mesta do výšky 200,00 Eur vrátane a </w:t>
      </w:r>
      <w:proofErr w:type="spellStart"/>
      <w:r w:rsidRPr="00F670FA">
        <w:rPr>
          <w:rFonts w:ascii="Times New Roman" w:eastAsia="Calibri" w:hAnsi="Times New Roman" w:cs="Times New Roman"/>
          <w:kern w:val="0"/>
          <w:sz w:val="24"/>
          <w:szCs w:val="24"/>
          <w14:ligatures w14:val="none"/>
        </w:rPr>
        <w:t>MsZ</w:t>
      </w:r>
      <w:proofErr w:type="spellEnd"/>
      <w:r w:rsidRPr="00F670FA">
        <w:rPr>
          <w:rFonts w:ascii="Times New Roman" w:eastAsia="Calibri" w:hAnsi="Times New Roman" w:cs="Times New Roman"/>
          <w:kern w:val="0"/>
          <w:sz w:val="24"/>
          <w:szCs w:val="24"/>
          <w14:ligatures w14:val="none"/>
        </w:rPr>
        <w:t xml:space="preserve"> nad 200,00 Eur. Dotácia sa poskytuje podľa písomnej zmluvy uzatvorenej medzi mestom Šaľa a konečným prijímateľom, kde budú dohodnuté aj podmienky dokladovania </w:t>
      </w:r>
      <w:r w:rsidRPr="00F670FA">
        <w:rPr>
          <w:rFonts w:ascii="Times New Roman" w:eastAsia="Calibri" w:hAnsi="Times New Roman" w:cs="Times New Roman"/>
          <w:kern w:val="0"/>
          <w:sz w:val="24"/>
          <w:szCs w:val="24"/>
          <w14:ligatures w14:val="none"/>
        </w:rPr>
        <w:lastRenderedPageBreak/>
        <w:t xml:space="preserve">a vyúčtovania projektu v súlade s VZN o podmienkach poskytovania dotácií (príloha č. 2 a príloha č. 3).  K poskytnutiu dotácie dôjde až po nadobudnutí účinnosti tejto zmluvy. </w:t>
      </w:r>
    </w:p>
    <w:p w:rsidR="00F670FA" w:rsidRPr="00F670FA" w:rsidRDefault="00F670FA" w:rsidP="00F670FA">
      <w:pPr>
        <w:spacing w:after="0" w:line="240" w:lineRule="auto"/>
        <w:rPr>
          <w:rFonts w:ascii="Times New Roman" w:eastAsia="Calibri" w:hAnsi="Times New Roman" w:cs="Times New Roman"/>
          <w:b/>
          <w:kern w:val="0"/>
          <w:sz w:val="24"/>
          <w:szCs w:val="24"/>
          <w14:ligatures w14:val="none"/>
        </w:rPr>
      </w:pPr>
      <w:r w:rsidRPr="00F670FA">
        <w:rPr>
          <w:rFonts w:ascii="Times New Roman" w:eastAsia="Calibri" w:hAnsi="Times New Roman" w:cs="Times New Roman"/>
          <w:b/>
          <w:kern w:val="0"/>
          <w:sz w:val="24"/>
          <w:szCs w:val="24"/>
          <w14:ligatures w14:val="none"/>
        </w:rPr>
        <w:t>Celková výška dotácií pre oblasť športu pre rok 2024 je 3 000,00 Eur.</w:t>
      </w:r>
    </w:p>
    <w:p w:rsidR="00F670FA" w:rsidRPr="00F670FA" w:rsidRDefault="00F670FA" w:rsidP="00F670FA">
      <w:pPr>
        <w:spacing w:after="0" w:line="240" w:lineRule="auto"/>
        <w:rPr>
          <w:rFonts w:ascii="Times New Roman" w:eastAsia="Calibri" w:hAnsi="Times New Roman" w:cs="Times New Roman"/>
          <w:b/>
          <w:kern w:val="0"/>
          <w:sz w:val="24"/>
          <w:szCs w:val="24"/>
          <w14:ligatures w14:val="none"/>
        </w:rPr>
      </w:pPr>
      <w:r w:rsidRPr="00F670FA">
        <w:rPr>
          <w:rFonts w:ascii="Times New Roman" w:eastAsia="Calibri" w:hAnsi="Times New Roman" w:cs="Times New Roman"/>
          <w:kern w:val="0"/>
          <w:sz w:val="24"/>
          <w:szCs w:val="24"/>
          <w:u w:val="single"/>
          <w14:ligatures w14:val="none"/>
        </w:rPr>
        <w:t>Termín na predkladanie žiadostí:</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Žiadosti o poskytnutie dotácie z rozpočtu mesta Šaľa je potrebné doručiť do podateľne MsÚ Šaľa v termíne </w:t>
      </w:r>
      <w:r w:rsidRPr="00F670FA">
        <w:rPr>
          <w:rFonts w:ascii="Times New Roman" w:eastAsia="Calibri" w:hAnsi="Times New Roman" w:cs="Times New Roman"/>
          <w:b/>
          <w:kern w:val="0"/>
          <w:sz w:val="24"/>
          <w:szCs w:val="24"/>
          <w14:ligatures w14:val="none"/>
        </w:rPr>
        <w:t>do 28. 03 2024</w:t>
      </w:r>
      <w:r w:rsidRPr="00F670FA">
        <w:rPr>
          <w:rFonts w:ascii="Times New Roman" w:eastAsia="Calibri" w:hAnsi="Times New Roman" w:cs="Times New Roman"/>
          <w:kern w:val="0"/>
          <w:sz w:val="24"/>
          <w:szCs w:val="24"/>
          <w14:ligatures w14:val="none"/>
        </w:rPr>
        <w:t>. V prípade nevyčerpania všetkých finančných prostriedkov bude zverejnená ďalšia výzva na predkladanie žiadostí o poskytnutie dotácií z rozpočtu mesta Šaľa pre oblasť športu na rok 2024.</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u w:val="single"/>
          <w14:ligatures w14:val="none"/>
        </w:rPr>
        <w:t>Doručovacia adresa:</w:t>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u w:val="single"/>
          <w14:ligatures w14:val="none"/>
        </w:rPr>
        <w:t>Kontakt:</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Mesto Šaľa</w:t>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t>Ing. Martina Čižmáriková</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Nám. Sv. Trojice 7</w:t>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t>cizmarikova@sala.sk</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927 15 Šaľa</w:t>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r>
      <w:r w:rsidRPr="00F670FA">
        <w:rPr>
          <w:rFonts w:ascii="Times New Roman" w:eastAsia="Calibri" w:hAnsi="Times New Roman" w:cs="Times New Roman"/>
          <w:kern w:val="0"/>
          <w:sz w:val="24"/>
          <w:szCs w:val="24"/>
          <w14:ligatures w14:val="none"/>
        </w:rPr>
        <w:tab/>
        <w:t xml:space="preserve">031/770 59 81 klapka 319 </w:t>
      </w:r>
    </w:p>
    <w:p w:rsidR="00F670FA" w:rsidRPr="00F670FA" w:rsidRDefault="00F670FA" w:rsidP="00F670FA">
      <w:pPr>
        <w:spacing w:after="0" w:line="240" w:lineRule="auto"/>
        <w:ind w:left="4248" w:firstLine="708"/>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mobil: 0918 248 298</w:t>
      </w:r>
    </w:p>
    <w:p w:rsidR="00F670FA" w:rsidRPr="00F670FA" w:rsidRDefault="00F670FA" w:rsidP="00F670FA">
      <w:pPr>
        <w:spacing w:after="0" w:line="240" w:lineRule="auto"/>
        <w:jc w:val="both"/>
        <w:rPr>
          <w:rFonts w:ascii="Times New Roman" w:eastAsia="Calibri" w:hAnsi="Times New Roman" w:cs="Times New Roman"/>
          <w:kern w:val="0"/>
          <w:sz w:val="24"/>
          <w:szCs w:val="24"/>
          <w:u w:val="single"/>
          <w14:ligatures w14:val="none"/>
        </w:rPr>
      </w:pPr>
      <w:r w:rsidRPr="00F670FA">
        <w:rPr>
          <w:rFonts w:ascii="Times New Roman" w:eastAsia="Calibri" w:hAnsi="Times New Roman" w:cs="Times New Roman"/>
          <w:kern w:val="0"/>
          <w:sz w:val="24"/>
          <w:szCs w:val="24"/>
          <w:u w:val="single"/>
          <w14:ligatures w14:val="none"/>
        </w:rPr>
        <w:t>Vyhodnotenie projektov:</w:t>
      </w:r>
    </w:p>
    <w:p w:rsidR="00F670FA" w:rsidRPr="00F670FA" w:rsidRDefault="00F670FA" w:rsidP="00F670FA">
      <w:pPr>
        <w:numPr>
          <w:ilvl w:val="0"/>
          <w:numId w:val="2"/>
        </w:numPr>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Formálne hodnotenie </w:t>
      </w:r>
      <w:r w:rsidRPr="00F670FA">
        <w:rPr>
          <w:rFonts w:ascii="Verdana" w:eastAsia="Calibri" w:hAnsi="Verdana" w:cs="Times New Roman"/>
          <w:kern w:val="0"/>
          <w:sz w:val="24"/>
          <w:szCs w:val="24"/>
          <w14:ligatures w14:val="none"/>
        </w:rPr>
        <w:t>‒</w:t>
      </w:r>
      <w:r w:rsidRPr="00F670FA">
        <w:rPr>
          <w:rFonts w:ascii="Times New Roman" w:eastAsia="Calibri" w:hAnsi="Times New Roman" w:cs="Times New Roman"/>
          <w:kern w:val="0"/>
          <w:sz w:val="24"/>
          <w:szCs w:val="24"/>
          <w14:ligatures w14:val="none"/>
        </w:rPr>
        <w:t xml:space="preserve"> posúdenie formálneho súladu v zmysle prílohy č. 1 VZN o podmienkach poskytovania dotácií. </w:t>
      </w:r>
    </w:p>
    <w:p w:rsidR="00F670FA" w:rsidRPr="00F670FA" w:rsidRDefault="00F670FA" w:rsidP="00F670FA">
      <w:pPr>
        <w:numPr>
          <w:ilvl w:val="0"/>
          <w:numId w:val="2"/>
        </w:numPr>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Vecné hodnotenie, kde sa hodnotí najmä:</w:t>
      </w:r>
    </w:p>
    <w:p w:rsidR="00F670FA" w:rsidRPr="00F670FA" w:rsidRDefault="00F670FA" w:rsidP="00F670FA">
      <w:pPr>
        <w:numPr>
          <w:ilvl w:val="0"/>
          <w:numId w:val="3"/>
        </w:numPr>
        <w:spacing w:after="0" w:line="240" w:lineRule="auto"/>
        <w:ind w:left="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splnenie cieľa projektu,</w:t>
      </w:r>
    </w:p>
    <w:p w:rsidR="00F670FA" w:rsidRPr="00F670FA" w:rsidRDefault="00F670FA" w:rsidP="00F670FA">
      <w:pPr>
        <w:numPr>
          <w:ilvl w:val="0"/>
          <w:numId w:val="3"/>
        </w:numPr>
        <w:spacing w:after="0" w:line="240" w:lineRule="auto"/>
        <w:ind w:left="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kvalita projektu,</w:t>
      </w:r>
    </w:p>
    <w:p w:rsidR="00F670FA" w:rsidRPr="00F670FA" w:rsidRDefault="00F670FA" w:rsidP="00F670FA">
      <w:pPr>
        <w:numPr>
          <w:ilvl w:val="0"/>
          <w:numId w:val="3"/>
        </w:numPr>
        <w:spacing w:after="0" w:line="240" w:lineRule="auto"/>
        <w:ind w:left="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finančná náročnosť projektu,</w:t>
      </w:r>
    </w:p>
    <w:p w:rsidR="00F670FA" w:rsidRPr="00F670FA" w:rsidRDefault="00F670FA" w:rsidP="00F670FA">
      <w:pPr>
        <w:numPr>
          <w:ilvl w:val="0"/>
          <w:numId w:val="3"/>
        </w:numPr>
        <w:spacing w:after="0" w:line="240" w:lineRule="auto"/>
        <w:ind w:left="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participácia žiadateľa  na projekte,</w:t>
      </w:r>
    </w:p>
    <w:p w:rsidR="00F670FA" w:rsidRPr="00F670FA" w:rsidRDefault="00F670FA" w:rsidP="00F670FA">
      <w:pPr>
        <w:numPr>
          <w:ilvl w:val="0"/>
          <w:numId w:val="3"/>
        </w:numPr>
        <w:spacing w:after="0" w:line="240" w:lineRule="auto"/>
        <w:ind w:left="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prínos projektu pre cieľové skupiny.</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Vecné hodnotenie projektov vykoná Komisia mládeže a športu pri </w:t>
      </w:r>
      <w:proofErr w:type="spellStart"/>
      <w:r w:rsidRPr="00F670FA">
        <w:rPr>
          <w:rFonts w:ascii="Times New Roman" w:eastAsia="Calibri" w:hAnsi="Times New Roman" w:cs="Times New Roman"/>
          <w:kern w:val="0"/>
          <w:sz w:val="24"/>
          <w:szCs w:val="24"/>
          <w14:ligatures w14:val="none"/>
        </w:rPr>
        <w:t>MsZ</w:t>
      </w:r>
      <w:proofErr w:type="spellEnd"/>
      <w:r w:rsidRPr="00F670FA">
        <w:rPr>
          <w:rFonts w:ascii="Times New Roman" w:eastAsia="Calibri" w:hAnsi="Times New Roman" w:cs="Times New Roman"/>
          <w:kern w:val="0"/>
          <w:sz w:val="24"/>
          <w:szCs w:val="24"/>
          <w14:ligatures w14:val="none"/>
        </w:rPr>
        <w:t xml:space="preserve"> v Šali, ktorá odporučí projekty a  výšku jednotlivých dotácií. Dotácia sa schvaľuje v zmysle platného VZN o podmienkach poskytovania dotácií.</w:t>
      </w:r>
    </w:p>
    <w:p w:rsidR="00F670FA" w:rsidRPr="00F670FA" w:rsidRDefault="00F670FA" w:rsidP="00F670FA">
      <w:pPr>
        <w:spacing w:after="0" w:line="240" w:lineRule="auto"/>
        <w:jc w:val="both"/>
        <w:rPr>
          <w:rFonts w:ascii="Times New Roman" w:eastAsia="Calibri" w:hAnsi="Times New Roman" w:cs="Times New Roman"/>
          <w:kern w:val="0"/>
          <w:sz w:val="24"/>
          <w:szCs w:val="24"/>
          <w:u w:val="single"/>
          <w14:ligatures w14:val="none"/>
        </w:rPr>
      </w:pPr>
      <w:r w:rsidRPr="00F670FA">
        <w:rPr>
          <w:rFonts w:ascii="Times New Roman" w:eastAsia="Calibri" w:hAnsi="Times New Roman" w:cs="Times New Roman"/>
          <w:kern w:val="0"/>
          <w:sz w:val="24"/>
          <w:szCs w:val="24"/>
          <w:u w:val="single"/>
          <w14:ligatures w14:val="none"/>
        </w:rPr>
        <w:t>Informovanie o výsledku schvaľovania žiadostí:</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Výsledky schvaľovania žiadostí budú zverejnené na webovom sídle mesta Šaľa a kontaktovaní budú len úspešní žiadatelia.</w:t>
      </w:r>
    </w:p>
    <w:p w:rsidR="00F670FA" w:rsidRPr="00F670FA" w:rsidRDefault="00F670FA" w:rsidP="00F670FA">
      <w:pPr>
        <w:spacing w:after="0" w:line="240" w:lineRule="auto"/>
        <w:jc w:val="both"/>
        <w:rPr>
          <w:rFonts w:ascii="Times New Roman" w:eastAsia="Calibri" w:hAnsi="Times New Roman" w:cs="Times New Roman"/>
          <w:kern w:val="0"/>
          <w:sz w:val="24"/>
          <w:szCs w:val="24"/>
          <w:u w:val="single"/>
          <w14:ligatures w14:val="none"/>
        </w:rPr>
      </w:pPr>
      <w:r w:rsidRPr="00F670FA">
        <w:rPr>
          <w:rFonts w:ascii="Times New Roman" w:eastAsia="Calibri" w:hAnsi="Times New Roman" w:cs="Times New Roman"/>
          <w:kern w:val="0"/>
          <w:sz w:val="24"/>
          <w:szCs w:val="24"/>
          <w:u w:val="single"/>
          <w14:ligatures w14:val="none"/>
        </w:rPr>
        <w:t>Pokyny k vypracovaniu a predloženiu žiadosti o poskytnutie dotácie:</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Žiadosť o poskytnutie dotácie z rozpočtu mesta musí byť spracovaná podľa prílohy č. 1 VZN o podmienkach poskytovania dotácií.</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rPr>
          <w:rFonts w:ascii="Times New Roman" w:eastAsia="Calibri" w:hAnsi="Times New Roman" w:cs="Times New Roman"/>
          <w:bCs/>
          <w:kern w:val="0"/>
          <w:sz w:val="24"/>
          <w:szCs w:val="24"/>
          <w14:ligatures w14:val="none"/>
        </w:rPr>
      </w:pPr>
    </w:p>
    <w:p w:rsidR="00F670FA" w:rsidRPr="00F670FA" w:rsidRDefault="00F670FA" w:rsidP="00F670FA">
      <w:pPr>
        <w:spacing w:after="0" w:line="240" w:lineRule="auto"/>
        <w:rPr>
          <w:rFonts w:ascii="Times New Roman" w:eastAsia="Calibri" w:hAnsi="Times New Roman" w:cs="Times New Roman"/>
          <w:bCs/>
          <w:kern w:val="0"/>
          <w:sz w:val="24"/>
          <w:szCs w:val="24"/>
          <w14:ligatures w14:val="none"/>
        </w:rPr>
      </w:pPr>
    </w:p>
    <w:p w:rsidR="00F670FA" w:rsidRPr="00F670FA" w:rsidRDefault="00F670FA" w:rsidP="00F670FA">
      <w:pPr>
        <w:spacing w:after="0" w:line="240" w:lineRule="auto"/>
        <w:rPr>
          <w:rFonts w:ascii="Times New Roman" w:eastAsia="Calibri" w:hAnsi="Times New Roman" w:cs="Times New Roman"/>
          <w:bCs/>
          <w:kern w:val="0"/>
          <w:sz w:val="24"/>
          <w:szCs w:val="24"/>
          <w14:ligatures w14:val="none"/>
        </w:rPr>
      </w:pPr>
    </w:p>
    <w:p w:rsidR="00F670FA" w:rsidRDefault="00F670FA" w:rsidP="00F670FA">
      <w:pPr>
        <w:autoSpaceDE w:val="0"/>
        <w:autoSpaceDN w:val="0"/>
        <w:adjustRightInd w:val="0"/>
        <w:spacing w:after="200" w:line="276" w:lineRule="auto"/>
        <w:jc w:val="right"/>
        <w:rPr>
          <w:rFonts w:ascii="Times New Roman" w:eastAsia="Calibri" w:hAnsi="Times New Roman" w:cs="Times New Roman"/>
          <w:b/>
          <w:kern w:val="0"/>
          <w14:ligatures w14:val="none"/>
        </w:rPr>
      </w:pPr>
    </w:p>
    <w:p w:rsidR="00B7227C" w:rsidRPr="00F670FA" w:rsidRDefault="00B7227C" w:rsidP="00F670FA">
      <w:pPr>
        <w:autoSpaceDE w:val="0"/>
        <w:autoSpaceDN w:val="0"/>
        <w:adjustRightInd w:val="0"/>
        <w:spacing w:after="200" w:line="276" w:lineRule="auto"/>
        <w:jc w:val="right"/>
        <w:rPr>
          <w:rFonts w:ascii="Times New Roman" w:eastAsia="Calibri" w:hAnsi="Times New Roman" w:cs="Times New Roman"/>
          <w:b/>
          <w:kern w:val="0"/>
          <w14:ligatures w14:val="none"/>
        </w:rPr>
      </w:pPr>
      <w:bookmarkStart w:id="0" w:name="_GoBack"/>
      <w:bookmarkEnd w:id="0"/>
    </w:p>
    <w:p w:rsidR="00F670FA" w:rsidRPr="00F670FA" w:rsidRDefault="00F670FA" w:rsidP="00F670FA">
      <w:pPr>
        <w:autoSpaceDE w:val="0"/>
        <w:autoSpaceDN w:val="0"/>
        <w:adjustRightInd w:val="0"/>
        <w:spacing w:after="200" w:line="276" w:lineRule="auto"/>
        <w:jc w:val="right"/>
        <w:rPr>
          <w:rFonts w:ascii="Times New Roman" w:eastAsia="Calibri" w:hAnsi="Times New Roman" w:cs="Times New Roman"/>
          <w:b/>
          <w:kern w:val="0"/>
          <w14:ligatures w14:val="none"/>
        </w:rPr>
      </w:pPr>
    </w:p>
    <w:p w:rsidR="00F670FA" w:rsidRPr="00F670FA" w:rsidRDefault="00F670FA" w:rsidP="00F670FA">
      <w:pPr>
        <w:autoSpaceDE w:val="0"/>
        <w:autoSpaceDN w:val="0"/>
        <w:adjustRightInd w:val="0"/>
        <w:spacing w:after="200" w:line="276" w:lineRule="auto"/>
        <w:jc w:val="right"/>
        <w:rPr>
          <w:rFonts w:ascii="Times New Roman" w:eastAsia="Calibri" w:hAnsi="Times New Roman" w:cs="Times New Roman"/>
          <w:b/>
          <w:kern w:val="0"/>
          <w14:ligatures w14:val="none"/>
        </w:rPr>
      </w:pPr>
    </w:p>
    <w:p w:rsidR="00F670FA" w:rsidRPr="00F670FA" w:rsidRDefault="00F670FA" w:rsidP="00F670FA">
      <w:pPr>
        <w:autoSpaceDE w:val="0"/>
        <w:autoSpaceDN w:val="0"/>
        <w:adjustRightInd w:val="0"/>
        <w:spacing w:after="200" w:line="276" w:lineRule="auto"/>
        <w:jc w:val="right"/>
        <w:rPr>
          <w:rFonts w:ascii="Times New Roman" w:eastAsia="Calibri" w:hAnsi="Times New Roman" w:cs="Times New Roman"/>
          <w:b/>
          <w:kern w:val="0"/>
          <w14:ligatures w14:val="none"/>
        </w:rPr>
      </w:pPr>
    </w:p>
    <w:p w:rsidR="00F670FA" w:rsidRPr="00F670FA" w:rsidRDefault="00F670FA" w:rsidP="00F670FA">
      <w:pPr>
        <w:autoSpaceDE w:val="0"/>
        <w:autoSpaceDN w:val="0"/>
        <w:adjustRightInd w:val="0"/>
        <w:spacing w:after="200" w:line="276" w:lineRule="auto"/>
        <w:jc w:val="right"/>
        <w:rPr>
          <w:rFonts w:ascii="Times New Roman" w:eastAsia="Calibri" w:hAnsi="Times New Roman" w:cs="Times New Roman"/>
          <w:b/>
          <w:kern w:val="0"/>
          <w14:ligatures w14:val="none"/>
        </w:rPr>
      </w:pPr>
      <w:r w:rsidRPr="00F670FA">
        <w:rPr>
          <w:rFonts w:ascii="Times New Roman" w:eastAsia="Calibri" w:hAnsi="Times New Roman" w:cs="Times New Roman"/>
          <w:b/>
          <w:kern w:val="0"/>
          <w14:ligatures w14:val="none"/>
        </w:rPr>
        <w:lastRenderedPageBreak/>
        <w:t xml:space="preserve">Príloha č. 1 </w:t>
      </w:r>
    </w:p>
    <w:p w:rsidR="00F670FA" w:rsidRPr="00F670FA" w:rsidRDefault="00F670FA" w:rsidP="00F670FA">
      <w:pPr>
        <w:autoSpaceDE w:val="0"/>
        <w:autoSpaceDN w:val="0"/>
        <w:adjustRightInd w:val="0"/>
        <w:spacing w:after="200" w:line="276" w:lineRule="auto"/>
        <w:jc w:val="center"/>
        <w:rPr>
          <w:rFonts w:ascii="Times New Roman" w:eastAsia="Calibri" w:hAnsi="Times New Roman" w:cs="Times New Roman"/>
          <w:b/>
          <w:kern w:val="0"/>
          <w:sz w:val="24"/>
          <w:szCs w:val="24"/>
          <w14:ligatures w14:val="none"/>
        </w:rPr>
      </w:pPr>
      <w:r w:rsidRPr="00F670FA">
        <w:rPr>
          <w:rFonts w:ascii="Times New Roman" w:eastAsia="Calibri" w:hAnsi="Times New Roman" w:cs="Times New Roman"/>
          <w:b/>
          <w:kern w:val="0"/>
          <w:sz w:val="24"/>
          <w:szCs w:val="24"/>
          <w14:ligatures w14:val="none"/>
        </w:rPr>
        <w:t>Žiadosť o poskytnutie dotácie</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Identifikačné údaje žiadateľa dotácie: názov/meno, priezvisko žiadateľa, sídlo/adresa žiadateľa dotácie, právna forma (v súlade s údajmi v príslušnom  registri)  </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IČO/DIČ</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Bankové spojenie a číslo účtu v banke</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Kontakt: telefónne číslo, fax, e-mail</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Štatutárny/i zástupca/</w:t>
      </w:r>
      <w:proofErr w:type="spellStart"/>
      <w:r w:rsidRPr="00F670FA">
        <w:rPr>
          <w:rFonts w:ascii="Times New Roman" w:eastAsia="Calibri" w:hAnsi="Times New Roman" w:cs="Times New Roman"/>
          <w:kern w:val="0"/>
          <w:sz w:val="24"/>
          <w:szCs w:val="24"/>
          <w14:ligatures w14:val="none"/>
        </w:rPr>
        <w:t>ovia</w:t>
      </w:r>
      <w:proofErr w:type="spellEnd"/>
      <w:r w:rsidRPr="00F670FA">
        <w:rPr>
          <w:rFonts w:ascii="Times New Roman" w:eastAsia="Calibri" w:hAnsi="Times New Roman" w:cs="Times New Roman"/>
          <w:kern w:val="0"/>
          <w:sz w:val="24"/>
          <w:szCs w:val="24"/>
          <w14:ligatures w14:val="none"/>
        </w:rPr>
        <w:t xml:space="preserve"> (meno, priezvisko, adresa, telefónne číslo, e-mail) </w:t>
      </w:r>
    </w:p>
    <w:p w:rsidR="00F670FA" w:rsidRPr="00F670FA" w:rsidRDefault="00F670FA" w:rsidP="00F670FA">
      <w:pPr>
        <w:numPr>
          <w:ilvl w:val="0"/>
          <w:numId w:val="4"/>
        </w:numPr>
        <w:autoSpaceDE w:val="0"/>
        <w:autoSpaceDN w:val="0"/>
        <w:adjustRightInd w:val="0"/>
        <w:spacing w:after="0" w:line="240" w:lineRule="auto"/>
        <w:jc w:val="both"/>
        <w:rPr>
          <w:rFonts w:ascii="Times New Roman" w:eastAsia="Times New Roman" w:hAnsi="Times New Roman" w:cs="Times New Roman"/>
          <w:kern w:val="0"/>
          <w:sz w:val="24"/>
          <w:szCs w:val="24"/>
          <w:lang w:eastAsia="sk-SK"/>
          <w14:ligatures w14:val="none"/>
        </w:rPr>
      </w:pPr>
      <w:r w:rsidRPr="00F670FA">
        <w:rPr>
          <w:rFonts w:ascii="Times New Roman" w:eastAsia="Times New Roman" w:hAnsi="Times New Roman" w:cs="Times New Roman"/>
          <w:kern w:val="0"/>
          <w:sz w:val="24"/>
          <w:szCs w:val="24"/>
          <w:lang w:eastAsia="cs-CZ"/>
          <w14:ligatures w14:val="none"/>
        </w:rPr>
        <w:t xml:space="preserve">Kontaktná osoba zodpovedná za realizáciu projektu/aktivity (meno, priezvisko, telefónne </w:t>
      </w:r>
      <w:r w:rsidRPr="00F670FA">
        <w:rPr>
          <w:rFonts w:ascii="Times New Roman" w:eastAsia="Times New Roman" w:hAnsi="Times New Roman" w:cs="Times New Roman"/>
          <w:kern w:val="0"/>
          <w:sz w:val="24"/>
          <w:szCs w:val="24"/>
          <w:lang w:eastAsia="sk-SK"/>
          <w14:ligatures w14:val="none"/>
        </w:rPr>
        <w:t xml:space="preserve">     číslo, e-mail)</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Stručný popis projektu/aktivity (ciele, prínos, cieľová skupina, predpokladaný počet účastníkov ...)</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Termín realizácie projektu/aktivity</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Miesto realizácie projektu/aktivity</w:t>
      </w:r>
    </w:p>
    <w:p w:rsidR="00F670FA" w:rsidRPr="00F670FA" w:rsidRDefault="00F670FA" w:rsidP="00F670FA">
      <w:pPr>
        <w:numPr>
          <w:ilvl w:val="0"/>
          <w:numId w:val="4"/>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Dosah projektu/aktivity (miestny, regionálny, celoslovenský, medzinárodný) </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Forma propagácie mesta ako podporovateľa projektu/aktivity</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Predpokladané celkové náklady na projekt/aktivitu</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Účel a výška požadovanej dotácie od mesta </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Fotokópiu výpisu z príslušného registra  podľa právnej formy žiadateľa, doklad, ktorým sa preukazuje  oprávnenie konať v mene organizácie, ak to nevyplýva priamo z dokladu </w:t>
      </w:r>
      <w:r w:rsidRPr="00F670FA">
        <w:rPr>
          <w:rFonts w:ascii="Times New Roman" w:eastAsia="Calibri" w:hAnsi="Times New Roman" w:cs="Times New Roman"/>
          <w:kern w:val="0"/>
          <w:sz w:val="24"/>
          <w:szCs w:val="24"/>
          <w14:ligatures w14:val="none"/>
        </w:rPr>
        <w:br/>
        <w:t>o právnej  subjektivite</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Právoplatné stavebné povolenie alebo písomné oznámenie stavebného úradu k ohláseniu       drobnej stavby, ak je predmetom žiadosti dotácia na výstavbu, zmenu stavby alebo stavebné úpravy</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Doklad preukazujúci vlastnícke právo k pozemku a stavbe, ak je predmetom žiadosti dotácia na výstavbu, zmenu stavby alebo stavebné úpravy</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Doklad preukazujúci nájomný vzťah k pozemku alebo stavbe s dohodnutou dobou nájmu nie kratšou ako päť rokov od podania žiadosti, ktorý oprávňuje žiadateľa vykonať zmenu stavby alebo stavebné úpravy, ak predmetom žiadosti je dotácia na zmenu stavby alebo stavebné úpravy</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Súhlas so zverejnením údajov v rozsahu: názov/meno, priezvisko žiadateľa, sídlo/adresa       žiadateľa, IČO, účel dotácie, celkový rozpočet, požadovaná a schválená suma poskytnutej       dotácie</w:t>
      </w:r>
    </w:p>
    <w:p w:rsidR="00F670FA" w:rsidRPr="00F670FA" w:rsidRDefault="00F670FA" w:rsidP="00F670FA">
      <w:pPr>
        <w:numPr>
          <w:ilvl w:val="0"/>
          <w:numId w:val="4"/>
        </w:numPr>
        <w:autoSpaceDE w:val="0"/>
        <w:autoSpaceDN w:val="0"/>
        <w:adjustRightInd w:val="0"/>
        <w:spacing w:after="0" w:line="240" w:lineRule="auto"/>
        <w:ind w:left="357" w:hanging="357"/>
        <w:contextualSpacing/>
        <w:jc w:val="both"/>
        <w:rPr>
          <w:rFonts w:ascii="Times New Roman" w:eastAsia="Calibri" w:hAnsi="Times New Roman" w:cs="Times New Roman"/>
          <w:bCs/>
          <w:kern w:val="0"/>
          <w:sz w:val="24"/>
          <w:szCs w:val="24"/>
          <w14:ligatures w14:val="none"/>
        </w:rPr>
      </w:pPr>
      <w:r w:rsidRPr="00F670FA">
        <w:rPr>
          <w:rFonts w:ascii="Times New Roman" w:eastAsia="Calibri" w:hAnsi="Times New Roman" w:cs="Times New Roman"/>
          <w:kern w:val="0"/>
          <w:sz w:val="24"/>
          <w:szCs w:val="24"/>
          <w14:ligatures w14:val="none"/>
        </w:rPr>
        <w:t>Čestné vyhlásenie žiadateľa/štatutárneho/</w:t>
      </w:r>
      <w:proofErr w:type="spellStart"/>
      <w:r w:rsidRPr="00F670FA">
        <w:rPr>
          <w:rFonts w:ascii="Times New Roman" w:eastAsia="Calibri" w:hAnsi="Times New Roman" w:cs="Times New Roman"/>
          <w:kern w:val="0"/>
          <w:sz w:val="24"/>
          <w:szCs w:val="24"/>
          <w14:ligatures w14:val="none"/>
        </w:rPr>
        <w:t>nych</w:t>
      </w:r>
      <w:proofErr w:type="spellEnd"/>
      <w:r w:rsidRPr="00F670FA">
        <w:rPr>
          <w:rFonts w:ascii="Times New Roman" w:eastAsia="Calibri" w:hAnsi="Times New Roman" w:cs="Times New Roman"/>
          <w:kern w:val="0"/>
          <w:sz w:val="24"/>
          <w:szCs w:val="24"/>
          <w14:ligatures w14:val="none"/>
        </w:rPr>
        <w:t xml:space="preserve"> zástupcu/</w:t>
      </w:r>
      <w:proofErr w:type="spellStart"/>
      <w:r w:rsidRPr="00F670FA">
        <w:rPr>
          <w:rFonts w:ascii="Times New Roman" w:eastAsia="Calibri" w:hAnsi="Times New Roman" w:cs="Times New Roman"/>
          <w:kern w:val="0"/>
          <w:sz w:val="24"/>
          <w:szCs w:val="24"/>
          <w14:ligatures w14:val="none"/>
        </w:rPr>
        <w:t>cov</w:t>
      </w:r>
      <w:proofErr w:type="spellEnd"/>
      <w:r w:rsidRPr="00F670FA">
        <w:rPr>
          <w:rFonts w:ascii="Times New Roman" w:eastAsia="Calibri" w:hAnsi="Times New Roman" w:cs="Times New Roman"/>
          <w:kern w:val="0"/>
          <w:sz w:val="24"/>
          <w:szCs w:val="24"/>
          <w14:ligatures w14:val="none"/>
        </w:rPr>
        <w:t xml:space="preserve">, že údaje uvedené v žiadosti sú pravdivé, presné a úplné, že </w:t>
      </w:r>
      <w:r w:rsidRPr="00F670FA">
        <w:rPr>
          <w:rFonts w:ascii="Times New Roman" w:eastAsia="Calibri" w:hAnsi="Times New Roman" w:cs="Times New Roman"/>
          <w:bCs/>
          <w:kern w:val="0"/>
          <w:sz w:val="24"/>
          <w:szCs w:val="24"/>
          <w14:ligatures w14:val="none"/>
        </w:rPr>
        <w:t>voči žiadateľovi nie je vedené konkurzné konanie, nie je v konkurze, v reštrukturalizácii, nebol proti nemu zamietnutý návrh na vyhlásenie konkurzu pre nedostatok majetku, nie je v likvidácii, nie je voči nemu vedené exekučné konanie, ktorý ku dňu podania žiadosti nebol v omeškaní s vyúčtovaním dotácie poskytnutej z rozpočtu mesta v predchádzajúcom kalendárnom roku alebo ktorý nemá voči mestu neuhradené záväzky</w:t>
      </w:r>
    </w:p>
    <w:p w:rsidR="00F670FA" w:rsidRPr="00F670FA" w:rsidRDefault="00F670FA" w:rsidP="00F670FA">
      <w:pPr>
        <w:spacing w:after="0" w:line="240" w:lineRule="auto"/>
        <w:ind w:left="360"/>
        <w:contextualSpacing/>
        <w:jc w:val="both"/>
        <w:rPr>
          <w:rFonts w:ascii="Times New Roman" w:eastAsia="Calibri" w:hAnsi="Times New Roman" w:cs="Times New Roman"/>
          <w:kern w:val="0"/>
          <w:sz w:val="24"/>
          <w:szCs w:val="24"/>
          <w:highlight w:val="yellow"/>
          <w14:ligatures w14:val="none"/>
        </w:rPr>
      </w:pPr>
    </w:p>
    <w:p w:rsidR="00F670FA" w:rsidRPr="00F670FA" w:rsidRDefault="00F670FA" w:rsidP="00F670FA">
      <w:pPr>
        <w:spacing w:after="0" w:line="240" w:lineRule="auto"/>
        <w:ind w:left="426"/>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ind w:left="426"/>
        <w:jc w:val="both"/>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ind w:left="426"/>
        <w:jc w:val="both"/>
        <w:rPr>
          <w:rFonts w:ascii="Times New Roman" w:eastAsia="Calibri" w:hAnsi="Times New Roman" w:cs="Times New Roman"/>
          <w:kern w:val="0"/>
          <w:sz w:val="24"/>
          <w:szCs w:val="24"/>
          <w14:ligatures w14:val="none"/>
        </w:rPr>
      </w:pPr>
    </w:p>
    <w:p w:rsidR="00F670FA" w:rsidRPr="00F670FA" w:rsidRDefault="00F670FA" w:rsidP="00F670FA">
      <w:pPr>
        <w:autoSpaceDE w:val="0"/>
        <w:autoSpaceDN w:val="0"/>
        <w:adjustRightInd w:val="0"/>
        <w:spacing w:after="200" w:line="276" w:lineRule="auto"/>
        <w:rPr>
          <w:rFonts w:ascii="Times New Roman" w:eastAsia="Calibri" w:hAnsi="Times New Roman" w:cs="Times New Roman"/>
          <w:b/>
          <w:kern w:val="0"/>
          <w:sz w:val="24"/>
          <w:szCs w:val="24"/>
          <w14:ligatures w14:val="none"/>
        </w:rPr>
      </w:pPr>
    </w:p>
    <w:p w:rsidR="00F670FA" w:rsidRPr="00F670FA" w:rsidRDefault="00F670FA" w:rsidP="00F670FA">
      <w:pPr>
        <w:autoSpaceDE w:val="0"/>
        <w:autoSpaceDN w:val="0"/>
        <w:adjustRightInd w:val="0"/>
        <w:spacing w:after="200" w:line="276" w:lineRule="auto"/>
        <w:rPr>
          <w:rFonts w:ascii="Times New Roman" w:eastAsia="Calibri" w:hAnsi="Times New Roman" w:cs="Times New Roman"/>
          <w:b/>
          <w:kern w:val="0"/>
          <w:sz w:val="24"/>
          <w:szCs w:val="24"/>
          <w14:ligatures w14:val="none"/>
        </w:rPr>
      </w:pPr>
    </w:p>
    <w:p w:rsidR="00F670FA" w:rsidRPr="00F670FA" w:rsidRDefault="00F670FA" w:rsidP="00F670FA">
      <w:pPr>
        <w:autoSpaceDE w:val="0"/>
        <w:autoSpaceDN w:val="0"/>
        <w:adjustRightInd w:val="0"/>
        <w:spacing w:after="200" w:line="276" w:lineRule="auto"/>
        <w:rPr>
          <w:rFonts w:ascii="Times New Roman" w:eastAsia="Calibri" w:hAnsi="Times New Roman" w:cs="Times New Roman"/>
          <w:b/>
          <w:kern w:val="0"/>
          <w:sz w:val="24"/>
          <w:szCs w:val="24"/>
          <w14:ligatures w14:val="none"/>
        </w:rPr>
      </w:pPr>
    </w:p>
    <w:p w:rsidR="00F670FA" w:rsidRPr="00F670FA" w:rsidRDefault="00F670FA" w:rsidP="00F670FA">
      <w:pPr>
        <w:autoSpaceDE w:val="0"/>
        <w:autoSpaceDN w:val="0"/>
        <w:adjustRightInd w:val="0"/>
        <w:spacing w:after="200" w:line="276" w:lineRule="auto"/>
        <w:rPr>
          <w:rFonts w:ascii="Times New Roman" w:eastAsia="Calibri" w:hAnsi="Times New Roman" w:cs="Times New Roman"/>
          <w:b/>
          <w:kern w:val="0"/>
          <w:sz w:val="24"/>
          <w:szCs w:val="24"/>
          <w14:ligatures w14:val="none"/>
        </w:rPr>
      </w:pPr>
    </w:p>
    <w:p w:rsidR="00F670FA" w:rsidRPr="00F670FA" w:rsidRDefault="00F670FA" w:rsidP="00F670FA">
      <w:pPr>
        <w:autoSpaceDE w:val="0"/>
        <w:autoSpaceDN w:val="0"/>
        <w:adjustRightInd w:val="0"/>
        <w:spacing w:after="200" w:line="276" w:lineRule="auto"/>
        <w:jc w:val="right"/>
        <w:rPr>
          <w:rFonts w:ascii="Times New Roman" w:eastAsia="Calibri" w:hAnsi="Times New Roman" w:cs="Times New Roman"/>
          <w:b/>
          <w:kern w:val="0"/>
          <w:sz w:val="24"/>
          <w:szCs w:val="24"/>
          <w14:ligatures w14:val="none"/>
        </w:rPr>
      </w:pPr>
      <w:r w:rsidRPr="00F670FA">
        <w:rPr>
          <w:rFonts w:ascii="Times New Roman" w:eastAsia="Calibri" w:hAnsi="Times New Roman" w:cs="Times New Roman"/>
          <w:b/>
          <w:kern w:val="0"/>
          <w:sz w:val="24"/>
          <w:szCs w:val="24"/>
          <w14:ligatures w14:val="none"/>
        </w:rPr>
        <w:lastRenderedPageBreak/>
        <w:t>Príloha č. 2</w:t>
      </w:r>
    </w:p>
    <w:p w:rsidR="00F670FA" w:rsidRPr="00F670FA" w:rsidRDefault="00F670FA" w:rsidP="00F670FA">
      <w:pPr>
        <w:autoSpaceDE w:val="0"/>
        <w:autoSpaceDN w:val="0"/>
        <w:adjustRightInd w:val="0"/>
        <w:spacing w:after="200" w:line="276" w:lineRule="auto"/>
        <w:jc w:val="center"/>
        <w:rPr>
          <w:rFonts w:ascii="Times New Roman" w:eastAsia="Calibri" w:hAnsi="Times New Roman" w:cs="Times New Roman"/>
          <w:b/>
          <w:bCs/>
          <w:kern w:val="0"/>
          <w:sz w:val="24"/>
          <w:szCs w:val="24"/>
          <w14:ligatures w14:val="none"/>
        </w:rPr>
      </w:pPr>
      <w:r w:rsidRPr="00F670FA">
        <w:rPr>
          <w:rFonts w:ascii="Times New Roman" w:eastAsia="Calibri" w:hAnsi="Times New Roman" w:cs="Times New Roman"/>
          <w:b/>
          <w:bCs/>
          <w:kern w:val="0"/>
          <w:sz w:val="24"/>
          <w:szCs w:val="24"/>
          <w14:ligatures w14:val="none"/>
        </w:rPr>
        <w:t>Vyúčtovanie dotácie/podklady potrebné k výplate dotácie v prípade refundácie</w:t>
      </w:r>
    </w:p>
    <w:p w:rsidR="00F670FA" w:rsidRPr="00F670FA" w:rsidRDefault="00F670FA" w:rsidP="00F670FA">
      <w:pPr>
        <w:numPr>
          <w:ilvl w:val="0"/>
          <w:numId w:val="5"/>
        </w:numPr>
        <w:autoSpaceDE w:val="0"/>
        <w:autoSpaceDN w:val="0"/>
        <w:adjustRightInd w:val="0"/>
        <w:spacing w:after="0" w:line="240" w:lineRule="auto"/>
        <w:jc w:val="both"/>
        <w:rPr>
          <w:rFonts w:ascii="Times New Roman" w:eastAsia="Times New Roman" w:hAnsi="Times New Roman" w:cs="Times New Roman"/>
          <w:kern w:val="0"/>
          <w:sz w:val="24"/>
          <w:szCs w:val="24"/>
          <w:lang w:eastAsia="sk-SK"/>
          <w14:ligatures w14:val="none"/>
        </w:rPr>
      </w:pPr>
      <w:r w:rsidRPr="00F670FA">
        <w:rPr>
          <w:rFonts w:ascii="Times New Roman" w:eastAsia="Times New Roman" w:hAnsi="Times New Roman" w:cs="Times New Roman"/>
          <w:kern w:val="0"/>
          <w:sz w:val="24"/>
          <w:szCs w:val="24"/>
          <w:lang w:eastAsia="cs-CZ"/>
          <w14:ligatures w14:val="none"/>
        </w:rPr>
        <w:t>Identifikačné údaje príjemcu dotácie: názov/meno, priezvisko; sídlo/adresa p</w:t>
      </w:r>
      <w:r w:rsidRPr="00F670FA">
        <w:rPr>
          <w:rFonts w:ascii="Times New Roman" w:eastAsia="Times New Roman" w:hAnsi="Times New Roman" w:cs="Times New Roman"/>
          <w:kern w:val="0"/>
          <w:sz w:val="24"/>
          <w:szCs w:val="24"/>
          <w:lang w:eastAsia="sk-SK"/>
          <w14:ligatures w14:val="none"/>
        </w:rPr>
        <w:t>ríjemcu dotácie, právna forma (v súlade s údajmi v príslušnom  registri)</w:t>
      </w:r>
    </w:p>
    <w:p w:rsidR="00F670FA" w:rsidRPr="00F670FA" w:rsidRDefault="00F670FA" w:rsidP="00F670FA">
      <w:pPr>
        <w:numPr>
          <w:ilvl w:val="0"/>
          <w:numId w:val="5"/>
        </w:numPr>
        <w:autoSpaceDE w:val="0"/>
        <w:autoSpaceDN w:val="0"/>
        <w:adjustRightInd w:val="0"/>
        <w:spacing w:after="0" w:line="240" w:lineRule="auto"/>
        <w:jc w:val="both"/>
        <w:rPr>
          <w:rFonts w:ascii="Times New Roman" w:eastAsia="Times New Roman" w:hAnsi="Times New Roman" w:cs="Times New Roman"/>
          <w:kern w:val="0"/>
          <w:sz w:val="24"/>
          <w:szCs w:val="24"/>
          <w:lang w:eastAsia="cs-CZ"/>
          <w14:ligatures w14:val="none"/>
        </w:rPr>
      </w:pPr>
      <w:r w:rsidRPr="00F670FA">
        <w:rPr>
          <w:rFonts w:ascii="Times New Roman" w:eastAsia="Times New Roman" w:hAnsi="Times New Roman" w:cs="Times New Roman"/>
          <w:kern w:val="0"/>
          <w:sz w:val="24"/>
          <w:szCs w:val="24"/>
          <w:lang w:eastAsia="cs-CZ"/>
          <w14:ligatures w14:val="none"/>
        </w:rPr>
        <w:t xml:space="preserve">IČO/DIČ </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Bankové spojenie a číslo účtu v banke </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Meno, priezvisko, štatutárneho/</w:t>
      </w:r>
      <w:proofErr w:type="spellStart"/>
      <w:r w:rsidRPr="00F670FA">
        <w:rPr>
          <w:rFonts w:ascii="Times New Roman" w:eastAsia="Calibri" w:hAnsi="Times New Roman" w:cs="Times New Roman"/>
          <w:kern w:val="0"/>
          <w:sz w:val="24"/>
          <w:szCs w:val="24"/>
          <w14:ligatures w14:val="none"/>
        </w:rPr>
        <w:t>nych</w:t>
      </w:r>
      <w:proofErr w:type="spellEnd"/>
      <w:r w:rsidRPr="00F670FA">
        <w:rPr>
          <w:rFonts w:ascii="Times New Roman" w:eastAsia="Calibri" w:hAnsi="Times New Roman" w:cs="Times New Roman"/>
          <w:kern w:val="0"/>
          <w:sz w:val="24"/>
          <w:szCs w:val="24"/>
          <w14:ligatures w14:val="none"/>
        </w:rPr>
        <w:t xml:space="preserve"> zástupcu/</w:t>
      </w:r>
      <w:proofErr w:type="spellStart"/>
      <w:r w:rsidRPr="00F670FA">
        <w:rPr>
          <w:rFonts w:ascii="Times New Roman" w:eastAsia="Calibri" w:hAnsi="Times New Roman" w:cs="Times New Roman"/>
          <w:kern w:val="0"/>
          <w:sz w:val="24"/>
          <w:szCs w:val="24"/>
          <w14:ligatures w14:val="none"/>
        </w:rPr>
        <w:t>ov</w:t>
      </w:r>
      <w:proofErr w:type="spellEnd"/>
      <w:r w:rsidRPr="00F670FA">
        <w:rPr>
          <w:rFonts w:ascii="Times New Roman" w:eastAsia="Calibri" w:hAnsi="Times New Roman" w:cs="Times New Roman"/>
          <w:kern w:val="0"/>
          <w:sz w:val="24"/>
          <w:szCs w:val="24"/>
          <w14:ligatures w14:val="none"/>
        </w:rPr>
        <w:t xml:space="preserve"> príjemcu dotácie</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Celkové náklady projektu/aktivity </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Celková výška schváleného príspevku (dotácie) ..................................(EUR)</w:t>
      </w:r>
    </w:p>
    <w:p w:rsidR="00F670FA" w:rsidRPr="00F670FA" w:rsidRDefault="00F670FA" w:rsidP="00F670FA">
      <w:pPr>
        <w:autoSpaceDE w:val="0"/>
        <w:autoSpaceDN w:val="0"/>
        <w:adjustRightInd w:val="0"/>
        <w:spacing w:after="0" w:line="240" w:lineRule="auto"/>
        <w:ind w:left="360"/>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Výška skutočne čerpaných (uplatnených) finančných prostriedkov.....(EUR)</w:t>
      </w:r>
    </w:p>
    <w:p w:rsidR="00F670FA" w:rsidRPr="00F670FA" w:rsidRDefault="00F670FA" w:rsidP="00F670FA">
      <w:pPr>
        <w:autoSpaceDE w:val="0"/>
        <w:autoSpaceDN w:val="0"/>
        <w:adjustRightInd w:val="0"/>
        <w:spacing w:after="0" w:line="240" w:lineRule="auto"/>
        <w:ind w:left="360"/>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Výška nevyčerpanej (neuplatnenej) dotácie..........................................(EUR)</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Účel použitia dotácie (v súlade so zmluvou o poskytnutí dotácie) a stručná správa              z realizovaného projektu/aktivity s uvedením formy propagácie mesta</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Prílohy k vyúčtovaniu dotácie: čitateľné kópie všetkých účtovaných dokladov (faktúra, výpis z bankového účtu, doklad o úhrade výdavku v hotovosti, výdavkový pokladničný doklad príjemcu dotácie) – uviesť do tabuľky v prílohe č. 3, originály účtovných dokladov k nahliadnutiu</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Súhlas so zverejnením údajov v rozsahu: názov/meno, priezvisko príjemcu dotácie;  sídlo/adresa príjemcu, IČO, účel dotácie, celkový rozpočet, suma poskytnutej dotácie po vyúčtovaní</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Čestné vyhlásenie príjemcu/štatutárneho zástupcu príjemcu dotácie, že údaje uvedené vo vyúčtovaní sú pravdivé, presné a úplné</w:t>
      </w:r>
    </w:p>
    <w:p w:rsidR="00F670FA" w:rsidRPr="00F670FA" w:rsidRDefault="00F670FA" w:rsidP="00F670FA">
      <w:pPr>
        <w:numPr>
          <w:ilvl w:val="0"/>
          <w:numId w:val="5"/>
        </w:numPr>
        <w:autoSpaceDE w:val="0"/>
        <w:autoSpaceDN w:val="0"/>
        <w:adjustRightInd w:val="0"/>
        <w:spacing w:after="0" w:line="240" w:lineRule="auto"/>
        <w:contextualSpacing/>
        <w:jc w:val="both"/>
        <w:rPr>
          <w:rFonts w:ascii="Times New Roman" w:eastAsia="Calibri" w:hAnsi="Times New Roman" w:cs="Times New Roman"/>
          <w:kern w:val="0"/>
          <w14:ligatures w14:val="none"/>
        </w:rPr>
      </w:pPr>
      <w:r w:rsidRPr="00F670FA">
        <w:rPr>
          <w:rFonts w:ascii="Times New Roman" w:eastAsia="Calibri" w:hAnsi="Times New Roman" w:cs="Times New Roman"/>
          <w:kern w:val="0"/>
          <w:sz w:val="24"/>
          <w:szCs w:val="24"/>
          <w14:ligatures w14:val="none"/>
        </w:rPr>
        <w:t>Dátum vyúčtovania dotácie, pečiatka a podpis</w:t>
      </w:r>
    </w:p>
    <w:p w:rsidR="00F670FA" w:rsidRPr="00F670FA" w:rsidRDefault="00F670FA" w:rsidP="00F670FA">
      <w:pPr>
        <w:autoSpaceDE w:val="0"/>
        <w:autoSpaceDN w:val="0"/>
        <w:adjustRightInd w:val="0"/>
        <w:spacing w:after="200" w:line="276" w:lineRule="auto"/>
        <w:rPr>
          <w:rFonts w:ascii="Times New Roman" w:eastAsia="Calibri" w:hAnsi="Times New Roman" w:cs="Times New Roman"/>
          <w:kern w:val="0"/>
          <w14:ligatures w14:val="none"/>
        </w:rPr>
      </w:pPr>
    </w:p>
    <w:p w:rsidR="00F670FA" w:rsidRPr="00F670FA" w:rsidRDefault="00F670FA" w:rsidP="00F670FA">
      <w:pPr>
        <w:autoSpaceDE w:val="0"/>
        <w:autoSpaceDN w:val="0"/>
        <w:adjustRightInd w:val="0"/>
        <w:spacing w:after="200" w:line="276" w:lineRule="auto"/>
        <w:rPr>
          <w:rFonts w:ascii="Times New Roman" w:eastAsia="Calibri" w:hAnsi="Times New Roman" w:cs="Times New Roman"/>
          <w:kern w:val="0"/>
          <w14:ligatures w14:val="none"/>
        </w:rPr>
      </w:pPr>
    </w:p>
    <w:p w:rsidR="00F670FA" w:rsidRPr="00F670FA" w:rsidRDefault="00F670FA" w:rsidP="00F670FA">
      <w:pPr>
        <w:autoSpaceDE w:val="0"/>
        <w:autoSpaceDN w:val="0"/>
        <w:adjustRightInd w:val="0"/>
        <w:spacing w:after="200" w:line="276" w:lineRule="auto"/>
        <w:rPr>
          <w:rFonts w:ascii="Times New Roman" w:eastAsia="Calibri" w:hAnsi="Times New Roman" w:cs="Times New Roman"/>
          <w:kern w:val="0"/>
          <w14:ligatures w14:val="none"/>
        </w:rPr>
      </w:pPr>
    </w:p>
    <w:p w:rsidR="00F670FA" w:rsidRPr="00F670FA" w:rsidRDefault="00F670FA" w:rsidP="00F670FA">
      <w:pPr>
        <w:autoSpaceDE w:val="0"/>
        <w:autoSpaceDN w:val="0"/>
        <w:adjustRightInd w:val="0"/>
        <w:spacing w:after="200" w:line="276" w:lineRule="auto"/>
        <w:rPr>
          <w:rFonts w:ascii="Times New Roman" w:eastAsia="Calibri" w:hAnsi="Times New Roman" w:cs="Times New Roman"/>
          <w:kern w:val="0"/>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sectPr w:rsidR="00F670FA" w:rsidRPr="00F670FA" w:rsidSect="00F0596F">
          <w:pgSz w:w="11906" w:h="16838"/>
          <w:pgMar w:top="1021" w:right="1418" w:bottom="1021" w:left="1418" w:header="709" w:footer="709" w:gutter="0"/>
          <w:cols w:space="708"/>
          <w:docGrid w:linePitch="360"/>
        </w:sectPr>
      </w:pPr>
    </w:p>
    <w:p w:rsidR="00F670FA" w:rsidRPr="00F670FA" w:rsidRDefault="00F670FA" w:rsidP="00F670FA">
      <w:pPr>
        <w:spacing w:after="0" w:line="240" w:lineRule="auto"/>
        <w:jc w:val="right"/>
        <w:rPr>
          <w:rFonts w:ascii="Times New Roman" w:eastAsia="Times New Roman" w:hAnsi="Times New Roman" w:cs="Times New Roman"/>
          <w:b/>
          <w:bCs/>
          <w:kern w:val="0"/>
          <w:sz w:val="24"/>
          <w:szCs w:val="24"/>
          <w:lang w:eastAsia="cs-CZ"/>
          <w14:ligatures w14:val="none"/>
        </w:rPr>
      </w:pPr>
      <w:r w:rsidRPr="00F670FA">
        <w:rPr>
          <w:rFonts w:ascii="Times New Roman" w:eastAsia="Times New Roman" w:hAnsi="Times New Roman" w:cs="Times New Roman"/>
          <w:b/>
          <w:bCs/>
          <w:kern w:val="0"/>
          <w:sz w:val="24"/>
          <w:szCs w:val="24"/>
          <w:lang w:eastAsia="cs-CZ"/>
          <w14:ligatures w14:val="none"/>
        </w:rPr>
        <w:lastRenderedPageBreak/>
        <w:t>Príloha č. 3</w:t>
      </w:r>
    </w:p>
    <w:p w:rsidR="00F670FA" w:rsidRPr="00F670FA" w:rsidRDefault="00F670FA" w:rsidP="00F670FA">
      <w:pPr>
        <w:spacing w:after="0" w:line="240" w:lineRule="auto"/>
        <w:jc w:val="center"/>
        <w:rPr>
          <w:rFonts w:ascii="Times New Roman" w:eastAsia="Calibri" w:hAnsi="Times New Roman" w:cs="Times New Roman"/>
          <w:b/>
          <w:kern w:val="0"/>
          <w:sz w:val="24"/>
          <w:szCs w:val="24"/>
          <w14:ligatures w14:val="none"/>
        </w:rPr>
      </w:pPr>
      <w:r w:rsidRPr="00F670FA">
        <w:rPr>
          <w:rFonts w:ascii="Times New Roman" w:eastAsia="Calibri" w:hAnsi="Times New Roman" w:cs="Times New Roman"/>
          <w:b/>
          <w:kern w:val="0"/>
          <w:sz w:val="24"/>
          <w:szCs w:val="24"/>
          <w14:ligatures w14:val="none"/>
        </w:rPr>
        <w:t>Finančné vyúčtovanie poskytnutej (schválenej) dotácie na rok 2024</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Názov, adresa a IČO/DIČ prijímateľa dotácie:                                                 </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Výška schválenej dotácie:                                                                                  </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Dátum poskytnutia dotácie, v prípade, že dotácia bola poskytnutá formou </w:t>
      </w:r>
      <w:proofErr w:type="spellStart"/>
      <w:r w:rsidRPr="00F670FA">
        <w:rPr>
          <w:rFonts w:ascii="Times New Roman" w:eastAsia="Calibri" w:hAnsi="Times New Roman" w:cs="Times New Roman"/>
          <w:kern w:val="0"/>
          <w:sz w:val="24"/>
          <w:szCs w:val="24"/>
          <w14:ligatures w14:val="none"/>
        </w:rPr>
        <w:t>predfinancovania</w:t>
      </w:r>
      <w:proofErr w:type="spellEnd"/>
      <w:r w:rsidRPr="00F670FA">
        <w:rPr>
          <w:rFonts w:ascii="Times New Roman" w:eastAsia="Calibri" w:hAnsi="Times New Roman" w:cs="Times New Roman"/>
          <w:kern w:val="0"/>
          <w:sz w:val="24"/>
          <w:szCs w:val="24"/>
          <w14:ligatures w14:val="none"/>
        </w:rPr>
        <w:t>:</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Výška poskytnutej/uplatnenej dotácie: </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Výška nepoužitej, riadne nezdokladovanej alebo nevyčerpanej dotácie:</w:t>
      </w:r>
    </w:p>
    <w:p w:rsidR="00F670FA" w:rsidRPr="00F670FA" w:rsidRDefault="00F670FA" w:rsidP="00F670FA">
      <w:pPr>
        <w:spacing w:after="0" w:line="240" w:lineRule="auto"/>
        <w:jc w:val="both"/>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Rozdiel medzi poskytnutou dotáciou a sumou dotácie, ktorá nebola použitá v súlade s účelom, na ktorý bola poskytnutá, alebo nebola riadne zdokladovaná alebo vyčerpaná:</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Suma vrátenej dotácie:                                           Dátum vrátenia  dotácie:</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p>
    <w:tbl>
      <w:tblPr>
        <w:tblStyle w:val="Mriekatabuky1"/>
        <w:tblpPr w:leftFromText="141" w:rightFromText="141" w:vertAnchor="page" w:horzAnchor="margin" w:tblpY="4876"/>
        <w:tblW w:w="14567" w:type="dxa"/>
        <w:tblLayout w:type="fixed"/>
        <w:tblLook w:val="04A0" w:firstRow="1" w:lastRow="0" w:firstColumn="1" w:lastColumn="0" w:noHBand="0" w:noVBand="1"/>
      </w:tblPr>
      <w:tblGrid>
        <w:gridCol w:w="2518"/>
        <w:gridCol w:w="1418"/>
        <w:gridCol w:w="1417"/>
        <w:gridCol w:w="1418"/>
        <w:gridCol w:w="1842"/>
        <w:gridCol w:w="1843"/>
        <w:gridCol w:w="1559"/>
        <w:gridCol w:w="1560"/>
        <w:gridCol w:w="992"/>
      </w:tblGrid>
      <w:tr w:rsidR="00F670FA" w:rsidRPr="00F670FA" w:rsidTr="0025115F">
        <w:tc>
          <w:tcPr>
            <w:tcW w:w="2518" w:type="dxa"/>
            <w:vMerge w:val="restart"/>
            <w:vAlign w:val="center"/>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Nákladová položka</w:t>
            </w:r>
          </w:p>
        </w:tc>
        <w:tc>
          <w:tcPr>
            <w:tcW w:w="4253" w:type="dxa"/>
            <w:gridSpan w:val="3"/>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Účtovný doklad</w:t>
            </w:r>
          </w:p>
        </w:tc>
        <w:tc>
          <w:tcPr>
            <w:tcW w:w="6804" w:type="dxa"/>
            <w:gridSpan w:val="4"/>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Úhrada</w:t>
            </w:r>
          </w:p>
        </w:tc>
        <w:tc>
          <w:tcPr>
            <w:tcW w:w="992" w:type="dxa"/>
            <w:vMerge w:val="restart"/>
            <w:vAlign w:val="center"/>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Doklad č.</w:t>
            </w:r>
          </w:p>
        </w:tc>
      </w:tr>
      <w:tr w:rsidR="00F670FA" w:rsidRPr="00F670FA" w:rsidTr="0025115F">
        <w:tc>
          <w:tcPr>
            <w:tcW w:w="2518"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c>
          <w:tcPr>
            <w:tcW w:w="1418" w:type="dxa"/>
            <w:vMerge w:val="restart"/>
            <w:vAlign w:val="center"/>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Číslo</w:t>
            </w:r>
          </w:p>
        </w:tc>
        <w:tc>
          <w:tcPr>
            <w:tcW w:w="1417" w:type="dxa"/>
            <w:vMerge w:val="restart"/>
            <w:vAlign w:val="center"/>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Druh</w:t>
            </w:r>
          </w:p>
        </w:tc>
        <w:tc>
          <w:tcPr>
            <w:tcW w:w="1418" w:type="dxa"/>
            <w:vMerge w:val="restart"/>
            <w:vAlign w:val="center"/>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Zo dňa</w:t>
            </w:r>
          </w:p>
        </w:tc>
        <w:tc>
          <w:tcPr>
            <w:tcW w:w="3685" w:type="dxa"/>
            <w:gridSpan w:val="2"/>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Spôsob úhrady</w:t>
            </w:r>
          </w:p>
        </w:tc>
        <w:tc>
          <w:tcPr>
            <w:tcW w:w="1559" w:type="dxa"/>
            <w:vMerge w:val="restart"/>
            <w:vAlign w:val="center"/>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Úhrada dňa</w:t>
            </w:r>
          </w:p>
        </w:tc>
        <w:tc>
          <w:tcPr>
            <w:tcW w:w="1560" w:type="dxa"/>
            <w:vMerge w:val="restart"/>
            <w:vAlign w:val="center"/>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Suma v EUR</w:t>
            </w:r>
          </w:p>
        </w:tc>
        <w:tc>
          <w:tcPr>
            <w:tcW w:w="992"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r>
      <w:tr w:rsidR="00F670FA" w:rsidRPr="00F670FA" w:rsidTr="0025115F">
        <w:tc>
          <w:tcPr>
            <w:tcW w:w="2518"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c>
          <w:tcPr>
            <w:tcW w:w="1418"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c>
          <w:tcPr>
            <w:tcW w:w="1417"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c>
          <w:tcPr>
            <w:tcW w:w="1418"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c>
          <w:tcPr>
            <w:tcW w:w="1842" w:type="dxa"/>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Prevodom</w:t>
            </w:r>
          </w:p>
        </w:tc>
        <w:tc>
          <w:tcPr>
            <w:tcW w:w="1843" w:type="dxa"/>
          </w:tcPr>
          <w:p w:rsidR="00F670FA" w:rsidRPr="00F670FA" w:rsidRDefault="00F670FA" w:rsidP="00F670FA">
            <w:pPr>
              <w:spacing w:after="200" w:line="276" w:lineRule="auto"/>
              <w:jc w:val="center"/>
              <w:rPr>
                <w:rFonts w:ascii="Times New Roman" w:eastAsia="Calibri" w:hAnsi="Times New Roman" w:cs="Times New Roman"/>
                <w:b/>
                <w:sz w:val="24"/>
                <w:szCs w:val="24"/>
              </w:rPr>
            </w:pPr>
            <w:r w:rsidRPr="00F670FA">
              <w:rPr>
                <w:rFonts w:ascii="Times New Roman" w:eastAsia="Calibri" w:hAnsi="Times New Roman" w:cs="Times New Roman"/>
                <w:b/>
                <w:sz w:val="24"/>
                <w:szCs w:val="24"/>
              </w:rPr>
              <w:t>V hotovosti</w:t>
            </w:r>
          </w:p>
        </w:tc>
        <w:tc>
          <w:tcPr>
            <w:tcW w:w="1559"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c>
          <w:tcPr>
            <w:tcW w:w="1560"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c>
          <w:tcPr>
            <w:tcW w:w="992" w:type="dxa"/>
            <w:vMerge/>
          </w:tcPr>
          <w:p w:rsidR="00F670FA" w:rsidRPr="00F670FA" w:rsidRDefault="00F670FA" w:rsidP="00F670FA">
            <w:pPr>
              <w:spacing w:after="200" w:line="276" w:lineRule="auto"/>
              <w:jc w:val="center"/>
              <w:rPr>
                <w:rFonts w:ascii="Times New Roman" w:eastAsia="Calibri" w:hAnsi="Times New Roman" w:cs="Times New Roman"/>
                <w:b/>
                <w:sz w:val="24"/>
                <w:szCs w:val="24"/>
              </w:rPr>
            </w:pPr>
          </w:p>
        </w:tc>
      </w:tr>
      <w:tr w:rsidR="00F670FA" w:rsidRPr="00F670FA" w:rsidTr="0025115F">
        <w:tc>
          <w:tcPr>
            <w:tcW w:w="25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7"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2"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3"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59"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60"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992" w:type="dxa"/>
          </w:tcPr>
          <w:p w:rsidR="00F670FA" w:rsidRPr="00F670FA" w:rsidRDefault="00F670FA" w:rsidP="00F670FA">
            <w:pPr>
              <w:spacing w:after="200" w:line="276" w:lineRule="auto"/>
              <w:rPr>
                <w:rFonts w:ascii="Times New Roman" w:eastAsia="Calibri" w:hAnsi="Times New Roman" w:cs="Times New Roman"/>
                <w:sz w:val="24"/>
                <w:szCs w:val="24"/>
              </w:rPr>
            </w:pPr>
          </w:p>
        </w:tc>
      </w:tr>
      <w:tr w:rsidR="00F670FA" w:rsidRPr="00F670FA" w:rsidTr="0025115F">
        <w:tc>
          <w:tcPr>
            <w:tcW w:w="25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7"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2"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3"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59"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60"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992" w:type="dxa"/>
          </w:tcPr>
          <w:p w:rsidR="00F670FA" w:rsidRPr="00F670FA" w:rsidRDefault="00F670FA" w:rsidP="00F670FA">
            <w:pPr>
              <w:spacing w:after="200" w:line="276" w:lineRule="auto"/>
              <w:rPr>
                <w:rFonts w:ascii="Times New Roman" w:eastAsia="Calibri" w:hAnsi="Times New Roman" w:cs="Times New Roman"/>
                <w:sz w:val="24"/>
                <w:szCs w:val="24"/>
              </w:rPr>
            </w:pPr>
          </w:p>
        </w:tc>
      </w:tr>
      <w:tr w:rsidR="00F670FA" w:rsidRPr="00F670FA" w:rsidTr="0025115F">
        <w:tc>
          <w:tcPr>
            <w:tcW w:w="25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7"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2"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3"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59"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60"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992" w:type="dxa"/>
          </w:tcPr>
          <w:p w:rsidR="00F670FA" w:rsidRPr="00F670FA" w:rsidRDefault="00F670FA" w:rsidP="00F670FA">
            <w:pPr>
              <w:spacing w:after="200" w:line="276" w:lineRule="auto"/>
              <w:rPr>
                <w:rFonts w:ascii="Times New Roman" w:eastAsia="Calibri" w:hAnsi="Times New Roman" w:cs="Times New Roman"/>
                <w:sz w:val="24"/>
                <w:szCs w:val="24"/>
              </w:rPr>
            </w:pPr>
          </w:p>
        </w:tc>
      </w:tr>
      <w:tr w:rsidR="00F670FA" w:rsidRPr="00F670FA" w:rsidTr="0025115F">
        <w:tc>
          <w:tcPr>
            <w:tcW w:w="25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7"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418"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2"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843"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59"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1560"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992" w:type="dxa"/>
          </w:tcPr>
          <w:p w:rsidR="00F670FA" w:rsidRPr="00F670FA" w:rsidRDefault="00F670FA" w:rsidP="00F670FA">
            <w:pPr>
              <w:spacing w:after="200" w:line="276" w:lineRule="auto"/>
              <w:rPr>
                <w:rFonts w:ascii="Times New Roman" w:eastAsia="Calibri" w:hAnsi="Times New Roman" w:cs="Times New Roman"/>
                <w:sz w:val="24"/>
                <w:szCs w:val="24"/>
              </w:rPr>
            </w:pPr>
          </w:p>
        </w:tc>
      </w:tr>
      <w:tr w:rsidR="00F670FA" w:rsidRPr="00F670FA" w:rsidTr="0025115F">
        <w:tc>
          <w:tcPr>
            <w:tcW w:w="2518" w:type="dxa"/>
          </w:tcPr>
          <w:p w:rsidR="00F670FA" w:rsidRPr="00F670FA" w:rsidRDefault="00F670FA" w:rsidP="00F670FA">
            <w:pPr>
              <w:spacing w:after="200" w:line="276" w:lineRule="auto"/>
              <w:rPr>
                <w:rFonts w:ascii="Times New Roman" w:eastAsia="Calibri" w:hAnsi="Times New Roman" w:cs="Times New Roman"/>
                <w:sz w:val="24"/>
                <w:szCs w:val="24"/>
              </w:rPr>
            </w:pPr>
            <w:r w:rsidRPr="00F670FA">
              <w:rPr>
                <w:rFonts w:ascii="Times New Roman" w:eastAsia="Calibri" w:hAnsi="Times New Roman" w:cs="Times New Roman"/>
                <w:sz w:val="24"/>
                <w:szCs w:val="24"/>
              </w:rPr>
              <w:t>Spolu</w:t>
            </w:r>
          </w:p>
        </w:tc>
        <w:tc>
          <w:tcPr>
            <w:tcW w:w="1418" w:type="dxa"/>
          </w:tcPr>
          <w:p w:rsidR="00F670FA" w:rsidRPr="00F670FA" w:rsidRDefault="00F670FA" w:rsidP="00F670FA">
            <w:pPr>
              <w:spacing w:after="200" w:line="276" w:lineRule="auto"/>
              <w:jc w:val="center"/>
              <w:rPr>
                <w:rFonts w:ascii="Times New Roman" w:eastAsia="Calibri" w:hAnsi="Times New Roman" w:cs="Times New Roman"/>
                <w:sz w:val="24"/>
                <w:szCs w:val="24"/>
              </w:rPr>
            </w:pPr>
            <w:r w:rsidRPr="00F670FA">
              <w:rPr>
                <w:rFonts w:ascii="Times New Roman" w:eastAsia="Calibri" w:hAnsi="Times New Roman" w:cs="Times New Roman"/>
                <w:sz w:val="24"/>
                <w:szCs w:val="24"/>
              </w:rPr>
              <w:t>-</w:t>
            </w:r>
          </w:p>
        </w:tc>
        <w:tc>
          <w:tcPr>
            <w:tcW w:w="1417" w:type="dxa"/>
          </w:tcPr>
          <w:p w:rsidR="00F670FA" w:rsidRPr="00F670FA" w:rsidRDefault="00F670FA" w:rsidP="00F670FA">
            <w:pPr>
              <w:spacing w:after="200" w:line="276" w:lineRule="auto"/>
              <w:jc w:val="center"/>
              <w:rPr>
                <w:rFonts w:ascii="Times New Roman" w:eastAsia="Calibri" w:hAnsi="Times New Roman" w:cs="Times New Roman"/>
                <w:sz w:val="24"/>
                <w:szCs w:val="24"/>
              </w:rPr>
            </w:pPr>
            <w:r w:rsidRPr="00F670FA">
              <w:rPr>
                <w:rFonts w:ascii="Times New Roman" w:eastAsia="Calibri" w:hAnsi="Times New Roman" w:cs="Times New Roman"/>
                <w:sz w:val="24"/>
                <w:szCs w:val="24"/>
              </w:rPr>
              <w:t>-</w:t>
            </w:r>
          </w:p>
        </w:tc>
        <w:tc>
          <w:tcPr>
            <w:tcW w:w="1418" w:type="dxa"/>
          </w:tcPr>
          <w:p w:rsidR="00F670FA" w:rsidRPr="00F670FA" w:rsidRDefault="00F670FA" w:rsidP="00F670FA">
            <w:pPr>
              <w:spacing w:after="200" w:line="276" w:lineRule="auto"/>
              <w:jc w:val="center"/>
              <w:rPr>
                <w:rFonts w:ascii="Times New Roman" w:eastAsia="Calibri" w:hAnsi="Times New Roman" w:cs="Times New Roman"/>
                <w:sz w:val="24"/>
                <w:szCs w:val="24"/>
              </w:rPr>
            </w:pPr>
            <w:r w:rsidRPr="00F670FA">
              <w:rPr>
                <w:rFonts w:ascii="Times New Roman" w:eastAsia="Calibri" w:hAnsi="Times New Roman" w:cs="Times New Roman"/>
                <w:sz w:val="24"/>
                <w:szCs w:val="24"/>
              </w:rPr>
              <w:t>-</w:t>
            </w:r>
          </w:p>
        </w:tc>
        <w:tc>
          <w:tcPr>
            <w:tcW w:w="1842" w:type="dxa"/>
          </w:tcPr>
          <w:p w:rsidR="00F670FA" w:rsidRPr="00F670FA" w:rsidRDefault="00F670FA" w:rsidP="00F670FA">
            <w:pPr>
              <w:spacing w:after="200" w:line="276" w:lineRule="auto"/>
              <w:jc w:val="center"/>
              <w:rPr>
                <w:rFonts w:ascii="Times New Roman" w:eastAsia="Calibri" w:hAnsi="Times New Roman" w:cs="Times New Roman"/>
                <w:sz w:val="24"/>
                <w:szCs w:val="24"/>
              </w:rPr>
            </w:pPr>
            <w:r w:rsidRPr="00F670FA">
              <w:rPr>
                <w:rFonts w:ascii="Times New Roman" w:eastAsia="Calibri" w:hAnsi="Times New Roman" w:cs="Times New Roman"/>
                <w:sz w:val="24"/>
                <w:szCs w:val="24"/>
              </w:rPr>
              <w:t>-</w:t>
            </w:r>
          </w:p>
        </w:tc>
        <w:tc>
          <w:tcPr>
            <w:tcW w:w="1843" w:type="dxa"/>
          </w:tcPr>
          <w:p w:rsidR="00F670FA" w:rsidRPr="00F670FA" w:rsidRDefault="00F670FA" w:rsidP="00F670FA">
            <w:pPr>
              <w:spacing w:after="200" w:line="276" w:lineRule="auto"/>
              <w:jc w:val="center"/>
              <w:rPr>
                <w:rFonts w:ascii="Times New Roman" w:eastAsia="Calibri" w:hAnsi="Times New Roman" w:cs="Times New Roman"/>
                <w:sz w:val="24"/>
                <w:szCs w:val="24"/>
              </w:rPr>
            </w:pPr>
            <w:r w:rsidRPr="00F670FA">
              <w:rPr>
                <w:rFonts w:ascii="Times New Roman" w:eastAsia="Calibri" w:hAnsi="Times New Roman" w:cs="Times New Roman"/>
                <w:sz w:val="24"/>
                <w:szCs w:val="24"/>
              </w:rPr>
              <w:t>-</w:t>
            </w:r>
          </w:p>
        </w:tc>
        <w:tc>
          <w:tcPr>
            <w:tcW w:w="1559" w:type="dxa"/>
          </w:tcPr>
          <w:p w:rsidR="00F670FA" w:rsidRPr="00F670FA" w:rsidRDefault="00F670FA" w:rsidP="00F670FA">
            <w:pPr>
              <w:spacing w:after="200" w:line="276" w:lineRule="auto"/>
              <w:jc w:val="center"/>
              <w:rPr>
                <w:rFonts w:ascii="Times New Roman" w:eastAsia="Calibri" w:hAnsi="Times New Roman" w:cs="Times New Roman"/>
                <w:sz w:val="24"/>
                <w:szCs w:val="24"/>
              </w:rPr>
            </w:pPr>
            <w:r w:rsidRPr="00F670FA">
              <w:rPr>
                <w:rFonts w:ascii="Times New Roman" w:eastAsia="Calibri" w:hAnsi="Times New Roman" w:cs="Times New Roman"/>
                <w:sz w:val="24"/>
                <w:szCs w:val="24"/>
              </w:rPr>
              <w:t>-</w:t>
            </w:r>
          </w:p>
        </w:tc>
        <w:tc>
          <w:tcPr>
            <w:tcW w:w="1560" w:type="dxa"/>
          </w:tcPr>
          <w:p w:rsidR="00F670FA" w:rsidRPr="00F670FA" w:rsidRDefault="00F670FA" w:rsidP="00F670FA">
            <w:pPr>
              <w:spacing w:after="200" w:line="276" w:lineRule="auto"/>
              <w:rPr>
                <w:rFonts w:ascii="Times New Roman" w:eastAsia="Calibri" w:hAnsi="Times New Roman" w:cs="Times New Roman"/>
                <w:sz w:val="24"/>
                <w:szCs w:val="24"/>
              </w:rPr>
            </w:pPr>
          </w:p>
        </w:tc>
        <w:tc>
          <w:tcPr>
            <w:tcW w:w="992" w:type="dxa"/>
          </w:tcPr>
          <w:p w:rsidR="00F670FA" w:rsidRPr="00F670FA" w:rsidRDefault="00F670FA" w:rsidP="00F670FA">
            <w:pPr>
              <w:spacing w:after="200" w:line="276" w:lineRule="auto"/>
              <w:jc w:val="center"/>
              <w:rPr>
                <w:rFonts w:ascii="Times New Roman" w:eastAsia="Calibri" w:hAnsi="Times New Roman" w:cs="Times New Roman"/>
                <w:sz w:val="24"/>
                <w:szCs w:val="24"/>
              </w:rPr>
            </w:pPr>
            <w:r w:rsidRPr="00F670FA">
              <w:rPr>
                <w:rFonts w:ascii="Times New Roman" w:eastAsia="Calibri" w:hAnsi="Times New Roman" w:cs="Times New Roman"/>
                <w:sz w:val="24"/>
                <w:szCs w:val="24"/>
              </w:rPr>
              <w:t>-</w:t>
            </w:r>
          </w:p>
        </w:tc>
      </w:tr>
    </w:tbl>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Ku každej nákladovej položke je potrebné doložiť účtovný doklad.</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Vyhotovil (meno, priezvisko, podpis):</w:t>
      </w:r>
    </w:p>
    <w:p w:rsidR="00F670FA" w:rsidRPr="00F670FA" w:rsidRDefault="00F670FA" w:rsidP="00F670FA">
      <w:pPr>
        <w:spacing w:after="0" w:line="240" w:lineRule="auto"/>
        <w:rPr>
          <w:rFonts w:ascii="Times New Roman" w:eastAsia="Calibri" w:hAnsi="Times New Roman" w:cs="Times New Roman"/>
          <w:kern w:val="0"/>
          <w:sz w:val="24"/>
          <w:szCs w:val="24"/>
          <w14:ligatures w14:val="none"/>
        </w:rPr>
      </w:pPr>
      <w:r w:rsidRPr="00F670FA">
        <w:rPr>
          <w:rFonts w:ascii="Times New Roman" w:eastAsia="Calibri" w:hAnsi="Times New Roman" w:cs="Times New Roman"/>
          <w:kern w:val="0"/>
          <w:sz w:val="24"/>
          <w:szCs w:val="24"/>
          <w14:ligatures w14:val="none"/>
        </w:rPr>
        <w:t xml:space="preserve">Schválil (meno a priezvisko štatutárneho orgánu, podpis štatutárneho orgánu): </w:t>
      </w:r>
    </w:p>
    <w:p w:rsidR="00B8566B" w:rsidRDefault="00F670FA" w:rsidP="00F670FA">
      <w:pPr>
        <w:spacing w:after="0" w:line="240" w:lineRule="auto"/>
      </w:pPr>
      <w:r w:rsidRPr="00F670FA">
        <w:rPr>
          <w:rFonts w:ascii="Times New Roman" w:eastAsia="Calibri" w:hAnsi="Times New Roman" w:cs="Times New Roman"/>
          <w:kern w:val="0"/>
          <w:sz w:val="24"/>
          <w:szCs w:val="24"/>
          <w14:ligatures w14:val="none"/>
        </w:rPr>
        <w:t>Miesto a dátum vyhotovenia</w:t>
      </w:r>
      <w:r>
        <w:rPr>
          <w:rFonts w:ascii="Times New Roman" w:eastAsia="Calibri" w:hAnsi="Times New Roman" w:cs="Times New Roman"/>
          <w:kern w:val="0"/>
          <w:sz w:val="24"/>
          <w:szCs w:val="24"/>
          <w14:ligatures w14:val="none"/>
        </w:rPr>
        <w:t>:</w:t>
      </w:r>
    </w:p>
    <w:sectPr w:rsidR="00B8566B" w:rsidSect="00F05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50CC"/>
    <w:multiLevelType w:val="hybridMultilevel"/>
    <w:tmpl w:val="C194C4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36B04B0"/>
    <w:multiLevelType w:val="hybridMultilevel"/>
    <w:tmpl w:val="81C00EA6"/>
    <w:lvl w:ilvl="0" w:tplc="6A800FE0">
      <w:start w:val="1"/>
      <w:numFmt w:val="lowerLetter"/>
      <w:lvlText w:val="%1)"/>
      <w:lvlJc w:val="left"/>
      <w:pPr>
        <w:ind w:left="2151" w:hanging="360"/>
      </w:pPr>
      <w:rPr>
        <w:rFonts w:hint="default"/>
      </w:rPr>
    </w:lvl>
    <w:lvl w:ilvl="1" w:tplc="041B0019" w:tentative="1">
      <w:start w:val="1"/>
      <w:numFmt w:val="lowerLetter"/>
      <w:lvlText w:val="%2."/>
      <w:lvlJc w:val="left"/>
      <w:pPr>
        <w:ind w:left="2871" w:hanging="360"/>
      </w:pPr>
    </w:lvl>
    <w:lvl w:ilvl="2" w:tplc="041B001B" w:tentative="1">
      <w:start w:val="1"/>
      <w:numFmt w:val="lowerRoman"/>
      <w:lvlText w:val="%3."/>
      <w:lvlJc w:val="right"/>
      <w:pPr>
        <w:ind w:left="3591" w:hanging="180"/>
      </w:pPr>
    </w:lvl>
    <w:lvl w:ilvl="3" w:tplc="041B000F" w:tentative="1">
      <w:start w:val="1"/>
      <w:numFmt w:val="decimal"/>
      <w:lvlText w:val="%4."/>
      <w:lvlJc w:val="left"/>
      <w:pPr>
        <w:ind w:left="4311" w:hanging="360"/>
      </w:pPr>
    </w:lvl>
    <w:lvl w:ilvl="4" w:tplc="041B0019" w:tentative="1">
      <w:start w:val="1"/>
      <w:numFmt w:val="lowerLetter"/>
      <w:lvlText w:val="%5."/>
      <w:lvlJc w:val="left"/>
      <w:pPr>
        <w:ind w:left="5031" w:hanging="360"/>
      </w:pPr>
    </w:lvl>
    <w:lvl w:ilvl="5" w:tplc="041B001B" w:tentative="1">
      <w:start w:val="1"/>
      <w:numFmt w:val="lowerRoman"/>
      <w:lvlText w:val="%6."/>
      <w:lvlJc w:val="right"/>
      <w:pPr>
        <w:ind w:left="5751" w:hanging="180"/>
      </w:pPr>
    </w:lvl>
    <w:lvl w:ilvl="6" w:tplc="041B000F" w:tentative="1">
      <w:start w:val="1"/>
      <w:numFmt w:val="decimal"/>
      <w:lvlText w:val="%7."/>
      <w:lvlJc w:val="left"/>
      <w:pPr>
        <w:ind w:left="6471" w:hanging="360"/>
      </w:pPr>
    </w:lvl>
    <w:lvl w:ilvl="7" w:tplc="041B0019" w:tentative="1">
      <w:start w:val="1"/>
      <w:numFmt w:val="lowerLetter"/>
      <w:lvlText w:val="%8."/>
      <w:lvlJc w:val="left"/>
      <w:pPr>
        <w:ind w:left="7191" w:hanging="360"/>
      </w:pPr>
    </w:lvl>
    <w:lvl w:ilvl="8" w:tplc="041B001B" w:tentative="1">
      <w:start w:val="1"/>
      <w:numFmt w:val="lowerRoman"/>
      <w:lvlText w:val="%9."/>
      <w:lvlJc w:val="right"/>
      <w:pPr>
        <w:ind w:left="7911" w:hanging="180"/>
      </w:pPr>
    </w:lvl>
  </w:abstractNum>
  <w:abstractNum w:abstractNumId="2" w15:restartNumberingAfterBreak="0">
    <w:nsid w:val="2EE55189"/>
    <w:multiLevelType w:val="hybridMultilevel"/>
    <w:tmpl w:val="87BA6F00"/>
    <w:lvl w:ilvl="0" w:tplc="BD90C8BC">
      <w:start w:val="1"/>
      <w:numFmt w:val="decimal"/>
      <w:lvlText w:val="%1."/>
      <w:lvlJc w:val="left"/>
      <w:pPr>
        <w:ind w:left="360" w:hanging="360"/>
      </w:pPr>
      <w:rPr>
        <w:rFonts w:ascii="Times New Roman" w:eastAsia="Calibri" w:hAnsi="Times New Roman" w:cs="Times New Roman"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1CA4863"/>
    <w:multiLevelType w:val="hybridMultilevel"/>
    <w:tmpl w:val="CBC84F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255DB5"/>
    <w:multiLevelType w:val="hybridMultilevel"/>
    <w:tmpl w:val="B15A5DB8"/>
    <w:lvl w:ilvl="0" w:tplc="041B000F">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09450D"/>
    <w:multiLevelType w:val="hybridMultilevel"/>
    <w:tmpl w:val="A1548A4E"/>
    <w:lvl w:ilvl="0" w:tplc="BD90C8BC">
      <w:start w:val="1"/>
      <w:numFmt w:val="decimal"/>
      <w:lvlText w:val="%1."/>
      <w:lvlJc w:val="left"/>
      <w:pPr>
        <w:ind w:left="360" w:hanging="360"/>
      </w:pPr>
      <w:rPr>
        <w:rFonts w:ascii="Times New Roman" w:eastAsia="Calibri" w:hAnsi="Times New Roman" w:cs="Times New Roman"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FA"/>
    <w:rsid w:val="00B7227C"/>
    <w:rsid w:val="00B8566B"/>
    <w:rsid w:val="00F0596F"/>
    <w:rsid w:val="00F670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16D7A-D6F5-4185-87CA-972BBCEB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F670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6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Benkovič</dc:creator>
  <cp:keywords/>
  <dc:description/>
  <cp:lastModifiedBy>cizmarikova</cp:lastModifiedBy>
  <cp:revision>2</cp:revision>
  <dcterms:created xsi:type="dcterms:W3CDTF">2024-02-07T15:31:00Z</dcterms:created>
  <dcterms:modified xsi:type="dcterms:W3CDTF">2024-02-07T15:31:00Z</dcterms:modified>
</cp:coreProperties>
</file>