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FF29F" w14:textId="405CFD3C" w:rsidR="009D3158" w:rsidRDefault="009D3158" w:rsidP="009D3158">
      <w:pPr>
        <w:pStyle w:val="Nzov"/>
      </w:pPr>
      <w:r>
        <w:t>M E S T O   Š A Ľ A</w:t>
      </w:r>
      <w:r w:rsidR="00540686">
        <w:t xml:space="preserve">   </w:t>
      </w:r>
      <w:r>
        <w:t>-</w:t>
      </w:r>
      <w:r w:rsidR="00540686">
        <w:t xml:space="preserve">   </w:t>
      </w:r>
      <w:r>
        <w:t>Mestský úrad</w:t>
      </w:r>
    </w:p>
    <w:p w14:paraId="08DB88FE" w14:textId="77777777" w:rsidR="009D3158" w:rsidRDefault="009D3158" w:rsidP="009D3158">
      <w:pPr>
        <w:pStyle w:val="Nzov"/>
        <w:rPr>
          <w:sz w:val="24"/>
          <w:szCs w:val="24"/>
        </w:rPr>
      </w:pPr>
    </w:p>
    <w:p w14:paraId="692339D5" w14:textId="77777777" w:rsidR="009D3158" w:rsidRDefault="009D3158" w:rsidP="009D3158">
      <w:pPr>
        <w:pStyle w:val="Nzov"/>
        <w:rPr>
          <w:sz w:val="24"/>
          <w:szCs w:val="24"/>
        </w:rPr>
      </w:pPr>
    </w:p>
    <w:p w14:paraId="076E9E1D" w14:textId="77777777" w:rsidR="009D3158" w:rsidRDefault="009D3158" w:rsidP="009D3158">
      <w:pPr>
        <w:pStyle w:val="Nzov"/>
        <w:rPr>
          <w:sz w:val="24"/>
          <w:szCs w:val="24"/>
        </w:rPr>
      </w:pPr>
    </w:p>
    <w:p w14:paraId="39B46A12" w14:textId="77777777" w:rsidR="009D3158" w:rsidRDefault="009D3158" w:rsidP="009D3158">
      <w:pPr>
        <w:pStyle w:val="Nzov"/>
        <w:rPr>
          <w:sz w:val="24"/>
          <w:szCs w:val="24"/>
        </w:rPr>
      </w:pPr>
    </w:p>
    <w:p w14:paraId="5955FC78" w14:textId="77777777" w:rsidR="009D3158" w:rsidRDefault="009D3158" w:rsidP="009D3158">
      <w:pPr>
        <w:pStyle w:val="Nadpis1"/>
        <w:numPr>
          <w:ilvl w:val="0"/>
          <w:numId w:val="0"/>
        </w:numPr>
        <w:tabs>
          <w:tab w:val="left" w:pos="708"/>
        </w:tabs>
        <w:jc w:val="right"/>
        <w:rPr>
          <w:rFonts w:eastAsia="Calibri"/>
          <w:b/>
          <w:szCs w:val="24"/>
        </w:rPr>
      </w:pPr>
      <w:r>
        <w:rPr>
          <w:rFonts w:eastAsia="Calibri"/>
          <w:b/>
          <w:sz w:val="28"/>
        </w:rPr>
        <w:t>Mestské zastupiteľstvo v Šali</w:t>
      </w:r>
    </w:p>
    <w:p w14:paraId="52C36FD1" w14:textId="77777777" w:rsidR="009D3158" w:rsidRDefault="009D3158" w:rsidP="009D31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cs-CZ"/>
        </w:rPr>
      </w:pPr>
    </w:p>
    <w:p w14:paraId="2EA5982B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1CB6B09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3D601B4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40C0A2B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CEEDACE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624CD9BD" w14:textId="6CCE79F4" w:rsidR="009D3158" w:rsidRDefault="009D3158" w:rsidP="009D3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Materiál číslo</w:t>
      </w:r>
      <w:r w:rsidR="00540686">
        <w:rPr>
          <w:rFonts w:ascii="Times New Roman" w:hAnsi="Times New Roman"/>
          <w:b/>
          <w:sz w:val="24"/>
          <w:szCs w:val="24"/>
        </w:rPr>
        <w:t xml:space="preserve"> B 2/1/2023</w:t>
      </w:r>
    </w:p>
    <w:p w14:paraId="394A1DBF" w14:textId="4609888D" w:rsidR="009D3158" w:rsidRDefault="009D3158" w:rsidP="009D3158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Návrh Všeobecne záväzného nariadenia o</w:t>
      </w:r>
      <w:r w:rsidR="00540686">
        <w:rPr>
          <w:rFonts w:ascii="Times New Roman" w:hAnsi="Times New Roman"/>
          <w:b/>
          <w:sz w:val="28"/>
          <w:u w:val="single"/>
        </w:rPr>
        <w:t xml:space="preserve"> </w:t>
      </w:r>
      <w:r>
        <w:rPr>
          <w:rFonts w:ascii="Times New Roman" w:hAnsi="Times New Roman"/>
          <w:b/>
          <w:sz w:val="28"/>
          <w:u w:val="single"/>
        </w:rPr>
        <w:t xml:space="preserve">určení výšky </w:t>
      </w:r>
      <w:r w:rsidR="00DD3CC6">
        <w:rPr>
          <w:rFonts w:ascii="Times New Roman" w:hAnsi="Times New Roman"/>
          <w:b/>
          <w:sz w:val="28"/>
          <w:u w:val="single"/>
        </w:rPr>
        <w:t>finančných prostriedkov</w:t>
      </w:r>
      <w:r>
        <w:rPr>
          <w:rFonts w:ascii="Times New Roman" w:hAnsi="Times New Roman"/>
          <w:b/>
          <w:sz w:val="28"/>
          <w:u w:val="single"/>
        </w:rPr>
        <w:t xml:space="preserve"> na</w:t>
      </w:r>
      <w:r w:rsidR="00DD3CC6">
        <w:rPr>
          <w:rFonts w:ascii="Times New Roman" w:hAnsi="Times New Roman"/>
          <w:b/>
          <w:sz w:val="28"/>
          <w:u w:val="single"/>
        </w:rPr>
        <w:t xml:space="preserve"> mzdy a</w:t>
      </w:r>
      <w:r>
        <w:rPr>
          <w:rFonts w:ascii="Times New Roman" w:hAnsi="Times New Roman"/>
          <w:b/>
          <w:sz w:val="28"/>
          <w:u w:val="single"/>
        </w:rPr>
        <w:t xml:space="preserve"> prevádzku na žiaka základnej umeleckej školy,  dieťa materskej školy</w:t>
      </w:r>
      <w:r w:rsidR="00DD3CC6">
        <w:rPr>
          <w:rFonts w:ascii="Times New Roman" w:hAnsi="Times New Roman"/>
          <w:b/>
          <w:sz w:val="28"/>
          <w:u w:val="single"/>
        </w:rPr>
        <w:t xml:space="preserve"> alebo dieťa a žiaka</w:t>
      </w:r>
      <w:r>
        <w:rPr>
          <w:rFonts w:ascii="Times New Roman" w:hAnsi="Times New Roman"/>
          <w:b/>
          <w:sz w:val="28"/>
          <w:u w:val="single"/>
        </w:rPr>
        <w:t> školsk</w:t>
      </w:r>
      <w:r w:rsidR="00DD3CC6">
        <w:rPr>
          <w:rFonts w:ascii="Times New Roman" w:hAnsi="Times New Roman"/>
          <w:b/>
          <w:sz w:val="28"/>
          <w:u w:val="single"/>
        </w:rPr>
        <w:t>ého</w:t>
      </w:r>
      <w:r>
        <w:rPr>
          <w:rFonts w:ascii="Times New Roman" w:hAnsi="Times New Roman"/>
          <w:b/>
          <w:sz w:val="28"/>
          <w:u w:val="single"/>
        </w:rPr>
        <w:t xml:space="preserve"> zariaden</w:t>
      </w:r>
      <w:r w:rsidR="00DD3CC6">
        <w:rPr>
          <w:rFonts w:ascii="Times New Roman" w:hAnsi="Times New Roman"/>
          <w:b/>
          <w:sz w:val="28"/>
          <w:u w:val="single"/>
        </w:rPr>
        <w:t>ia</w:t>
      </w:r>
      <w:r>
        <w:rPr>
          <w:rFonts w:ascii="Times New Roman" w:hAnsi="Times New Roman"/>
          <w:b/>
          <w:sz w:val="28"/>
          <w:u w:val="single"/>
        </w:rPr>
        <w:t xml:space="preserve"> so sídlom na území mesta Šaľa </w:t>
      </w:r>
    </w:p>
    <w:p w14:paraId="6B640C6A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783D2B27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DAD5FB1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F3CF220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402193E3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63333245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3E1C73DB" w14:textId="77777777" w:rsidR="009D3158" w:rsidRPr="00540686" w:rsidRDefault="009D3158" w:rsidP="009D3158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  <w:r w:rsidRPr="00540686"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64957CE3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5E4F29F" w14:textId="77777777" w:rsidR="009D3158" w:rsidRDefault="009D3158" w:rsidP="009D315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4B3C95A7" w14:textId="77777777" w:rsidR="009D3158" w:rsidRPr="00540686" w:rsidRDefault="009D3158" w:rsidP="009D3158">
      <w:pPr>
        <w:pStyle w:val="Nadpis2"/>
        <w:numPr>
          <w:ilvl w:val="0"/>
          <w:numId w:val="2"/>
        </w:numPr>
        <w:tabs>
          <w:tab w:val="left" w:pos="708"/>
        </w:tabs>
        <w:jc w:val="both"/>
        <w:rPr>
          <w:rFonts w:eastAsia="Calibri"/>
          <w:sz w:val="24"/>
          <w:szCs w:val="24"/>
          <w:u w:val="none"/>
        </w:rPr>
      </w:pPr>
      <w:r w:rsidRPr="00540686">
        <w:rPr>
          <w:rFonts w:eastAsia="Calibri"/>
          <w:sz w:val="24"/>
          <w:szCs w:val="24"/>
          <w:u w:val="none"/>
        </w:rPr>
        <w:t>prerokovalo</w:t>
      </w:r>
    </w:p>
    <w:p w14:paraId="77874535" w14:textId="2AEEF658" w:rsidR="00540686" w:rsidRPr="00540686" w:rsidRDefault="009D3158" w:rsidP="00B01345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OLE_LINK4"/>
      <w:bookmarkStart w:id="1" w:name="OLE_LINK3"/>
      <w:r w:rsidRPr="00540686">
        <w:rPr>
          <w:rFonts w:ascii="Times New Roman" w:hAnsi="Times New Roman"/>
          <w:sz w:val="24"/>
          <w:szCs w:val="24"/>
        </w:rPr>
        <w:t xml:space="preserve">návrh </w:t>
      </w:r>
      <w:r w:rsidR="00540686" w:rsidRPr="00540686">
        <w:rPr>
          <w:rFonts w:ascii="Times New Roman" w:hAnsi="Times New Roman"/>
          <w:bCs/>
          <w:sz w:val="24"/>
          <w:szCs w:val="24"/>
        </w:rPr>
        <w:t xml:space="preserve">Všeobecne záväzného nariadenia o určení výšky finančných prostriedkov na mzdy </w:t>
      </w:r>
      <w:r w:rsidR="00540686" w:rsidRPr="00540686">
        <w:rPr>
          <w:rFonts w:ascii="Times New Roman" w:hAnsi="Times New Roman"/>
          <w:bCs/>
          <w:sz w:val="24"/>
          <w:szCs w:val="24"/>
        </w:rPr>
        <w:br/>
        <w:t xml:space="preserve">a prevádzku na žiaka základnej umeleckej školy, dieťa materskej školy alebo dieťa </w:t>
      </w:r>
      <w:r w:rsidR="00540686" w:rsidRPr="00540686">
        <w:rPr>
          <w:rFonts w:ascii="Times New Roman" w:hAnsi="Times New Roman"/>
          <w:bCs/>
          <w:sz w:val="24"/>
          <w:szCs w:val="24"/>
        </w:rPr>
        <w:br/>
        <w:t>a žiaka školského zariadenia so sídlom na území mesta Šaľa,</w:t>
      </w:r>
    </w:p>
    <w:bookmarkEnd w:id="0"/>
    <w:bookmarkEnd w:id="1"/>
    <w:p w14:paraId="0F1385A2" w14:textId="77777777" w:rsidR="009D3158" w:rsidRPr="00540686" w:rsidRDefault="009D3158" w:rsidP="009D3158">
      <w:pPr>
        <w:pStyle w:val="Nadpis2"/>
        <w:numPr>
          <w:ilvl w:val="0"/>
          <w:numId w:val="2"/>
        </w:numPr>
        <w:tabs>
          <w:tab w:val="left" w:pos="708"/>
        </w:tabs>
        <w:jc w:val="both"/>
        <w:rPr>
          <w:rFonts w:eastAsia="Calibri"/>
          <w:sz w:val="24"/>
          <w:szCs w:val="24"/>
          <w:u w:val="none"/>
        </w:rPr>
      </w:pPr>
      <w:r w:rsidRPr="00540686">
        <w:rPr>
          <w:rFonts w:eastAsia="Calibri"/>
          <w:sz w:val="24"/>
          <w:szCs w:val="24"/>
          <w:u w:val="none"/>
        </w:rPr>
        <w:t>schvaľuje</w:t>
      </w:r>
    </w:p>
    <w:p w14:paraId="6A547A3C" w14:textId="77777777" w:rsidR="00540686" w:rsidRDefault="00540686" w:rsidP="009D3158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540686">
        <w:rPr>
          <w:rFonts w:ascii="Times New Roman" w:hAnsi="Times New Roman"/>
          <w:bCs/>
          <w:sz w:val="24"/>
          <w:szCs w:val="24"/>
        </w:rPr>
        <w:t xml:space="preserve">Všeobecne záväzné nariadenie č. 2/2023 o určení výšky finančných prostriedkov na mzdy a prevádzku na žiaka základnej umeleckej školy, dieťa materskej školy alebo dieťa </w:t>
      </w:r>
      <w:r w:rsidRPr="00540686">
        <w:rPr>
          <w:rFonts w:ascii="Times New Roman" w:hAnsi="Times New Roman"/>
          <w:bCs/>
          <w:sz w:val="24"/>
          <w:szCs w:val="24"/>
        </w:rPr>
        <w:br/>
        <w:t>a žiaka školského zariadenia so sídlom na území mesta Šaľa.</w:t>
      </w:r>
    </w:p>
    <w:p w14:paraId="71B809B3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C59050C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E23824A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734A1E0E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7D7002BB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D1D86E4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0CCBB23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181ED1C9" w14:textId="733B5BDA" w:rsidR="009D3158" w:rsidRDefault="009D3158" w:rsidP="009D31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Spracoval</w:t>
      </w:r>
      <w:r w:rsidR="00540686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Predkladá:</w:t>
      </w:r>
    </w:p>
    <w:p w14:paraId="7162B7DA" w14:textId="41CD8ED3" w:rsidR="009D3158" w:rsidRDefault="002A027E" w:rsidP="009D3158">
      <w:pPr>
        <w:pStyle w:val="Zkladntext"/>
        <w:rPr>
          <w:szCs w:val="24"/>
        </w:rPr>
      </w:pPr>
      <w:r>
        <w:rPr>
          <w:szCs w:val="24"/>
        </w:rPr>
        <w:t>Mgr. Mariana Takáčová</w:t>
      </w:r>
      <w:r w:rsidR="005B0D83">
        <w:rPr>
          <w:szCs w:val="24"/>
        </w:rPr>
        <w:t xml:space="preserve"> v. r.</w:t>
      </w:r>
      <w:r w:rsidR="009D3158">
        <w:rPr>
          <w:szCs w:val="24"/>
        </w:rPr>
        <w:tab/>
      </w:r>
      <w:r w:rsidR="009D3158">
        <w:rPr>
          <w:szCs w:val="24"/>
        </w:rPr>
        <w:tab/>
      </w:r>
      <w:r w:rsidR="009D3158">
        <w:rPr>
          <w:szCs w:val="24"/>
        </w:rPr>
        <w:tab/>
      </w:r>
      <w:r w:rsidR="009D3158">
        <w:rPr>
          <w:szCs w:val="24"/>
        </w:rPr>
        <w:tab/>
      </w:r>
      <w:r w:rsidR="009D3158">
        <w:rPr>
          <w:szCs w:val="24"/>
        </w:rPr>
        <w:tab/>
      </w:r>
      <w:r>
        <w:rPr>
          <w:szCs w:val="24"/>
        </w:rPr>
        <w:t>Mgr. Mariana Takáčová</w:t>
      </w:r>
      <w:r w:rsidR="005B0D83">
        <w:rPr>
          <w:szCs w:val="24"/>
        </w:rPr>
        <w:t xml:space="preserve"> v. r.</w:t>
      </w:r>
    </w:p>
    <w:p w14:paraId="733409FF" w14:textId="6EFC198C" w:rsidR="009D3158" w:rsidRDefault="009D3158" w:rsidP="009D3158">
      <w:pPr>
        <w:pStyle w:val="Zkladntext"/>
        <w:rPr>
          <w:szCs w:val="24"/>
        </w:rPr>
      </w:pPr>
      <w:r>
        <w:rPr>
          <w:szCs w:val="24"/>
        </w:rPr>
        <w:t>vedúca SŠÚ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vedúca SŠÚ</w:t>
      </w:r>
    </w:p>
    <w:p w14:paraId="2E7079BE" w14:textId="45E232B4" w:rsidR="009D3158" w:rsidRDefault="009D3158" w:rsidP="009D3158">
      <w:pPr>
        <w:pStyle w:val="Zkladntext"/>
      </w:pPr>
    </w:p>
    <w:p w14:paraId="11BFF43E" w14:textId="0C09A1A1" w:rsidR="00540686" w:rsidRDefault="00540686" w:rsidP="009D3158">
      <w:pPr>
        <w:pStyle w:val="Zkladntext"/>
      </w:pPr>
    </w:p>
    <w:p w14:paraId="688A4C51" w14:textId="77777777" w:rsidR="00540686" w:rsidRDefault="00540686" w:rsidP="009D3158">
      <w:pPr>
        <w:pStyle w:val="Zkladntext"/>
      </w:pPr>
    </w:p>
    <w:p w14:paraId="23DD1E60" w14:textId="1493511C" w:rsidR="00695292" w:rsidRDefault="00695292" w:rsidP="00695292">
      <w:pPr>
        <w:pStyle w:val="Zkladntext"/>
      </w:pPr>
    </w:p>
    <w:p w14:paraId="57424303" w14:textId="1C9EAD6C" w:rsidR="009D3158" w:rsidRDefault="009D3158" w:rsidP="009D3158">
      <w:pPr>
        <w:pStyle w:val="Zkladntext"/>
      </w:pPr>
      <w:r>
        <w:rPr>
          <w:szCs w:val="24"/>
        </w:rPr>
        <w:t xml:space="preserve">Predložené mestskému zastupiteľstvu </w:t>
      </w:r>
      <w:r w:rsidR="00746AE2">
        <w:rPr>
          <w:szCs w:val="24"/>
        </w:rPr>
        <w:t>2</w:t>
      </w:r>
      <w:r>
        <w:rPr>
          <w:szCs w:val="24"/>
        </w:rPr>
        <w:t xml:space="preserve">. </w:t>
      </w:r>
      <w:r w:rsidR="00746AE2">
        <w:rPr>
          <w:szCs w:val="24"/>
        </w:rPr>
        <w:t>febru</w:t>
      </w:r>
      <w:r w:rsidR="00597A80">
        <w:rPr>
          <w:szCs w:val="24"/>
        </w:rPr>
        <w:t>ára</w:t>
      </w:r>
      <w:r>
        <w:rPr>
          <w:szCs w:val="24"/>
        </w:rPr>
        <w:t xml:space="preserve"> 20</w:t>
      </w:r>
      <w:r w:rsidR="008D4946">
        <w:rPr>
          <w:szCs w:val="24"/>
        </w:rPr>
        <w:t>2</w:t>
      </w:r>
      <w:r w:rsidR="00746AE2">
        <w:rPr>
          <w:szCs w:val="24"/>
        </w:rPr>
        <w:t>3</w:t>
      </w:r>
    </w:p>
    <w:p w14:paraId="2411AC19" w14:textId="77777777" w:rsidR="009D3158" w:rsidRDefault="009D3158" w:rsidP="00B01345">
      <w:pPr>
        <w:pStyle w:val="Default"/>
        <w:rPr>
          <w:b/>
        </w:rPr>
      </w:pPr>
      <w:r>
        <w:br w:type="page"/>
      </w:r>
      <w:r>
        <w:rPr>
          <w:b/>
        </w:rPr>
        <w:lastRenderedPageBreak/>
        <w:t>Dôvodová správa:</w:t>
      </w:r>
    </w:p>
    <w:p w14:paraId="55040509" w14:textId="77777777" w:rsidR="009D3158" w:rsidRDefault="009D3158" w:rsidP="00B01345">
      <w:pPr>
        <w:pStyle w:val="Default"/>
        <w:rPr>
          <w:b/>
        </w:rPr>
      </w:pPr>
    </w:p>
    <w:p w14:paraId="16420ED3" w14:textId="043D065E" w:rsidR="009D3158" w:rsidRDefault="009D3158" w:rsidP="00B01345">
      <w:pPr>
        <w:pStyle w:val="Default"/>
        <w:jc w:val="both"/>
      </w:pPr>
      <w:r w:rsidRPr="00AE0CAA">
        <w:t xml:space="preserve">Obce sú povinné podľa zákona 597/2003 o financovaní základných škôl, stredných škôl a školských zariadení v znení neskorších predpisov určiť výšku </w:t>
      </w:r>
      <w:r w:rsidR="00746AE2">
        <w:t xml:space="preserve">finančných prostriedkov </w:t>
      </w:r>
      <w:r w:rsidRPr="00AE0CAA">
        <w:t xml:space="preserve">na </w:t>
      </w:r>
      <w:r w:rsidR="00746AE2">
        <w:t xml:space="preserve">dieťa resp. žiaka </w:t>
      </w:r>
      <w:r w:rsidRPr="00AE0CAA">
        <w:t xml:space="preserve"> ZUŠ, CVČ, MŠ, ŠKD a ŠJ v zriaďovateľskej pôsobnosti obce na krytie nákladov na prevádzku a mzdy .</w:t>
      </w:r>
      <w:r w:rsidR="006830D8">
        <w:t xml:space="preserve"> </w:t>
      </w:r>
      <w:r w:rsidR="00461C49">
        <w:t xml:space="preserve"> </w:t>
      </w:r>
      <w:r w:rsidR="00746AE2">
        <w:t>N</w:t>
      </w:r>
      <w:r w:rsidR="006830D8">
        <w:t xml:space="preserve">a základe novely zákona č. 596/2003 Z.z. § 6 ods. 12 písm. d </w:t>
      </w:r>
      <w:r w:rsidR="00FA5CCB">
        <w:t>a písm. k </w:t>
      </w:r>
      <w:r w:rsidR="006830D8">
        <w:t>vzniká</w:t>
      </w:r>
      <w:r w:rsidR="00FA5CCB">
        <w:t xml:space="preserve"> mestu Šaľa povinnosť so</w:t>
      </w:r>
      <w:r w:rsidR="006830D8">
        <w:t xml:space="preserve"> zriaďovateľo</w:t>
      </w:r>
      <w:r w:rsidR="00FA5CCB">
        <w:t>m</w:t>
      </w:r>
      <w:r w:rsidR="006830D8">
        <w:t xml:space="preserve"> súkromnej materskej školy uzatvoriť </w:t>
      </w:r>
      <w:r w:rsidR="00461C49">
        <w:t>zmluvu o poskytovaní finančných prostriedkov</w:t>
      </w:r>
      <w:r w:rsidR="001B098A">
        <w:t xml:space="preserve"> </w:t>
      </w:r>
      <w:r w:rsidR="001B098A" w:rsidRPr="000F51A0">
        <w:rPr>
          <w:b/>
          <w:bCs/>
        </w:rPr>
        <w:t>v plnej výške sumy</w:t>
      </w:r>
      <w:r w:rsidR="001B098A">
        <w:t xml:space="preserve"> určenej na mzdy a prevádzku na dieťa súkromnej materskej školy</w:t>
      </w:r>
      <w:r w:rsidR="00461C49">
        <w:t>.</w:t>
      </w:r>
    </w:p>
    <w:p w14:paraId="7F3F8559" w14:textId="77777777" w:rsidR="009D3158" w:rsidRPr="00AE0CAA" w:rsidRDefault="009D3158" w:rsidP="00B01345">
      <w:pPr>
        <w:pStyle w:val="Default"/>
        <w:jc w:val="both"/>
        <w:rPr>
          <w:color w:val="auto"/>
        </w:rPr>
      </w:pPr>
    </w:p>
    <w:p w14:paraId="42EB9939" w14:textId="724FCAE9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>Pre určenie finančných prostriedkov na financovanie originálnych kompetencií boli použité východiskové štatistické údaje o predpokladanom výnose dan</w:t>
      </w:r>
      <w:r w:rsidR="00746AE2">
        <w:rPr>
          <w:color w:val="auto"/>
        </w:rPr>
        <w:t>e</w:t>
      </w:r>
      <w:r w:rsidRPr="00AE0CAA">
        <w:rPr>
          <w:color w:val="auto"/>
        </w:rPr>
        <w:t xml:space="preserve"> z príjmov a určení podielu obcí na výnose DPFO pre rok 20</w:t>
      </w:r>
      <w:r w:rsidR="008D4946">
        <w:rPr>
          <w:color w:val="auto"/>
        </w:rPr>
        <w:t>2</w:t>
      </w:r>
      <w:r w:rsidR="00746AE2">
        <w:rPr>
          <w:color w:val="auto"/>
        </w:rPr>
        <w:t>3</w:t>
      </w:r>
      <w:r w:rsidRPr="00AE0CAA">
        <w:rPr>
          <w:color w:val="auto"/>
        </w:rPr>
        <w:t xml:space="preserve">. </w:t>
      </w:r>
    </w:p>
    <w:p w14:paraId="6361FD24" w14:textId="77777777" w:rsidR="009D3158" w:rsidRPr="00AE0CAA" w:rsidRDefault="009D3158" w:rsidP="00B01345">
      <w:pPr>
        <w:pStyle w:val="Default"/>
        <w:jc w:val="both"/>
        <w:rPr>
          <w:color w:val="auto"/>
        </w:rPr>
      </w:pPr>
    </w:p>
    <w:p w14:paraId="41393B53" w14:textId="21D76000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>Počet obyvateľov SR k 1.1.20</w:t>
      </w:r>
      <w:r w:rsidR="00192E9C">
        <w:rPr>
          <w:color w:val="auto"/>
        </w:rPr>
        <w:t>2</w:t>
      </w:r>
      <w:r w:rsidR="006A6CD6">
        <w:rPr>
          <w:color w:val="auto"/>
        </w:rPr>
        <w:t>2</w:t>
      </w:r>
      <w:r w:rsidRPr="00AE0CAA">
        <w:rPr>
          <w:color w:val="auto"/>
        </w:rPr>
        <w:t>:                                                              5 4</w:t>
      </w:r>
      <w:r w:rsidR="006A6CD6">
        <w:rPr>
          <w:color w:val="auto"/>
        </w:rPr>
        <w:t>34</w:t>
      </w:r>
      <w:r w:rsidRPr="00AE0CAA">
        <w:rPr>
          <w:color w:val="auto"/>
        </w:rPr>
        <w:t xml:space="preserve"> </w:t>
      </w:r>
      <w:r w:rsidR="00597A80">
        <w:rPr>
          <w:color w:val="auto"/>
        </w:rPr>
        <w:t>5</w:t>
      </w:r>
      <w:r w:rsidR="006A6CD6">
        <w:rPr>
          <w:color w:val="auto"/>
        </w:rPr>
        <w:t>42</w:t>
      </w:r>
      <w:r w:rsidRPr="00AE0CAA">
        <w:rPr>
          <w:color w:val="auto"/>
        </w:rPr>
        <w:t xml:space="preserve"> </w:t>
      </w:r>
    </w:p>
    <w:p w14:paraId="4BA5B28C" w14:textId="45FF885C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>Počet obyvateľov Šale k 1.1.20</w:t>
      </w:r>
      <w:r w:rsidR="007E1084">
        <w:rPr>
          <w:color w:val="auto"/>
        </w:rPr>
        <w:t>2</w:t>
      </w:r>
      <w:r w:rsidR="006A6CD6">
        <w:rPr>
          <w:color w:val="auto"/>
        </w:rPr>
        <w:t>2</w:t>
      </w:r>
      <w:r w:rsidRPr="00AE0CAA">
        <w:rPr>
          <w:color w:val="auto"/>
        </w:rPr>
        <w:t>:                                                                 2</w:t>
      </w:r>
      <w:r w:rsidR="006A6CD6">
        <w:rPr>
          <w:color w:val="auto"/>
        </w:rPr>
        <w:t>0</w:t>
      </w:r>
      <w:r w:rsidR="007E1084">
        <w:rPr>
          <w:color w:val="auto"/>
        </w:rPr>
        <w:t xml:space="preserve"> </w:t>
      </w:r>
      <w:r w:rsidR="006A6CD6">
        <w:rPr>
          <w:color w:val="auto"/>
        </w:rPr>
        <w:t>820</w:t>
      </w:r>
    </w:p>
    <w:p w14:paraId="2EBF8512" w14:textId="03D03329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 xml:space="preserve">Prepočítaný počet žiakov - SR:                                                                </w:t>
      </w:r>
      <w:r w:rsidR="006A6CD6">
        <w:rPr>
          <w:color w:val="auto"/>
        </w:rPr>
        <w:t>10</w:t>
      </w:r>
      <w:r w:rsidR="00597A80">
        <w:rPr>
          <w:color w:val="auto"/>
        </w:rPr>
        <w:t> </w:t>
      </w:r>
      <w:r w:rsidR="006A6CD6">
        <w:rPr>
          <w:color w:val="auto"/>
        </w:rPr>
        <w:t>072</w:t>
      </w:r>
      <w:r w:rsidR="00597A80">
        <w:rPr>
          <w:color w:val="auto"/>
        </w:rPr>
        <w:t> </w:t>
      </w:r>
      <w:r w:rsidR="006A6CD6">
        <w:rPr>
          <w:color w:val="auto"/>
        </w:rPr>
        <w:t>532</w:t>
      </w:r>
      <w:r w:rsidR="00597A80">
        <w:rPr>
          <w:color w:val="auto"/>
        </w:rPr>
        <w:t>,</w:t>
      </w:r>
      <w:r w:rsidR="006A6CD6">
        <w:rPr>
          <w:color w:val="auto"/>
        </w:rPr>
        <w:t>6</w:t>
      </w:r>
    </w:p>
    <w:p w14:paraId="0460BFB6" w14:textId="65475494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 xml:space="preserve">Prepočítaný počet žiakov - v Šali:                                                                 </w:t>
      </w:r>
      <w:r w:rsidR="006A6CD6">
        <w:rPr>
          <w:color w:val="auto"/>
        </w:rPr>
        <w:t xml:space="preserve"> </w:t>
      </w:r>
      <w:r w:rsidR="00B629F5">
        <w:rPr>
          <w:color w:val="auto"/>
        </w:rPr>
        <w:t xml:space="preserve"> </w:t>
      </w:r>
      <w:r w:rsidR="00E9344A">
        <w:rPr>
          <w:color w:val="auto"/>
        </w:rPr>
        <w:t>4</w:t>
      </w:r>
      <w:r w:rsidR="006A6CD6">
        <w:rPr>
          <w:color w:val="auto"/>
        </w:rPr>
        <w:t>2</w:t>
      </w:r>
      <w:r w:rsidR="00597A80">
        <w:rPr>
          <w:color w:val="auto"/>
        </w:rPr>
        <w:t> </w:t>
      </w:r>
      <w:r w:rsidR="006A6CD6">
        <w:rPr>
          <w:color w:val="auto"/>
        </w:rPr>
        <w:t>011</w:t>
      </w:r>
      <w:r w:rsidR="00597A80">
        <w:rPr>
          <w:color w:val="auto"/>
        </w:rPr>
        <w:t>,</w:t>
      </w:r>
      <w:r w:rsidR="006A6CD6">
        <w:rPr>
          <w:color w:val="auto"/>
        </w:rPr>
        <w:t>4</w:t>
      </w:r>
    </w:p>
    <w:p w14:paraId="0EA75720" w14:textId="38D8185A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 xml:space="preserve">Výnos dane určený pre obce </w:t>
      </w:r>
      <w:r w:rsidR="00BF6E04">
        <w:rPr>
          <w:color w:val="auto"/>
        </w:rPr>
        <w:t>za rok</w:t>
      </w:r>
      <w:r w:rsidRPr="00AE0CAA">
        <w:rPr>
          <w:color w:val="auto"/>
        </w:rPr>
        <w:t xml:space="preserve"> 20</w:t>
      </w:r>
      <w:r w:rsidR="007F43B8">
        <w:rPr>
          <w:color w:val="auto"/>
        </w:rPr>
        <w:t>2</w:t>
      </w:r>
      <w:r w:rsidR="006A6CD6">
        <w:rPr>
          <w:color w:val="auto"/>
        </w:rPr>
        <w:t>2</w:t>
      </w:r>
      <w:r w:rsidRPr="00AE0CAA">
        <w:rPr>
          <w:color w:val="auto"/>
        </w:rPr>
        <w:t xml:space="preserve"> – SR ( prognóza):         </w:t>
      </w:r>
      <w:r w:rsidR="00BF6E04">
        <w:rPr>
          <w:color w:val="auto"/>
        </w:rPr>
        <w:t xml:space="preserve"> </w:t>
      </w:r>
      <w:r w:rsidRPr="00AE0CAA">
        <w:rPr>
          <w:color w:val="auto"/>
        </w:rPr>
        <w:t xml:space="preserve">   </w:t>
      </w:r>
      <w:r w:rsidR="00B629F5">
        <w:rPr>
          <w:color w:val="auto"/>
        </w:rPr>
        <w:t xml:space="preserve"> </w:t>
      </w:r>
      <w:r w:rsidRPr="00AE0CAA">
        <w:rPr>
          <w:color w:val="auto"/>
        </w:rPr>
        <w:t xml:space="preserve"> </w:t>
      </w:r>
      <w:r w:rsidR="00B629F5">
        <w:rPr>
          <w:color w:val="auto"/>
        </w:rPr>
        <w:t>2</w:t>
      </w:r>
      <w:r w:rsidR="00597A80">
        <w:rPr>
          <w:color w:val="auto"/>
        </w:rPr>
        <w:t> </w:t>
      </w:r>
      <w:r w:rsidR="006A6CD6">
        <w:rPr>
          <w:color w:val="auto"/>
        </w:rPr>
        <w:t>708</w:t>
      </w:r>
      <w:r w:rsidR="00597A80">
        <w:rPr>
          <w:color w:val="auto"/>
        </w:rPr>
        <w:t xml:space="preserve"> </w:t>
      </w:r>
      <w:r w:rsidR="006A6CD6">
        <w:rPr>
          <w:color w:val="auto"/>
        </w:rPr>
        <w:t>114</w:t>
      </w:r>
      <w:r w:rsidRPr="00AE0CAA">
        <w:rPr>
          <w:color w:val="auto"/>
        </w:rPr>
        <w:t xml:space="preserve"> 000   </w:t>
      </w:r>
      <w:r w:rsidR="006A6CD6">
        <w:rPr>
          <w:color w:val="auto"/>
        </w:rPr>
        <w:t xml:space="preserve">  </w:t>
      </w:r>
      <w:r w:rsidRPr="00AE0CAA">
        <w:rPr>
          <w:color w:val="auto"/>
        </w:rPr>
        <w:t xml:space="preserve">EUR </w:t>
      </w:r>
    </w:p>
    <w:p w14:paraId="44C62E55" w14:textId="680EFA81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 xml:space="preserve">Výnos dane určený pre mesto Šaľa </w:t>
      </w:r>
      <w:r w:rsidR="00BF6E04">
        <w:rPr>
          <w:color w:val="auto"/>
        </w:rPr>
        <w:t>z</w:t>
      </w:r>
      <w:r w:rsidRPr="00AE0CAA">
        <w:rPr>
          <w:color w:val="auto"/>
        </w:rPr>
        <w:t>a rok 20</w:t>
      </w:r>
      <w:r w:rsidR="007F43B8">
        <w:rPr>
          <w:color w:val="auto"/>
        </w:rPr>
        <w:t>2</w:t>
      </w:r>
      <w:r w:rsidR="00BF6E04">
        <w:rPr>
          <w:color w:val="auto"/>
        </w:rPr>
        <w:t>2</w:t>
      </w:r>
      <w:r w:rsidRPr="00AE0CAA">
        <w:rPr>
          <w:color w:val="auto"/>
        </w:rPr>
        <w:t xml:space="preserve">                                     </w:t>
      </w:r>
      <w:r w:rsidRPr="00AE0CAA">
        <w:rPr>
          <w:color w:val="FF0000"/>
        </w:rPr>
        <w:t xml:space="preserve">  </w:t>
      </w:r>
      <w:r w:rsidR="006A6CD6" w:rsidRPr="006A6CD6">
        <w:rPr>
          <w:color w:val="auto"/>
        </w:rPr>
        <w:t>10</w:t>
      </w:r>
      <w:r w:rsidR="006A6CD6">
        <w:rPr>
          <w:color w:val="auto"/>
        </w:rPr>
        <w:t> 070 481</w:t>
      </w:r>
      <w:r w:rsidRPr="00AE0CAA">
        <w:rPr>
          <w:color w:val="auto"/>
        </w:rPr>
        <w:t xml:space="preserve">   </w:t>
      </w:r>
      <w:r w:rsidR="006A6CD6">
        <w:rPr>
          <w:color w:val="auto"/>
        </w:rPr>
        <w:t xml:space="preserve"> </w:t>
      </w:r>
      <w:r w:rsidRPr="00AE0CAA">
        <w:rPr>
          <w:color w:val="auto"/>
        </w:rPr>
        <w:t xml:space="preserve"> EUR</w:t>
      </w:r>
    </w:p>
    <w:p w14:paraId="01EC4634" w14:textId="167B8023" w:rsidR="009D3158" w:rsidRPr="00AE0CAA" w:rsidRDefault="009D3158" w:rsidP="00B01345">
      <w:pPr>
        <w:pStyle w:val="Default"/>
        <w:jc w:val="both"/>
        <w:rPr>
          <w:color w:val="FF0000"/>
        </w:rPr>
      </w:pPr>
      <w:r w:rsidRPr="00AE0CAA">
        <w:rPr>
          <w:color w:val="auto"/>
        </w:rPr>
        <w:t xml:space="preserve">Jednotkový koeficient ( predpokladaný):                                                             </w:t>
      </w:r>
      <w:r w:rsidR="006A6CD6">
        <w:rPr>
          <w:color w:val="auto"/>
        </w:rPr>
        <w:t>10</w:t>
      </w:r>
      <w:r w:rsidR="003713C6">
        <w:rPr>
          <w:color w:val="auto"/>
        </w:rPr>
        <w:t>7,54</w:t>
      </w:r>
    </w:p>
    <w:p w14:paraId="604DEBC4" w14:textId="77777777" w:rsidR="009D3158" w:rsidRPr="00AE0CAA" w:rsidRDefault="009D3158" w:rsidP="00B01345">
      <w:pPr>
        <w:pStyle w:val="Default"/>
        <w:jc w:val="both"/>
        <w:rPr>
          <w:color w:val="auto"/>
        </w:rPr>
      </w:pPr>
      <w:r w:rsidRPr="00AE0CAA">
        <w:rPr>
          <w:color w:val="auto"/>
        </w:rPr>
        <w:t>Finančné prostriedky mesta Šaľa z podielových daní, ktoré môžu</w:t>
      </w:r>
    </w:p>
    <w:p w14:paraId="285AA4DC" w14:textId="0A226FF7" w:rsidR="009D3158" w:rsidRPr="00AE0CAA" w:rsidRDefault="009D3158" w:rsidP="00B0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t>byť určené na originálne kompetencie pre rok 20</w:t>
      </w:r>
      <w:r w:rsidR="007F43B8">
        <w:rPr>
          <w:rFonts w:ascii="Times New Roman" w:hAnsi="Times New Roman" w:cs="Times New Roman"/>
          <w:sz w:val="24"/>
          <w:szCs w:val="24"/>
        </w:rPr>
        <w:t>2</w:t>
      </w:r>
      <w:r w:rsidR="00BF6E04">
        <w:rPr>
          <w:rFonts w:ascii="Times New Roman" w:hAnsi="Times New Roman" w:cs="Times New Roman"/>
          <w:sz w:val="24"/>
          <w:szCs w:val="24"/>
        </w:rPr>
        <w:t>2</w:t>
      </w:r>
      <w:r w:rsidRPr="00AE0CAA">
        <w:rPr>
          <w:rFonts w:ascii="Times New Roman" w:hAnsi="Times New Roman" w:cs="Times New Roman"/>
          <w:sz w:val="24"/>
          <w:szCs w:val="24"/>
        </w:rPr>
        <w:t xml:space="preserve">:                                  </w:t>
      </w:r>
      <w:r w:rsidR="00BD7632">
        <w:rPr>
          <w:rFonts w:ascii="Times New Roman" w:hAnsi="Times New Roman" w:cs="Times New Roman"/>
          <w:sz w:val="24"/>
          <w:szCs w:val="24"/>
        </w:rPr>
        <w:t>4</w:t>
      </w:r>
      <w:r w:rsidR="006A6CD6">
        <w:rPr>
          <w:rFonts w:ascii="Times New Roman" w:hAnsi="Times New Roman" w:cs="Times New Roman"/>
          <w:sz w:val="24"/>
          <w:szCs w:val="24"/>
        </w:rPr>
        <w:t> </w:t>
      </w:r>
      <w:r w:rsidR="00B2396F">
        <w:rPr>
          <w:rFonts w:ascii="Times New Roman" w:hAnsi="Times New Roman" w:cs="Times New Roman"/>
          <w:sz w:val="24"/>
          <w:szCs w:val="24"/>
        </w:rPr>
        <w:t>517</w:t>
      </w:r>
      <w:r w:rsidR="006A6CD6">
        <w:rPr>
          <w:rFonts w:ascii="Times New Roman" w:hAnsi="Times New Roman" w:cs="Times New Roman"/>
          <w:sz w:val="24"/>
          <w:szCs w:val="24"/>
        </w:rPr>
        <w:t xml:space="preserve"> </w:t>
      </w:r>
      <w:r w:rsidR="00B2396F">
        <w:rPr>
          <w:rFonts w:ascii="Times New Roman" w:hAnsi="Times New Roman" w:cs="Times New Roman"/>
          <w:sz w:val="24"/>
          <w:szCs w:val="24"/>
        </w:rPr>
        <w:t>906</w:t>
      </w:r>
      <w:r w:rsidRPr="00AE0CAA">
        <w:rPr>
          <w:rFonts w:ascii="Times New Roman" w:hAnsi="Times New Roman" w:cs="Times New Roman"/>
          <w:sz w:val="24"/>
          <w:szCs w:val="24"/>
        </w:rPr>
        <w:t xml:space="preserve">    </w:t>
      </w:r>
      <w:r w:rsidR="006A6CD6">
        <w:rPr>
          <w:rFonts w:ascii="Times New Roman" w:hAnsi="Times New Roman" w:cs="Times New Roman"/>
          <w:sz w:val="24"/>
          <w:szCs w:val="24"/>
        </w:rPr>
        <w:t xml:space="preserve"> </w:t>
      </w:r>
      <w:r w:rsidRPr="00AE0CAA">
        <w:rPr>
          <w:rFonts w:ascii="Times New Roman" w:hAnsi="Times New Roman" w:cs="Times New Roman"/>
          <w:sz w:val="24"/>
          <w:szCs w:val="24"/>
        </w:rPr>
        <w:t>EUR</w:t>
      </w:r>
    </w:p>
    <w:p w14:paraId="3873508F" w14:textId="1C966720" w:rsidR="009D3158" w:rsidRPr="00AE0CAA" w:rsidRDefault="006A6CD6" w:rsidP="00B0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713C6">
        <w:rPr>
          <w:rFonts w:ascii="Times New Roman" w:hAnsi="Times New Roman" w:cs="Times New Roman"/>
          <w:sz w:val="24"/>
          <w:szCs w:val="24"/>
        </w:rPr>
        <w:t>7,54</w:t>
      </w:r>
      <w:r w:rsidR="00B629F5">
        <w:rPr>
          <w:rFonts w:ascii="Times New Roman" w:hAnsi="Times New Roman" w:cs="Times New Roman"/>
          <w:sz w:val="24"/>
          <w:szCs w:val="24"/>
        </w:rPr>
        <w:t xml:space="preserve"> </w:t>
      </w:r>
      <w:r w:rsidR="009D3158" w:rsidRPr="00AE0CAA">
        <w:rPr>
          <w:rFonts w:ascii="Times New Roman" w:hAnsi="Times New Roman" w:cs="Times New Roman"/>
          <w:sz w:val="24"/>
          <w:szCs w:val="24"/>
        </w:rPr>
        <w:t xml:space="preserve"> x  4</w:t>
      </w:r>
      <w:r>
        <w:rPr>
          <w:rFonts w:ascii="Times New Roman" w:hAnsi="Times New Roman" w:cs="Times New Roman"/>
          <w:sz w:val="24"/>
          <w:szCs w:val="24"/>
        </w:rPr>
        <w:t>2 011,4</w:t>
      </w:r>
      <w:r w:rsidR="009D3158" w:rsidRPr="00AE0CAA">
        <w:rPr>
          <w:rFonts w:ascii="Times New Roman" w:hAnsi="Times New Roman" w:cs="Times New Roman"/>
          <w:sz w:val="24"/>
          <w:szCs w:val="24"/>
        </w:rPr>
        <w:t xml:space="preserve"> = </w:t>
      </w:r>
      <w:r w:rsidR="00260A73">
        <w:rPr>
          <w:rFonts w:ascii="Times New Roman" w:hAnsi="Times New Roman" w:cs="Times New Roman"/>
          <w:sz w:val="24"/>
          <w:szCs w:val="24"/>
        </w:rPr>
        <w:t>4 </w:t>
      </w:r>
      <w:r w:rsidR="003713C6">
        <w:rPr>
          <w:rFonts w:ascii="Times New Roman" w:hAnsi="Times New Roman" w:cs="Times New Roman"/>
          <w:sz w:val="24"/>
          <w:szCs w:val="24"/>
        </w:rPr>
        <w:t>517</w:t>
      </w:r>
      <w:r w:rsidR="00260A73">
        <w:rPr>
          <w:rFonts w:ascii="Times New Roman" w:hAnsi="Times New Roman" w:cs="Times New Roman"/>
          <w:sz w:val="24"/>
          <w:szCs w:val="24"/>
        </w:rPr>
        <w:t> </w:t>
      </w:r>
      <w:r w:rsidR="003713C6">
        <w:rPr>
          <w:rFonts w:ascii="Times New Roman" w:hAnsi="Times New Roman" w:cs="Times New Roman"/>
          <w:sz w:val="24"/>
          <w:szCs w:val="24"/>
        </w:rPr>
        <w:t>906</w:t>
      </w:r>
      <w:r w:rsidR="00260A73">
        <w:rPr>
          <w:rFonts w:ascii="Times New Roman" w:hAnsi="Times New Roman" w:cs="Times New Roman"/>
          <w:sz w:val="24"/>
          <w:szCs w:val="24"/>
        </w:rPr>
        <w:t xml:space="preserve"> EUR</w:t>
      </w:r>
    </w:p>
    <w:p w14:paraId="3AE6401D" w14:textId="73132153" w:rsidR="00356DB6" w:rsidRDefault="009D3158" w:rsidP="00B0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t xml:space="preserve">Objem finančných prostriedkov, ktorý dostane obec napočítaný na školské kompetencie, nie je pre obec záväzný. Obec môže prideliť na financovanie školstva </w:t>
      </w:r>
      <w:r w:rsidR="00B629F5">
        <w:rPr>
          <w:rFonts w:ascii="Times New Roman" w:hAnsi="Times New Roman" w:cs="Times New Roman"/>
          <w:sz w:val="24"/>
          <w:szCs w:val="24"/>
        </w:rPr>
        <w:t xml:space="preserve">  </w:t>
      </w:r>
      <w:r w:rsidRPr="00AE0CAA">
        <w:rPr>
          <w:rFonts w:ascii="Times New Roman" w:hAnsi="Times New Roman" w:cs="Times New Roman"/>
          <w:sz w:val="24"/>
          <w:szCs w:val="24"/>
        </w:rPr>
        <w:t>(</w:t>
      </w:r>
      <w:r w:rsidR="00B629F5">
        <w:rPr>
          <w:rFonts w:ascii="Times New Roman" w:hAnsi="Times New Roman" w:cs="Times New Roman"/>
          <w:sz w:val="24"/>
          <w:szCs w:val="24"/>
        </w:rPr>
        <w:t xml:space="preserve"> </w:t>
      </w:r>
      <w:r w:rsidRPr="00AE0CAA">
        <w:rPr>
          <w:rFonts w:ascii="Times New Roman" w:hAnsi="Times New Roman" w:cs="Times New Roman"/>
          <w:sz w:val="24"/>
          <w:szCs w:val="24"/>
        </w:rPr>
        <w:t xml:space="preserve">MŠ, ŠKD, ŠJ, ZUŠ, CVČ ) aj väčšiu, resp. menšiu finančnú čiastku. Jedná sa o originálne kompetencie obce a o pridelených financiách rozhoduje mestské zastupiteľstvo, prostredníctvom výšky </w:t>
      </w:r>
      <w:r w:rsidR="006A6CD6">
        <w:rPr>
          <w:rFonts w:ascii="Times New Roman" w:hAnsi="Times New Roman" w:cs="Times New Roman"/>
          <w:sz w:val="24"/>
          <w:szCs w:val="24"/>
        </w:rPr>
        <w:t>finančných prostriedkov</w:t>
      </w:r>
      <w:r w:rsidRPr="00AE0CAA">
        <w:rPr>
          <w:rFonts w:ascii="Times New Roman" w:hAnsi="Times New Roman" w:cs="Times New Roman"/>
          <w:sz w:val="24"/>
          <w:szCs w:val="24"/>
        </w:rPr>
        <w:t xml:space="preserve"> určen</w:t>
      </w:r>
      <w:r w:rsidR="006A6CD6">
        <w:rPr>
          <w:rFonts w:ascii="Times New Roman" w:hAnsi="Times New Roman" w:cs="Times New Roman"/>
          <w:sz w:val="24"/>
          <w:szCs w:val="24"/>
        </w:rPr>
        <w:t>ých</w:t>
      </w:r>
      <w:r w:rsidRPr="00AE0CAA">
        <w:rPr>
          <w:rFonts w:ascii="Times New Roman" w:hAnsi="Times New Roman" w:cs="Times New Roman"/>
          <w:sz w:val="24"/>
          <w:szCs w:val="24"/>
        </w:rPr>
        <w:t xml:space="preserve"> vo VZN a následne prostredníctvom schváleného rozpočtu pre svoje konkrétne zariadenia. </w:t>
      </w:r>
    </w:p>
    <w:p w14:paraId="2E365AEC" w14:textId="4D17BE4C" w:rsidR="00C25CC5" w:rsidRPr="005814FC" w:rsidRDefault="00C25CC5" w:rsidP="00B013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814FC">
        <w:rPr>
          <w:rFonts w:ascii="Times New Roman" w:hAnsi="Times New Roman" w:cs="Times New Roman"/>
          <w:sz w:val="24"/>
          <w:szCs w:val="24"/>
        </w:rPr>
        <w:t>V tabuľke sú uvedené aktuálne koeficienty pre školy a školské zariadenia v originálnej pôsobnosti obcí pre rok 20</w:t>
      </w:r>
      <w:r w:rsidR="00E9344A" w:rsidRPr="005814FC">
        <w:rPr>
          <w:rFonts w:ascii="Times New Roman" w:hAnsi="Times New Roman" w:cs="Times New Roman"/>
          <w:sz w:val="24"/>
          <w:szCs w:val="24"/>
        </w:rPr>
        <w:t>2</w:t>
      </w:r>
      <w:r w:rsidR="00C015F3">
        <w:rPr>
          <w:rFonts w:ascii="Times New Roman" w:hAnsi="Times New Roman" w:cs="Times New Roman"/>
          <w:sz w:val="24"/>
          <w:szCs w:val="24"/>
        </w:rPr>
        <w:t>3</w:t>
      </w:r>
      <w:r w:rsidRPr="005814FC">
        <w:rPr>
          <w:rFonts w:ascii="Times New Roman" w:hAnsi="Times New Roman" w:cs="Times New Roman"/>
          <w:sz w:val="24"/>
          <w:szCs w:val="24"/>
        </w:rPr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97"/>
        <w:gridCol w:w="2694"/>
        <w:gridCol w:w="2694"/>
      </w:tblGrid>
      <w:tr w:rsidR="005814FC" w:rsidRPr="005814FC" w14:paraId="5B502296" w14:textId="77777777" w:rsidTr="00CF4670">
        <w:trPr>
          <w:trHeight w:val="362"/>
          <w:jc w:val="center"/>
        </w:trPr>
        <w:tc>
          <w:tcPr>
            <w:tcW w:w="2997" w:type="dxa"/>
          </w:tcPr>
          <w:p w14:paraId="5EAC6C86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Škola / školské zariadenie</w:t>
            </w:r>
          </w:p>
        </w:tc>
        <w:tc>
          <w:tcPr>
            <w:tcW w:w="2694" w:type="dxa"/>
          </w:tcPr>
          <w:p w14:paraId="17CC36A9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Koeficient</w:t>
            </w:r>
          </w:p>
        </w:tc>
        <w:tc>
          <w:tcPr>
            <w:tcW w:w="2694" w:type="dxa"/>
          </w:tcPr>
          <w:p w14:paraId="1059AD0A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Výška FP v Eurách na žiaka</w:t>
            </w:r>
          </w:p>
        </w:tc>
      </w:tr>
      <w:tr w:rsidR="005814FC" w:rsidRPr="005814FC" w14:paraId="5789D841" w14:textId="77777777" w:rsidTr="00CF4670">
        <w:trPr>
          <w:trHeight w:val="377"/>
          <w:jc w:val="center"/>
        </w:trPr>
        <w:tc>
          <w:tcPr>
            <w:tcW w:w="2997" w:type="dxa"/>
          </w:tcPr>
          <w:p w14:paraId="2C4BB90C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ZUŠ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individuálna forma     vzdelávania</w:t>
            </w:r>
          </w:p>
        </w:tc>
        <w:tc>
          <w:tcPr>
            <w:tcW w:w="2694" w:type="dxa"/>
          </w:tcPr>
          <w:p w14:paraId="7006D20E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694" w:type="dxa"/>
          </w:tcPr>
          <w:p w14:paraId="50B554FA" w14:textId="03EF3BE5" w:rsidR="00E9344A" w:rsidRPr="005814FC" w:rsidRDefault="00F15277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15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E0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C015F3">
              <w:rPr>
                <w:rFonts w:ascii="Times New Roman" w:hAnsi="Times New Roman" w:cs="Times New Roman"/>
                <w:sz w:val="24"/>
                <w:szCs w:val="24"/>
              </w:rPr>
              <w:t>,84</w:t>
            </w:r>
          </w:p>
        </w:tc>
      </w:tr>
      <w:tr w:rsidR="005814FC" w:rsidRPr="005814FC" w14:paraId="0C334D63" w14:textId="77777777" w:rsidTr="00CF4670">
        <w:trPr>
          <w:trHeight w:val="377"/>
          <w:jc w:val="center"/>
        </w:trPr>
        <w:tc>
          <w:tcPr>
            <w:tcW w:w="2997" w:type="dxa"/>
          </w:tcPr>
          <w:p w14:paraId="5E3A22DB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ZUŠ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skupinová forma vzdelávania</w:t>
            </w:r>
          </w:p>
        </w:tc>
        <w:tc>
          <w:tcPr>
            <w:tcW w:w="2694" w:type="dxa"/>
          </w:tcPr>
          <w:p w14:paraId="77582550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2694" w:type="dxa"/>
          </w:tcPr>
          <w:p w14:paraId="0B9C74A3" w14:textId="49080F94" w:rsidR="00E9344A" w:rsidRPr="005814FC" w:rsidRDefault="00BF6E04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5814FC" w:rsidRPr="005814FC" w14:paraId="3E543101" w14:textId="77777777" w:rsidTr="00CF4670">
        <w:trPr>
          <w:trHeight w:val="377"/>
          <w:jc w:val="center"/>
        </w:trPr>
        <w:tc>
          <w:tcPr>
            <w:tcW w:w="2997" w:type="dxa"/>
          </w:tcPr>
          <w:p w14:paraId="272C7CF9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MŠ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70C32429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2694" w:type="dxa"/>
          </w:tcPr>
          <w:p w14:paraId="094F3295" w14:textId="6761DFE8" w:rsidR="00E9344A" w:rsidRPr="005814FC" w:rsidRDefault="00C015F3" w:rsidP="00C01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E9344A" w:rsidRPr="00581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6E04">
              <w:rPr>
                <w:rFonts w:ascii="Times New Roman" w:hAnsi="Times New Roman" w:cs="Times New Roman"/>
                <w:sz w:val="24"/>
                <w:szCs w:val="24"/>
              </w:rPr>
              <w:t> 935,85</w:t>
            </w:r>
          </w:p>
        </w:tc>
      </w:tr>
      <w:tr w:rsidR="005814FC" w:rsidRPr="005814FC" w14:paraId="3213BE14" w14:textId="77777777" w:rsidTr="00CF4670">
        <w:trPr>
          <w:trHeight w:val="377"/>
          <w:jc w:val="center"/>
        </w:trPr>
        <w:tc>
          <w:tcPr>
            <w:tcW w:w="2997" w:type="dxa"/>
          </w:tcPr>
          <w:p w14:paraId="6DC3BA29" w14:textId="2E8C2BE5" w:rsidR="007F43B8" w:rsidRPr="005814FC" w:rsidRDefault="007F43B8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MŠ pre deti so ŠVVP</w:t>
            </w:r>
          </w:p>
        </w:tc>
        <w:tc>
          <w:tcPr>
            <w:tcW w:w="2694" w:type="dxa"/>
          </w:tcPr>
          <w:p w14:paraId="08C997C8" w14:textId="69CBF835" w:rsidR="007F43B8" w:rsidRPr="005814FC" w:rsidRDefault="007F43B8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2694" w:type="dxa"/>
          </w:tcPr>
          <w:p w14:paraId="38D081E3" w14:textId="5D57DBA5" w:rsidR="007F43B8" w:rsidRPr="005814FC" w:rsidRDefault="00C015F3" w:rsidP="00C01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7</w:t>
            </w:r>
            <w:r w:rsidR="00BF6E04">
              <w:rPr>
                <w:rFonts w:ascii="Times New Roman" w:hAnsi="Times New Roman" w:cs="Times New Roman"/>
                <w:sz w:val="24"/>
                <w:szCs w:val="24"/>
              </w:rPr>
              <w:t> 334,23</w:t>
            </w:r>
          </w:p>
        </w:tc>
      </w:tr>
      <w:tr w:rsidR="005814FC" w:rsidRPr="005814FC" w14:paraId="36DF704A" w14:textId="77777777" w:rsidTr="00CF4670">
        <w:trPr>
          <w:trHeight w:val="377"/>
          <w:jc w:val="center"/>
        </w:trPr>
        <w:tc>
          <w:tcPr>
            <w:tcW w:w="2997" w:type="dxa"/>
          </w:tcPr>
          <w:p w14:paraId="3EE8DA04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ŠKD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06009F74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14:paraId="60F1CA01" w14:textId="1EADC617" w:rsidR="00E9344A" w:rsidRPr="005814FC" w:rsidRDefault="00C015F3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6E04">
              <w:rPr>
                <w:rFonts w:ascii="Times New Roman" w:hAnsi="Times New Roman" w:cs="Times New Roman"/>
                <w:sz w:val="24"/>
                <w:szCs w:val="24"/>
              </w:rPr>
              <w:t>45,24</w:t>
            </w:r>
          </w:p>
        </w:tc>
      </w:tr>
      <w:tr w:rsidR="005814FC" w:rsidRPr="005814FC" w14:paraId="6BD49085" w14:textId="77777777" w:rsidTr="00CF4670">
        <w:trPr>
          <w:trHeight w:val="377"/>
          <w:jc w:val="center"/>
        </w:trPr>
        <w:tc>
          <w:tcPr>
            <w:tcW w:w="2997" w:type="dxa"/>
          </w:tcPr>
          <w:p w14:paraId="34E39E40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ŠJ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1B3ACF26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694" w:type="dxa"/>
          </w:tcPr>
          <w:p w14:paraId="3A29ACBD" w14:textId="3EDC6400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E04">
              <w:rPr>
                <w:rFonts w:ascii="Times New Roman" w:hAnsi="Times New Roman" w:cs="Times New Roman"/>
                <w:sz w:val="24"/>
                <w:szCs w:val="24"/>
              </w:rPr>
              <w:t>93,57</w:t>
            </w:r>
          </w:p>
        </w:tc>
      </w:tr>
      <w:tr w:rsidR="005814FC" w:rsidRPr="005814FC" w14:paraId="1C3CFCE7" w14:textId="77777777" w:rsidTr="00CF4670">
        <w:trPr>
          <w:trHeight w:val="377"/>
          <w:jc w:val="center"/>
        </w:trPr>
        <w:tc>
          <w:tcPr>
            <w:tcW w:w="2997" w:type="dxa"/>
          </w:tcPr>
          <w:p w14:paraId="54B9318E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CVČ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5FAEFC83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694" w:type="dxa"/>
          </w:tcPr>
          <w:p w14:paraId="571A04F5" w14:textId="312E600F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1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E04">
              <w:rPr>
                <w:rFonts w:ascii="Times New Roman" w:hAnsi="Times New Roman" w:cs="Times New Roman"/>
                <w:sz w:val="24"/>
                <w:szCs w:val="24"/>
              </w:rPr>
              <w:t>8,29</w:t>
            </w:r>
          </w:p>
        </w:tc>
      </w:tr>
      <w:tr w:rsidR="005814FC" w:rsidRPr="005814FC" w14:paraId="437EFDEE" w14:textId="77777777" w:rsidTr="00CF4670">
        <w:trPr>
          <w:trHeight w:val="377"/>
          <w:jc w:val="center"/>
        </w:trPr>
        <w:tc>
          <w:tcPr>
            <w:tcW w:w="2997" w:type="dxa"/>
          </w:tcPr>
          <w:p w14:paraId="6ABEF1D9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Kapitálové FP</w:t>
            </w: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 xml:space="preserve"> - správa budov</w:t>
            </w:r>
          </w:p>
        </w:tc>
        <w:tc>
          <w:tcPr>
            <w:tcW w:w="2694" w:type="dxa"/>
          </w:tcPr>
          <w:p w14:paraId="3A50FA0F" w14:textId="77777777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694" w:type="dxa"/>
          </w:tcPr>
          <w:p w14:paraId="4F95DE53" w14:textId="363BB81E" w:rsidR="00E9344A" w:rsidRPr="005814FC" w:rsidRDefault="00E9344A" w:rsidP="00B0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E04">
              <w:rPr>
                <w:rFonts w:ascii="Times New Roman" w:hAnsi="Times New Roman" w:cs="Times New Roman"/>
                <w:sz w:val="24"/>
                <w:szCs w:val="24"/>
              </w:rPr>
              <w:t>61,31</w:t>
            </w:r>
          </w:p>
        </w:tc>
      </w:tr>
    </w:tbl>
    <w:p w14:paraId="3EF4EDA0" w14:textId="77777777" w:rsidR="00F16D23" w:rsidRDefault="00F16D23" w:rsidP="00B0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lastRenderedPageBreak/>
        <w:t>Vo VZN sa zohľadňujú špecifické požiadavky na financovanie jednotlivých škôl a školských zariadení</w:t>
      </w:r>
      <w:r>
        <w:rPr>
          <w:rFonts w:ascii="Times New Roman" w:hAnsi="Times New Roman" w:cs="Times New Roman"/>
          <w:sz w:val="24"/>
          <w:szCs w:val="24"/>
        </w:rPr>
        <w:t xml:space="preserve">. Podľa zákona č. 596/2003 o štátnej správe v školstve a školskej samospráve § 6 ods.  </w:t>
      </w:r>
      <w:r w:rsidRPr="005359F6">
        <w:rPr>
          <w:rFonts w:ascii="Times New Roman" w:hAnsi="Times New Roman" w:cs="Times New Roman"/>
          <w:sz w:val="24"/>
          <w:szCs w:val="24"/>
        </w:rPr>
        <w:t xml:space="preserve">12 písm. h) </w:t>
      </w:r>
      <w:r>
        <w:rPr>
          <w:rFonts w:ascii="Times New Roman" w:hAnsi="Times New Roman" w:cs="Times New Roman"/>
          <w:sz w:val="24"/>
          <w:szCs w:val="24"/>
        </w:rPr>
        <w:t>pri určení výšky finančných prostriedkov môže zriaďovateľ zohľadniť:</w:t>
      </w:r>
    </w:p>
    <w:p w14:paraId="5B6B8C4C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 organizácie a výchovy</w:t>
      </w:r>
    </w:p>
    <w:p w14:paraId="47F22CC8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hodín vzdelávania poskytovaných deťom školských zariadení,</w:t>
      </w:r>
    </w:p>
    <w:p w14:paraId="30ACC116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detí mladších ako tri roky v materskej škole,</w:t>
      </w:r>
    </w:p>
    <w:p w14:paraId="6E7826F5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zaradenie zamestnancov školy alebo školského zariadenia do platových tried, pracovných tried a skutočnosť, či zamestnanec poberá kreditový príplatok a jeho výšku za výkon špecializovanej činnosti a jeho výšku,</w:t>
      </w:r>
    </w:p>
    <w:p w14:paraId="127B672A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energetickú náročnosť budovy, v ktorej sa uskutočňuje výchova a vzdelávanie</w:t>
      </w:r>
    </w:p>
    <w:p w14:paraId="233167F0" w14:textId="77777777" w:rsid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výšku nájmu, ak je škola alebo školské zariadenie umiestnené v priestoroch prenajatých obcou,</w:t>
      </w:r>
    </w:p>
    <w:p w14:paraId="396D2613" w14:textId="77777777" w:rsidR="00585DDA" w:rsidRPr="00585DDA" w:rsidRDefault="00585DDA" w:rsidP="00B01345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potrebu zabezpečenia pedagogického asistenta pre deti a žiakov so špeciálnymi výchovno-vzdelávacími potrebami v materskej škole alebo v školskom klube detí.</w:t>
      </w:r>
    </w:p>
    <w:p w14:paraId="2B5A701C" w14:textId="77777777" w:rsidR="00B629F5" w:rsidRDefault="00B629F5" w:rsidP="00B013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BA768" w14:textId="5F6AF264" w:rsidR="009D3158" w:rsidRPr="00AE0CAA" w:rsidRDefault="009D3158" w:rsidP="00B013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t>Rozpočet mesta  r</w:t>
      </w:r>
      <w:r w:rsidR="00F16D23">
        <w:rPr>
          <w:rFonts w:ascii="Times New Roman" w:hAnsi="Times New Roman" w:cs="Times New Roman"/>
          <w:sz w:val="24"/>
          <w:szCs w:val="24"/>
        </w:rPr>
        <w:t>oku</w:t>
      </w:r>
      <w:r w:rsidRPr="00AE0CAA">
        <w:rPr>
          <w:rFonts w:ascii="Times New Roman" w:hAnsi="Times New Roman" w:cs="Times New Roman"/>
          <w:sz w:val="24"/>
          <w:szCs w:val="24"/>
        </w:rPr>
        <w:t xml:space="preserve"> 20</w:t>
      </w:r>
      <w:r w:rsidR="00F16D23">
        <w:rPr>
          <w:rFonts w:ascii="Times New Roman" w:hAnsi="Times New Roman" w:cs="Times New Roman"/>
          <w:sz w:val="24"/>
          <w:szCs w:val="24"/>
        </w:rPr>
        <w:t>2</w:t>
      </w:r>
      <w:r w:rsidR="00AD5FAE">
        <w:rPr>
          <w:rFonts w:ascii="Times New Roman" w:hAnsi="Times New Roman" w:cs="Times New Roman"/>
          <w:sz w:val="24"/>
          <w:szCs w:val="24"/>
        </w:rPr>
        <w:t>3</w:t>
      </w:r>
      <w:r w:rsidRPr="00AE0CAA">
        <w:rPr>
          <w:rFonts w:ascii="Times New Roman" w:hAnsi="Times New Roman" w:cs="Times New Roman"/>
          <w:sz w:val="24"/>
          <w:szCs w:val="24"/>
        </w:rPr>
        <w:t xml:space="preserve">  počíta s nasledovanými financiami:                                            </w:t>
      </w:r>
    </w:p>
    <w:p w14:paraId="53A21453" w14:textId="43A230A0" w:rsidR="003E43DB" w:rsidRDefault="009D3158" w:rsidP="00B01345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t xml:space="preserve">PDFO – originálne kompetencie  (mzdy, prevádzka)                                        </w:t>
      </w:r>
      <w:r w:rsidR="00296CFC">
        <w:rPr>
          <w:rFonts w:ascii="Times New Roman" w:hAnsi="Times New Roman" w:cs="Times New Roman"/>
          <w:sz w:val="24"/>
          <w:szCs w:val="24"/>
        </w:rPr>
        <w:t>4 702 000</w:t>
      </w:r>
      <w:r w:rsidRPr="00AE0CAA">
        <w:rPr>
          <w:rFonts w:ascii="Times New Roman" w:hAnsi="Times New Roman" w:cs="Times New Roman"/>
          <w:sz w:val="24"/>
          <w:szCs w:val="24"/>
        </w:rPr>
        <w:t xml:space="preserve"> EUR</w:t>
      </w:r>
      <w:r w:rsidRPr="00AE0CAA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</w:t>
      </w:r>
      <w:r w:rsidRPr="00AE0CAA">
        <w:rPr>
          <w:rFonts w:ascii="Times New Roman" w:hAnsi="Times New Roman" w:cs="Times New Roman"/>
          <w:sz w:val="24"/>
          <w:szCs w:val="24"/>
        </w:rPr>
        <w:t xml:space="preserve">kapitálové výdavky na  program Vzdelávanie                                                      </w:t>
      </w:r>
      <w:r w:rsidR="00296CFC">
        <w:rPr>
          <w:rFonts w:ascii="Times New Roman" w:hAnsi="Times New Roman" w:cs="Times New Roman"/>
          <w:sz w:val="24"/>
          <w:szCs w:val="24"/>
        </w:rPr>
        <w:t xml:space="preserve">  2</w:t>
      </w:r>
      <w:r w:rsidR="00A22025">
        <w:rPr>
          <w:rFonts w:ascii="Times New Roman" w:hAnsi="Times New Roman" w:cs="Times New Roman"/>
          <w:sz w:val="24"/>
          <w:szCs w:val="24"/>
        </w:rPr>
        <w:t>0</w:t>
      </w:r>
      <w:r w:rsidR="003E43DB">
        <w:rPr>
          <w:rFonts w:ascii="Times New Roman" w:hAnsi="Times New Roman" w:cs="Times New Roman"/>
          <w:sz w:val="24"/>
          <w:szCs w:val="24"/>
        </w:rPr>
        <w:t xml:space="preserve"> </w:t>
      </w:r>
      <w:r w:rsidR="00A22025">
        <w:rPr>
          <w:rFonts w:ascii="Times New Roman" w:hAnsi="Times New Roman" w:cs="Times New Roman"/>
          <w:sz w:val="24"/>
          <w:szCs w:val="24"/>
        </w:rPr>
        <w:t>00</w:t>
      </w:r>
      <w:r w:rsidR="003E43DB">
        <w:rPr>
          <w:rFonts w:ascii="Times New Roman" w:hAnsi="Times New Roman" w:cs="Times New Roman"/>
          <w:sz w:val="24"/>
          <w:szCs w:val="24"/>
        </w:rPr>
        <w:t>0</w:t>
      </w:r>
      <w:r w:rsidRPr="00AE0CAA">
        <w:rPr>
          <w:rFonts w:ascii="Times New Roman" w:hAnsi="Times New Roman" w:cs="Times New Roman"/>
          <w:sz w:val="24"/>
          <w:szCs w:val="24"/>
        </w:rPr>
        <w:t xml:space="preserve"> EUR</w:t>
      </w:r>
      <w:r w:rsidRPr="00AE0CAA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14:paraId="0BF2A24D" w14:textId="644060CB" w:rsidR="009D3158" w:rsidRDefault="003E43DB" w:rsidP="00B013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43DB">
        <w:rPr>
          <w:rFonts w:ascii="Times New Roman" w:hAnsi="Times New Roman" w:cs="Times New Roman"/>
          <w:sz w:val="24"/>
          <w:szCs w:val="24"/>
        </w:rPr>
        <w:t>Spolu:</w:t>
      </w:r>
      <w:r w:rsidR="009D3158" w:rsidRPr="003E43D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E43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96CFC">
        <w:rPr>
          <w:rFonts w:ascii="Times New Roman" w:hAnsi="Times New Roman" w:cs="Times New Roman"/>
          <w:sz w:val="24"/>
          <w:szCs w:val="24"/>
        </w:rPr>
        <w:t>4</w:t>
      </w:r>
      <w:r w:rsidR="005814FC">
        <w:rPr>
          <w:rFonts w:ascii="Times New Roman" w:hAnsi="Times New Roman" w:cs="Times New Roman"/>
          <w:sz w:val="24"/>
          <w:szCs w:val="24"/>
        </w:rPr>
        <w:t> </w:t>
      </w:r>
      <w:r w:rsidR="00296CFC">
        <w:rPr>
          <w:rFonts w:ascii="Times New Roman" w:hAnsi="Times New Roman" w:cs="Times New Roman"/>
          <w:sz w:val="24"/>
          <w:szCs w:val="24"/>
        </w:rPr>
        <w:t>722</w:t>
      </w:r>
      <w:r w:rsidR="005814FC">
        <w:rPr>
          <w:rFonts w:ascii="Times New Roman" w:hAnsi="Times New Roman" w:cs="Times New Roman"/>
          <w:sz w:val="24"/>
          <w:szCs w:val="24"/>
        </w:rPr>
        <w:t xml:space="preserve"> 000</w:t>
      </w:r>
      <w:r w:rsidRPr="003E43DB">
        <w:rPr>
          <w:rFonts w:ascii="Times New Roman" w:hAnsi="Times New Roman" w:cs="Times New Roman"/>
          <w:sz w:val="24"/>
          <w:szCs w:val="24"/>
        </w:rPr>
        <w:t xml:space="preserve"> EUR</w:t>
      </w:r>
    </w:p>
    <w:p w14:paraId="2554C91E" w14:textId="77777777" w:rsidR="006F6A34" w:rsidRPr="00AE0CAA" w:rsidRDefault="006F6A34" w:rsidP="006F6A34">
      <w:pPr>
        <w:pStyle w:val="Default"/>
        <w:jc w:val="both"/>
        <w:rPr>
          <w:color w:val="auto"/>
        </w:rPr>
      </w:pPr>
      <w:r w:rsidRPr="00AE0CAA">
        <w:rPr>
          <w:color w:val="auto"/>
        </w:rPr>
        <w:t>Finančné prostriedky mesta Šaľa z podielových daní, ktoré môžu</w:t>
      </w:r>
    </w:p>
    <w:p w14:paraId="40B4580B" w14:textId="65D66474" w:rsidR="006F6A34" w:rsidRPr="00AE0CAA" w:rsidRDefault="006F6A34" w:rsidP="006F6A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CAA">
        <w:rPr>
          <w:rFonts w:ascii="Times New Roman" w:hAnsi="Times New Roman" w:cs="Times New Roman"/>
          <w:sz w:val="24"/>
          <w:szCs w:val="24"/>
        </w:rPr>
        <w:t>byť určené na originálne kompetencie pre rok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96CFC">
        <w:rPr>
          <w:rFonts w:ascii="Times New Roman" w:hAnsi="Times New Roman" w:cs="Times New Roman"/>
          <w:sz w:val="24"/>
          <w:szCs w:val="24"/>
        </w:rPr>
        <w:t>2</w:t>
      </w:r>
      <w:r w:rsidRPr="00AE0CAA">
        <w:rPr>
          <w:rFonts w:ascii="Times New Roman" w:hAnsi="Times New Roman" w:cs="Times New Roman"/>
          <w:sz w:val="24"/>
          <w:szCs w:val="24"/>
        </w:rPr>
        <w:t xml:space="preserve">:              </w:t>
      </w:r>
      <w:r w:rsidR="00296CFC">
        <w:rPr>
          <w:rFonts w:ascii="Times New Roman" w:hAnsi="Times New Roman" w:cs="Times New Roman"/>
          <w:sz w:val="24"/>
          <w:szCs w:val="24"/>
        </w:rPr>
        <w:t xml:space="preserve">  </w:t>
      </w:r>
      <w:r w:rsidRPr="00AE0CA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96CFC">
        <w:rPr>
          <w:rFonts w:ascii="Times New Roman" w:hAnsi="Times New Roman" w:cs="Times New Roman"/>
          <w:sz w:val="24"/>
          <w:szCs w:val="24"/>
        </w:rPr>
        <w:t>4</w:t>
      </w:r>
      <w:r w:rsidR="003713C6">
        <w:rPr>
          <w:rFonts w:ascii="Times New Roman" w:hAnsi="Times New Roman" w:cs="Times New Roman"/>
          <w:sz w:val="24"/>
          <w:szCs w:val="24"/>
        </w:rPr>
        <w:t> 517 906</w:t>
      </w:r>
      <w:r w:rsidRPr="00AE0CAA">
        <w:rPr>
          <w:rFonts w:ascii="Times New Roman" w:hAnsi="Times New Roman" w:cs="Times New Roman"/>
          <w:sz w:val="24"/>
          <w:szCs w:val="24"/>
        </w:rPr>
        <w:t xml:space="preserve"> EUR</w:t>
      </w:r>
    </w:p>
    <w:p w14:paraId="764917E5" w14:textId="5E958353" w:rsidR="003E43DB" w:rsidRDefault="003E43DB" w:rsidP="00B0134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43DB">
        <w:rPr>
          <w:rFonts w:ascii="Times New Roman" w:hAnsi="Times New Roman" w:cs="Times New Roman"/>
          <w:sz w:val="24"/>
          <w:szCs w:val="24"/>
        </w:rPr>
        <w:t>Rozdiel oproti poskytnutým finančným prostriedkom z PDFO: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3713C6">
        <w:rPr>
          <w:rFonts w:ascii="Times New Roman" w:hAnsi="Times New Roman" w:cs="Times New Roman"/>
          <w:b/>
          <w:bCs/>
          <w:sz w:val="24"/>
          <w:szCs w:val="24"/>
        </w:rPr>
        <w:t>+</w:t>
      </w:r>
      <w:r w:rsidR="00BD76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13C6">
        <w:rPr>
          <w:rFonts w:ascii="Times New Roman" w:hAnsi="Times New Roman" w:cs="Times New Roman"/>
          <w:b/>
          <w:bCs/>
          <w:sz w:val="24"/>
          <w:szCs w:val="24"/>
        </w:rPr>
        <w:t>204 094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BD7632">
        <w:rPr>
          <w:rFonts w:ascii="Times New Roman" w:hAnsi="Times New Roman" w:cs="Times New Roman"/>
          <w:b/>
          <w:bCs/>
          <w:sz w:val="24"/>
          <w:szCs w:val="24"/>
        </w:rPr>
        <w:t>UR</w:t>
      </w:r>
    </w:p>
    <w:p w14:paraId="2D36A012" w14:textId="77777777" w:rsidR="00695292" w:rsidRDefault="00695292" w:rsidP="00B01345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2" w:name="_Hlk62043806"/>
    </w:p>
    <w:bookmarkEnd w:id="2"/>
    <w:p w14:paraId="0CF6CBF4" w14:textId="77777777" w:rsidR="00123110" w:rsidRPr="00AE0CAA" w:rsidRDefault="00123110" w:rsidP="00B013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23110" w:rsidRPr="00AE0CAA" w:rsidSect="00540686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9AC0E" w14:textId="77777777" w:rsidR="00250782" w:rsidRDefault="00250782" w:rsidP="00540686">
      <w:pPr>
        <w:spacing w:after="0" w:line="240" w:lineRule="auto"/>
      </w:pPr>
      <w:r>
        <w:separator/>
      </w:r>
    </w:p>
  </w:endnote>
  <w:endnote w:type="continuationSeparator" w:id="0">
    <w:p w14:paraId="17A8A8E3" w14:textId="77777777" w:rsidR="00250782" w:rsidRDefault="00250782" w:rsidP="0054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2B214" w14:textId="77777777" w:rsidR="00250782" w:rsidRDefault="00250782" w:rsidP="00540686">
      <w:pPr>
        <w:spacing w:after="0" w:line="240" w:lineRule="auto"/>
      </w:pPr>
      <w:r>
        <w:separator/>
      </w:r>
    </w:p>
  </w:footnote>
  <w:footnote w:type="continuationSeparator" w:id="0">
    <w:p w14:paraId="3B6EEECA" w14:textId="77777777" w:rsidR="00250782" w:rsidRDefault="00250782" w:rsidP="00540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1900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782FCF0" w14:textId="572CDF5F" w:rsidR="00540686" w:rsidRPr="00540686" w:rsidRDefault="00540686">
        <w:pPr>
          <w:pStyle w:val="Hlavika"/>
          <w:jc w:val="center"/>
          <w:rPr>
            <w:rFonts w:ascii="Times New Roman" w:hAnsi="Times New Roman" w:cs="Times New Roman"/>
          </w:rPr>
        </w:pPr>
        <w:r w:rsidRPr="00540686">
          <w:rPr>
            <w:rFonts w:ascii="Times New Roman" w:hAnsi="Times New Roman" w:cs="Times New Roman"/>
          </w:rPr>
          <w:fldChar w:fldCharType="begin"/>
        </w:r>
        <w:r w:rsidRPr="00540686">
          <w:rPr>
            <w:rFonts w:ascii="Times New Roman" w:hAnsi="Times New Roman" w:cs="Times New Roman"/>
          </w:rPr>
          <w:instrText>PAGE   \* MERGEFORMAT</w:instrText>
        </w:r>
        <w:r w:rsidRPr="00540686">
          <w:rPr>
            <w:rFonts w:ascii="Times New Roman" w:hAnsi="Times New Roman" w:cs="Times New Roman"/>
          </w:rPr>
          <w:fldChar w:fldCharType="separate"/>
        </w:r>
        <w:r w:rsidRPr="00540686">
          <w:rPr>
            <w:rFonts w:ascii="Times New Roman" w:hAnsi="Times New Roman" w:cs="Times New Roman"/>
          </w:rPr>
          <w:t>2</w:t>
        </w:r>
        <w:r w:rsidRPr="00540686">
          <w:rPr>
            <w:rFonts w:ascii="Times New Roman" w:hAnsi="Times New Roman" w:cs="Times New Roman"/>
          </w:rPr>
          <w:fldChar w:fldCharType="end"/>
        </w:r>
      </w:p>
    </w:sdtContent>
  </w:sdt>
  <w:p w14:paraId="72D70967" w14:textId="77777777" w:rsidR="00540686" w:rsidRDefault="0054068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E2B38"/>
    <w:multiLevelType w:val="hybridMultilevel"/>
    <w:tmpl w:val="59081EA6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061E73"/>
    <w:multiLevelType w:val="hybridMultilevel"/>
    <w:tmpl w:val="3F062996"/>
    <w:lvl w:ilvl="0" w:tplc="B2A857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6980449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3241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070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58"/>
    <w:rsid w:val="000B0F97"/>
    <w:rsid w:val="000F51A0"/>
    <w:rsid w:val="00123110"/>
    <w:rsid w:val="00192E9C"/>
    <w:rsid w:val="001B098A"/>
    <w:rsid w:val="00250782"/>
    <w:rsid w:val="00260A73"/>
    <w:rsid w:val="002863E2"/>
    <w:rsid w:val="00291A66"/>
    <w:rsid w:val="00296CFC"/>
    <w:rsid w:val="002A027E"/>
    <w:rsid w:val="00350490"/>
    <w:rsid w:val="00356DB6"/>
    <w:rsid w:val="003713C6"/>
    <w:rsid w:val="003E43DB"/>
    <w:rsid w:val="00461C49"/>
    <w:rsid w:val="004C69DF"/>
    <w:rsid w:val="004D2703"/>
    <w:rsid w:val="00540686"/>
    <w:rsid w:val="005814FC"/>
    <w:rsid w:val="00585DDA"/>
    <w:rsid w:val="00597A80"/>
    <w:rsid w:val="005B0D83"/>
    <w:rsid w:val="005D756A"/>
    <w:rsid w:val="005E4EE4"/>
    <w:rsid w:val="00616197"/>
    <w:rsid w:val="006830D8"/>
    <w:rsid w:val="00695292"/>
    <w:rsid w:val="006A6CD6"/>
    <w:rsid w:val="006F6A34"/>
    <w:rsid w:val="00746AE2"/>
    <w:rsid w:val="00793D78"/>
    <w:rsid w:val="007E1084"/>
    <w:rsid w:val="007F43B8"/>
    <w:rsid w:val="0080154E"/>
    <w:rsid w:val="008D4946"/>
    <w:rsid w:val="008E0BAD"/>
    <w:rsid w:val="009669AA"/>
    <w:rsid w:val="009D3158"/>
    <w:rsid w:val="00A22025"/>
    <w:rsid w:val="00AD5FAE"/>
    <w:rsid w:val="00AE0CAA"/>
    <w:rsid w:val="00B01345"/>
    <w:rsid w:val="00B06DD8"/>
    <w:rsid w:val="00B2396F"/>
    <w:rsid w:val="00B629F5"/>
    <w:rsid w:val="00BD7632"/>
    <w:rsid w:val="00BF6E04"/>
    <w:rsid w:val="00C015F3"/>
    <w:rsid w:val="00C25CC5"/>
    <w:rsid w:val="00DD3CC6"/>
    <w:rsid w:val="00E9344A"/>
    <w:rsid w:val="00ED375C"/>
    <w:rsid w:val="00F03E7A"/>
    <w:rsid w:val="00F15277"/>
    <w:rsid w:val="00F16D23"/>
    <w:rsid w:val="00FA1091"/>
    <w:rsid w:val="00FA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DDDBE"/>
  <w15:chartTrackingRefBased/>
  <w15:docId w15:val="{02D84FA3-6115-41A4-928D-DA8E78A4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3158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9D3158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9D3158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9D3158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9D3158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9D3158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9D3158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9D3158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9D3158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9D315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D3158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9D3158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9D3158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9D3158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semiHidden/>
    <w:rsid w:val="009D3158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9D3158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semiHidden/>
    <w:rsid w:val="009D3158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semiHidden/>
    <w:rsid w:val="009D3158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semiHidden/>
    <w:rsid w:val="009D3158"/>
    <w:rPr>
      <w:rFonts w:ascii="Arial" w:eastAsia="Calibri" w:hAnsi="Arial" w:cs="Times New Roman"/>
      <w:b/>
      <w:i/>
      <w:sz w:val="18"/>
      <w:szCs w:val="20"/>
      <w:lang w:eastAsia="cs-CZ"/>
    </w:rPr>
  </w:style>
  <w:style w:type="paragraph" w:styleId="Nzov">
    <w:name w:val="Title"/>
    <w:basedOn w:val="Normlny"/>
    <w:link w:val="NzovChar"/>
    <w:qFormat/>
    <w:rsid w:val="009D31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9D3158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D315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D3158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9D3158"/>
    <w:pPr>
      <w:ind w:left="720"/>
    </w:pPr>
    <w:rPr>
      <w:rFonts w:ascii="Calibri" w:eastAsia="Calibri" w:hAnsi="Calibri" w:cs="Times New Roman"/>
      <w:lang w:eastAsia="sk-SK"/>
    </w:rPr>
  </w:style>
  <w:style w:type="paragraph" w:customStyle="1" w:styleId="Default">
    <w:name w:val="Default"/>
    <w:rsid w:val="009D3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540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40686"/>
  </w:style>
  <w:style w:type="paragraph" w:styleId="Pta">
    <w:name w:val="footer"/>
    <w:basedOn w:val="Normlny"/>
    <w:link w:val="PtaChar"/>
    <w:uiPriority w:val="99"/>
    <w:unhideWhenUsed/>
    <w:rsid w:val="00540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40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8BB24-E7FA-4BD8-9CD1-C3F85046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velazquezova</dc:creator>
  <cp:keywords/>
  <dc:description/>
  <cp:lastModifiedBy>bohacova</cp:lastModifiedBy>
  <cp:revision>11</cp:revision>
  <cp:lastPrinted>2021-04-29T06:05:00Z</cp:lastPrinted>
  <dcterms:created xsi:type="dcterms:W3CDTF">2023-01-03T12:47:00Z</dcterms:created>
  <dcterms:modified xsi:type="dcterms:W3CDTF">2023-01-23T08:16:00Z</dcterms:modified>
</cp:coreProperties>
</file>