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C6" w:rsidRPr="00CC2EBA" w:rsidRDefault="00ED2FC6" w:rsidP="00ED2FC6">
      <w:pPr>
        <w:pStyle w:val="Nadpis3"/>
        <w:ind w:left="1980" w:firstLine="0"/>
      </w:pPr>
      <w:r w:rsidRPr="00CC2EBA">
        <w:rPr>
          <w:noProof/>
        </w:rPr>
        <w:drawing>
          <wp:anchor distT="0" distB="0" distL="114300" distR="114300" simplePos="0" relativeHeight="251659264" behindDoc="0" locked="0" layoutInCell="0" allowOverlap="1" wp14:anchorId="5D88913D" wp14:editId="5B38ABD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7300" cy="1200150"/>
            <wp:effectExtent l="0" t="0" r="0" b="0"/>
            <wp:wrapSquare wrapText="bothSides"/>
            <wp:docPr id="1" name="Obrázok 1" descr="erbcbno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cbnov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78" b="7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FC6" w:rsidRPr="00CC2EBA" w:rsidRDefault="00ED2FC6" w:rsidP="00ED2FC6">
      <w:pPr>
        <w:pStyle w:val="Nadpis3"/>
        <w:ind w:left="1980" w:firstLine="0"/>
      </w:pPr>
    </w:p>
    <w:p w:rsidR="00ED2FC6" w:rsidRPr="00CC2EBA" w:rsidRDefault="00ED2FC6" w:rsidP="00ED2FC6">
      <w:pPr>
        <w:pStyle w:val="Nadpis3"/>
        <w:ind w:left="1980" w:firstLine="0"/>
      </w:pPr>
      <w:r w:rsidRPr="00CC2EBA">
        <w:t>MESTO</w:t>
      </w:r>
    </w:p>
    <w:p w:rsidR="00ED2FC6" w:rsidRPr="00CC2EBA" w:rsidRDefault="00ED2FC6" w:rsidP="00ED2FC6">
      <w:pPr>
        <w:pStyle w:val="Nadpis6"/>
        <w:ind w:left="1980"/>
        <w:rPr>
          <w:rFonts w:ascii="Times New Roman" w:hAnsi="Times New Roman"/>
          <w:b w:val="0"/>
          <w:color w:val="auto"/>
          <w:sz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2EBA">
        <w:rPr>
          <w:rFonts w:ascii="Times New Roman" w:hAnsi="Times New Roman"/>
          <w:b w:val="0"/>
          <w:color w:val="auto"/>
          <w:sz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ŠAĽA</w:t>
      </w:r>
    </w:p>
    <w:p w:rsidR="00ED2FC6" w:rsidRPr="00CC2EBA" w:rsidRDefault="00ED2FC6" w:rsidP="00ED2FC6">
      <w:pPr>
        <w:pStyle w:val="Hlavika"/>
        <w:tabs>
          <w:tab w:val="clear" w:pos="4536"/>
          <w:tab w:val="left" w:pos="5220"/>
        </w:tabs>
        <w:rPr>
          <w:sz w:val="28"/>
        </w:rPr>
      </w:pPr>
      <w:r w:rsidRPr="00CC2EBA">
        <w:t>__________________________________________</w:t>
      </w:r>
    </w:p>
    <w:p w:rsidR="00ED2FC6" w:rsidRPr="00CC2EBA" w:rsidRDefault="00ED2FC6" w:rsidP="00ED2FC6">
      <w:pPr>
        <w:spacing w:after="0" w:line="240" w:lineRule="auto"/>
        <w:ind w:right="380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2EBA">
        <w:rPr>
          <w:rFonts w:ascii="Times New Roman" w:hAnsi="Times New Roman" w:cs="Times New Roman"/>
          <w:sz w:val="20"/>
          <w:szCs w:val="20"/>
        </w:rPr>
        <w:t>N</w:t>
      </w:r>
      <w:r w:rsidRPr="00CC2EBA">
        <w:rPr>
          <w:rFonts w:ascii="Times New Roman" w:eastAsia="MS Mincho" w:hAnsi="Times New Roman" w:cs="Times New Roman"/>
          <w:sz w:val="20"/>
          <w:szCs w:val="20"/>
        </w:rPr>
        <w:t xml:space="preserve">ámestie  Sv. Trojice 7, 927 15  Šaľa, </w:t>
      </w:r>
      <w:r w:rsidRPr="00CC2EBA">
        <w:rPr>
          <w:rFonts w:ascii="Times New Roman" w:hAnsi="Times New Roman" w:cs="Times New Roman"/>
          <w:sz w:val="20"/>
          <w:szCs w:val="20"/>
        </w:rPr>
        <w:t>Slovenská republika</w:t>
      </w:r>
    </w:p>
    <w:p w:rsidR="00ED2FC6" w:rsidRPr="00CC2EBA" w:rsidRDefault="00ED2FC6" w:rsidP="00ED2FC6">
      <w:pPr>
        <w:pStyle w:val="Nadpis2"/>
        <w:spacing w:line="240" w:lineRule="auto"/>
        <w:ind w:left="0" w:right="3805"/>
        <w:jc w:val="center"/>
        <w:rPr>
          <w:i w:val="0"/>
          <w:color w:val="auto"/>
          <w:szCs w:val="20"/>
        </w:rPr>
      </w:pPr>
      <w:r w:rsidRPr="00CC2EBA">
        <w:rPr>
          <w:i w:val="0"/>
          <w:color w:val="auto"/>
          <w:szCs w:val="20"/>
        </w:rPr>
        <w:t>Tel.: +421 /0/ 31 770 2351 / Fax: +421 /0/ 31 770 6021</w:t>
      </w:r>
    </w:p>
    <w:p w:rsidR="00ED2FC6" w:rsidRPr="00CC2EBA" w:rsidRDefault="00ED2FC6" w:rsidP="00ED2FC6">
      <w:pPr>
        <w:tabs>
          <w:tab w:val="left" w:pos="1440"/>
        </w:tabs>
        <w:spacing w:after="0" w:line="240" w:lineRule="auto"/>
        <w:ind w:right="3805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CC2EBA">
        <w:rPr>
          <w:rFonts w:ascii="Times New Roman" w:eastAsia="MS Mincho" w:hAnsi="Times New Roman" w:cs="Times New Roman"/>
          <w:sz w:val="20"/>
          <w:szCs w:val="20"/>
        </w:rPr>
        <w:t xml:space="preserve">E-mail: primator@sala.sk </w:t>
      </w:r>
      <w:r w:rsidRPr="00CC2EBA">
        <w:rPr>
          <w:rFonts w:ascii="Times New Roman" w:eastAsia="MS Mincho" w:hAnsi="Times New Roman" w:cs="Times New Roman"/>
          <w:b/>
          <w:sz w:val="20"/>
          <w:szCs w:val="20"/>
        </w:rPr>
        <w:t>/</w:t>
      </w:r>
      <w:r w:rsidRPr="00CC2EBA">
        <w:rPr>
          <w:rFonts w:ascii="Times New Roman" w:eastAsia="MS Mincho" w:hAnsi="Times New Roman" w:cs="Times New Roman"/>
          <w:sz w:val="20"/>
          <w:szCs w:val="20"/>
        </w:rPr>
        <w:t xml:space="preserve"> http://www.sala.sk </w:t>
      </w:r>
      <w:r w:rsidRPr="00CC2EBA">
        <w:rPr>
          <w:rFonts w:ascii="Times New Roman" w:eastAsia="MS Mincho" w:hAnsi="Times New Roman" w:cs="Times New Roman"/>
          <w:sz w:val="20"/>
          <w:szCs w:val="20"/>
        </w:rPr>
        <w:br/>
        <w:t>IČO: 306 185</w:t>
      </w:r>
    </w:p>
    <w:p w:rsidR="00ED2FC6" w:rsidRPr="00CC2EBA" w:rsidRDefault="00ED2FC6" w:rsidP="00ED2FC6">
      <w:pPr>
        <w:spacing w:after="0" w:line="240" w:lineRule="auto"/>
        <w:rPr>
          <w:b/>
        </w:rPr>
      </w:pPr>
    </w:p>
    <w:p w:rsidR="00ED2FC6" w:rsidRPr="00CC2EBA" w:rsidRDefault="00ED2FC6" w:rsidP="00ED2FC6">
      <w:pPr>
        <w:rPr>
          <w:b/>
        </w:rPr>
      </w:pPr>
    </w:p>
    <w:p w:rsidR="00ED2FC6" w:rsidRPr="00CC2EBA" w:rsidRDefault="00ED2FC6" w:rsidP="00AB1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EBA">
        <w:rPr>
          <w:rFonts w:ascii="Times New Roman" w:hAnsi="Times New Roman" w:cs="Times New Roman"/>
          <w:sz w:val="24"/>
          <w:szCs w:val="24"/>
        </w:rPr>
        <w:t>Ministerstvo životného prostredia SR</w:t>
      </w:r>
    </w:p>
    <w:p w:rsidR="00ED2FC6" w:rsidRPr="00CC2EBA" w:rsidRDefault="00ED2FC6" w:rsidP="00AB1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EBA">
        <w:rPr>
          <w:rFonts w:ascii="Times New Roman" w:hAnsi="Times New Roman" w:cs="Times New Roman"/>
          <w:sz w:val="24"/>
          <w:szCs w:val="24"/>
        </w:rPr>
        <w:t>Nám. Ľ. Štúra 1</w:t>
      </w:r>
    </w:p>
    <w:p w:rsidR="00ED2FC6" w:rsidRPr="00CC2EBA" w:rsidRDefault="00ED2FC6" w:rsidP="00AB1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EBA">
        <w:rPr>
          <w:rFonts w:ascii="Times New Roman" w:hAnsi="Times New Roman" w:cs="Times New Roman"/>
          <w:sz w:val="24"/>
          <w:szCs w:val="24"/>
        </w:rPr>
        <w:t>812 35 Bratislava</w:t>
      </w:r>
    </w:p>
    <w:p w:rsidR="00ED2FC6" w:rsidRPr="00CC2EBA" w:rsidRDefault="00ED2FC6" w:rsidP="00AB1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FC6" w:rsidRPr="00CC2EBA" w:rsidRDefault="00ED2FC6" w:rsidP="00AB1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FC6" w:rsidRPr="00CC2EBA" w:rsidRDefault="00ED2FC6" w:rsidP="00AB1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EBA">
        <w:rPr>
          <w:rFonts w:ascii="Times New Roman" w:hAnsi="Times New Roman" w:cs="Times New Roman"/>
          <w:sz w:val="24"/>
          <w:szCs w:val="24"/>
        </w:rPr>
        <w:t xml:space="preserve">Vaše číslo/zo dňa                                                                              Naše číslo                               </w:t>
      </w:r>
    </w:p>
    <w:p w:rsidR="00536177" w:rsidRDefault="00536177" w:rsidP="00AB1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2627/2020-1.7/</w:t>
      </w:r>
      <w:proofErr w:type="spellStart"/>
      <w:r>
        <w:rPr>
          <w:rFonts w:ascii="Times New Roman" w:hAnsi="Times New Roman" w:cs="Times New Roman"/>
          <w:sz w:val="24"/>
          <w:szCs w:val="24"/>
        </w:rPr>
        <w:t>zg</w:t>
      </w:r>
      <w:proofErr w:type="spellEnd"/>
    </w:p>
    <w:p w:rsidR="00536177" w:rsidRPr="00CC2EBA" w:rsidRDefault="00536177" w:rsidP="0053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152722020 15276/2020/25. 03. 2020</w:t>
      </w:r>
      <w:r w:rsidR="00BD7577" w:rsidRPr="00CC2E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C2EBA">
        <w:rPr>
          <w:rFonts w:ascii="Times New Roman" w:hAnsi="Times New Roman" w:cs="Times New Roman"/>
          <w:sz w:val="24"/>
          <w:szCs w:val="24"/>
        </w:rPr>
        <w:t>11353/</w:t>
      </w:r>
      <w:proofErr w:type="spellStart"/>
      <w:r w:rsidRPr="00CC2EBA">
        <w:rPr>
          <w:rFonts w:ascii="Times New Roman" w:hAnsi="Times New Roman" w:cs="Times New Roman"/>
          <w:sz w:val="24"/>
          <w:szCs w:val="24"/>
        </w:rPr>
        <w:t>OSaKČ</w:t>
      </w:r>
      <w:proofErr w:type="spellEnd"/>
      <w:r w:rsidRPr="00CC2EBA">
        <w:rPr>
          <w:rFonts w:ascii="Times New Roman" w:hAnsi="Times New Roman" w:cs="Times New Roman"/>
          <w:sz w:val="24"/>
          <w:szCs w:val="24"/>
        </w:rPr>
        <w:t>/2020/01943</w:t>
      </w:r>
    </w:p>
    <w:p w:rsidR="00ED2FC6" w:rsidRPr="00CC2EBA" w:rsidRDefault="00BD7577" w:rsidP="00AB1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ED2FC6" w:rsidRPr="00CC2EBA" w:rsidRDefault="00ED2FC6" w:rsidP="00AB1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EBA">
        <w:rPr>
          <w:rFonts w:ascii="Times New Roman" w:hAnsi="Times New Roman" w:cs="Times New Roman"/>
          <w:sz w:val="24"/>
          <w:szCs w:val="24"/>
        </w:rPr>
        <w:t xml:space="preserve">Vybavuje: Ing. Haládiková, tel.0918248690           </w:t>
      </w:r>
      <w:r w:rsidR="00BD7577" w:rsidRPr="00CC2EBA">
        <w:rPr>
          <w:rFonts w:ascii="Times New Roman" w:hAnsi="Times New Roman" w:cs="Times New Roman"/>
          <w:sz w:val="24"/>
          <w:szCs w:val="24"/>
        </w:rPr>
        <w:t xml:space="preserve">                         Šaľa 20. 04. 2020</w:t>
      </w:r>
    </w:p>
    <w:p w:rsidR="00ED2FC6" w:rsidRPr="00CC2EBA" w:rsidRDefault="00ED2FC6" w:rsidP="00AB1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FC6" w:rsidRPr="00CC2EBA" w:rsidRDefault="00ED2FC6" w:rsidP="00AB1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FC6" w:rsidRPr="00CC2EBA" w:rsidRDefault="00ED2FC6" w:rsidP="00AB1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EBA">
        <w:rPr>
          <w:rFonts w:ascii="Times New Roman" w:hAnsi="Times New Roman" w:cs="Times New Roman"/>
          <w:sz w:val="24"/>
          <w:szCs w:val="24"/>
        </w:rPr>
        <w:t>Vec</w:t>
      </w:r>
    </w:p>
    <w:p w:rsidR="00ED2FC6" w:rsidRPr="00CC2EBA" w:rsidRDefault="00ED2FC6" w:rsidP="00AB1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EBA">
        <w:rPr>
          <w:rFonts w:ascii="Times New Roman" w:hAnsi="Times New Roman" w:cs="Times New Roman"/>
          <w:b/>
          <w:sz w:val="24"/>
          <w:szCs w:val="24"/>
        </w:rPr>
        <w:t>„Zariadenie na vysokoteplotné zhodnotenie komunálneho odpadu plazmovou technológiou v lokalite Selice“ – stanovisko m</w:t>
      </w:r>
      <w:r w:rsidR="00BD7577" w:rsidRPr="00CC2EBA">
        <w:rPr>
          <w:rFonts w:ascii="Times New Roman" w:hAnsi="Times New Roman" w:cs="Times New Roman"/>
          <w:b/>
          <w:sz w:val="24"/>
          <w:szCs w:val="24"/>
        </w:rPr>
        <w:t>esta Šaľa k navrhovanej činnost</w:t>
      </w:r>
      <w:r w:rsidR="0058485F" w:rsidRPr="00CC2EBA">
        <w:rPr>
          <w:rFonts w:ascii="Times New Roman" w:hAnsi="Times New Roman" w:cs="Times New Roman"/>
          <w:b/>
          <w:sz w:val="24"/>
          <w:szCs w:val="24"/>
        </w:rPr>
        <w:t>i</w:t>
      </w:r>
    </w:p>
    <w:p w:rsidR="00ED2FC6" w:rsidRPr="00CC2EBA" w:rsidRDefault="00ED2FC6" w:rsidP="00AB1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1E3" w:rsidRPr="00CC2EBA" w:rsidRDefault="00BD7577" w:rsidP="00AB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BA">
        <w:rPr>
          <w:rFonts w:ascii="Times New Roman" w:hAnsi="Times New Roman" w:cs="Times New Roman"/>
          <w:sz w:val="24"/>
          <w:szCs w:val="24"/>
        </w:rPr>
        <w:t xml:space="preserve">Dňa 25. 03. 2020 bola na mesto Šaľa doručená správa o hodnotení zámeru „Zariadenie na vysokoteplotné zhodnotenie komunálneho odpadu plazmovou technológiou v lokalite Selice“ navrhovateľa SPV </w:t>
      </w:r>
      <w:proofErr w:type="spellStart"/>
      <w:r w:rsidRPr="00CC2EBA">
        <w:rPr>
          <w:rFonts w:ascii="Times New Roman" w:hAnsi="Times New Roman" w:cs="Times New Roman"/>
          <w:sz w:val="24"/>
          <w:szCs w:val="24"/>
        </w:rPr>
        <w:t>Dálovce</w:t>
      </w:r>
      <w:proofErr w:type="spellEnd"/>
      <w:r w:rsidRPr="00CC2EBA">
        <w:rPr>
          <w:rFonts w:ascii="Times New Roman" w:hAnsi="Times New Roman" w:cs="Times New Roman"/>
          <w:sz w:val="24"/>
          <w:szCs w:val="24"/>
        </w:rPr>
        <w:t xml:space="preserve"> s.r.o., Popradská 71, 821 06 Bratislava, IČO: 45 615 756, zastúpené spoločnosťou INECO, s.r.o., Mladých budovateľov 2, 974 11 Banská Bystrica. Zámer je posudzovaný podľa zákona č. 24/2006 </w:t>
      </w:r>
      <w:proofErr w:type="spellStart"/>
      <w:r w:rsidRPr="00CC2EB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C2EBA">
        <w:rPr>
          <w:rFonts w:ascii="Times New Roman" w:hAnsi="Times New Roman" w:cs="Times New Roman"/>
          <w:sz w:val="24"/>
          <w:szCs w:val="24"/>
        </w:rPr>
        <w:t>. o posudzovaní vplyvov na životné prostredie a o zmene a doplnení niektorých zákonov v platnom znení (ďalej len zákon o posudzovaní vplyvov).</w:t>
      </w:r>
    </w:p>
    <w:p w:rsidR="006851E3" w:rsidRPr="00CC2EBA" w:rsidRDefault="006851E3" w:rsidP="00AB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BA">
        <w:rPr>
          <w:rFonts w:ascii="Times New Roman" w:hAnsi="Times New Roman" w:cs="Times New Roman"/>
          <w:sz w:val="24"/>
          <w:szCs w:val="24"/>
        </w:rPr>
        <w:t>Podľa § 34 ods. 1 zá</w:t>
      </w:r>
      <w:r w:rsidR="00C6188B">
        <w:rPr>
          <w:rFonts w:ascii="Times New Roman" w:hAnsi="Times New Roman" w:cs="Times New Roman"/>
          <w:sz w:val="24"/>
          <w:szCs w:val="24"/>
        </w:rPr>
        <w:t xml:space="preserve">kona o posudzovaní vplyvov </w:t>
      </w:r>
      <w:r w:rsidRPr="00CC2EBA">
        <w:rPr>
          <w:rFonts w:ascii="Times New Roman" w:hAnsi="Times New Roman" w:cs="Times New Roman"/>
          <w:sz w:val="24"/>
          <w:szCs w:val="24"/>
        </w:rPr>
        <w:t xml:space="preserve"> sme ako dotknutá obec povinná do troch dní od doručenia správy o hodnotení informovať dotknutú verejnosť o jej doručení a zároveň oznámiť, kde a kedy možno do tejto správy o hodnotení nahliadnuť, robiť z nej výpisy, odpisy alebo na vlastné náklady kópie.</w:t>
      </w:r>
    </w:p>
    <w:p w:rsidR="006851E3" w:rsidRPr="00CC2EBA" w:rsidRDefault="006851E3" w:rsidP="00AB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BA">
        <w:rPr>
          <w:rFonts w:ascii="Times New Roman" w:hAnsi="Times New Roman" w:cs="Times New Roman"/>
          <w:sz w:val="24"/>
          <w:szCs w:val="24"/>
        </w:rPr>
        <w:t>Zároveň podľa § 34 ods. 2 zá</w:t>
      </w:r>
      <w:r w:rsidR="00C6188B">
        <w:rPr>
          <w:rFonts w:ascii="Times New Roman" w:hAnsi="Times New Roman" w:cs="Times New Roman"/>
          <w:sz w:val="24"/>
          <w:szCs w:val="24"/>
        </w:rPr>
        <w:t>kona o posudzovaní vplyvov</w:t>
      </w:r>
      <w:r w:rsidRPr="00CC2EBA">
        <w:rPr>
          <w:rFonts w:ascii="Times New Roman" w:hAnsi="Times New Roman" w:cs="Times New Roman"/>
          <w:sz w:val="24"/>
          <w:szCs w:val="24"/>
        </w:rPr>
        <w:t xml:space="preserve"> do uplynutia doby vystavenia všeobecne zrozumiteľného záverečného zhrnutia sme ako dotknutá obec povinná v spolupráci s navrhovateľom zvolať verejné prerokovanie navrhovanej činnosti.  </w:t>
      </w:r>
    </w:p>
    <w:p w:rsidR="006851E3" w:rsidRPr="00CC2EBA" w:rsidRDefault="006851E3" w:rsidP="00AB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BA">
        <w:rPr>
          <w:rFonts w:ascii="Times New Roman" w:hAnsi="Times New Roman" w:cs="Times New Roman"/>
          <w:sz w:val="24"/>
          <w:szCs w:val="24"/>
        </w:rPr>
        <w:t xml:space="preserve">Dňa 11. marca 2020 vláda SR uznesením vlády SR č. 111 z 11. marca 2020 v súvislosti s rizikom šírenia nového </w:t>
      </w:r>
      <w:proofErr w:type="spellStart"/>
      <w:r w:rsidRPr="00CC2EBA">
        <w:rPr>
          <w:rFonts w:ascii="Times New Roman" w:hAnsi="Times New Roman" w:cs="Times New Roman"/>
          <w:sz w:val="24"/>
          <w:szCs w:val="24"/>
        </w:rPr>
        <w:t>korona</w:t>
      </w:r>
      <w:proofErr w:type="spellEnd"/>
      <w:r w:rsidRPr="00CC2EBA">
        <w:rPr>
          <w:rFonts w:ascii="Times New Roman" w:hAnsi="Times New Roman" w:cs="Times New Roman"/>
          <w:sz w:val="24"/>
          <w:szCs w:val="24"/>
        </w:rPr>
        <w:t xml:space="preserve"> vírusu na celom území krajiny vyhlásila mimoriadnu situáciu, ktorá je platná od 12. marca od 6.00 hod. </w:t>
      </w:r>
    </w:p>
    <w:p w:rsidR="006851E3" w:rsidRPr="00CC2EBA" w:rsidRDefault="006851E3" w:rsidP="00AB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BA">
        <w:rPr>
          <w:rFonts w:ascii="Times New Roman" w:hAnsi="Times New Roman" w:cs="Times New Roman"/>
          <w:sz w:val="24"/>
          <w:szCs w:val="24"/>
        </w:rPr>
        <w:t>Z dôvodu vyhlásenia mimoriadnej situácie na území SR nariadil Úrad verejného zdravotníctva SR opatrenie č.: OLP/2731/20220 pri ohrození verejného zdravia:</w:t>
      </w:r>
    </w:p>
    <w:p w:rsidR="006851E3" w:rsidRPr="00CC2EBA" w:rsidRDefault="006851E3" w:rsidP="00AB1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EBA">
        <w:rPr>
          <w:rFonts w:ascii="Times New Roman" w:hAnsi="Times New Roman" w:cs="Times New Roman"/>
          <w:b/>
          <w:sz w:val="24"/>
          <w:szCs w:val="24"/>
        </w:rPr>
        <w:t>,, podľa § 48 ods. 4 písm. d) zákona č. 355/2007 Z. z. sa všetkým fyzickým osobám, fyzickým osobám – podnikateľom a právnickým osobám zakazuje organizovať a usporadúvať hromadné podujatia športovej, kultúrnej, spoločenskej či inej povahy.“</w:t>
      </w:r>
    </w:p>
    <w:p w:rsidR="006851E3" w:rsidRPr="00CC2EBA" w:rsidRDefault="006851E3" w:rsidP="00AB1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EBA">
        <w:rPr>
          <w:rFonts w:ascii="Times New Roman" w:hAnsi="Times New Roman" w:cs="Times New Roman"/>
          <w:b/>
          <w:sz w:val="24"/>
          <w:szCs w:val="24"/>
        </w:rPr>
        <w:t>Termín: od 24.03.2020 do odvolania.</w:t>
      </w:r>
    </w:p>
    <w:p w:rsidR="006851E3" w:rsidRPr="00CC2EBA" w:rsidRDefault="006851E3" w:rsidP="00AB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BA">
        <w:rPr>
          <w:rFonts w:ascii="Times New Roman" w:hAnsi="Times New Roman" w:cs="Times New Roman"/>
          <w:sz w:val="24"/>
          <w:szCs w:val="24"/>
        </w:rPr>
        <w:lastRenderedPageBreak/>
        <w:t xml:space="preserve">Za týchto okolností nebolo možné zodpovedne informovať obyvateľov mesta o doručení správy o hodnotení k tak závažnému zámeru, akým je „Zariadenie na vysokoteplotné zhodnotenie komunálneho odpadu plazmovou technológiou v lokalite Selice“ a takisto nebolo možné zvolanie verejného prerokovania. </w:t>
      </w:r>
    </w:p>
    <w:p w:rsidR="006851E3" w:rsidRPr="00CC2EBA" w:rsidRDefault="006851E3" w:rsidP="00AB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1E3" w:rsidRPr="00CC2EBA" w:rsidRDefault="006851E3" w:rsidP="00AB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BA">
        <w:rPr>
          <w:rFonts w:ascii="Times New Roman" w:hAnsi="Times New Roman" w:cs="Times New Roman"/>
          <w:sz w:val="24"/>
          <w:szCs w:val="24"/>
        </w:rPr>
        <w:t>S prihliadnutím na uvedené mesto Šaľa požiadalo Ministerstvo ŽP SR dňa 02. 04. 2020 o usmernenie.</w:t>
      </w:r>
    </w:p>
    <w:p w:rsidR="00684068" w:rsidRPr="00CC2EBA" w:rsidRDefault="00684068" w:rsidP="00AB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1E3" w:rsidRPr="00CC2EBA" w:rsidRDefault="00BD7577" w:rsidP="00AB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BA">
        <w:rPr>
          <w:rFonts w:ascii="Times New Roman" w:hAnsi="Times New Roman" w:cs="Times New Roman"/>
          <w:sz w:val="24"/>
          <w:szCs w:val="24"/>
        </w:rPr>
        <w:t>Dňa 07</w:t>
      </w:r>
      <w:r w:rsidR="006851E3" w:rsidRPr="00CC2EBA">
        <w:rPr>
          <w:rFonts w:ascii="Times New Roman" w:hAnsi="Times New Roman" w:cs="Times New Roman"/>
          <w:sz w:val="24"/>
          <w:szCs w:val="24"/>
        </w:rPr>
        <w:t xml:space="preserve">. 04. 2020 bol </w:t>
      </w:r>
      <w:r w:rsidRPr="00CC2EBA">
        <w:rPr>
          <w:rFonts w:ascii="Times New Roman" w:hAnsi="Times New Roman" w:cs="Times New Roman"/>
          <w:sz w:val="24"/>
          <w:szCs w:val="24"/>
        </w:rPr>
        <w:t xml:space="preserve">schválený zákon č. 74/2020 </w:t>
      </w:r>
      <w:proofErr w:type="spellStart"/>
      <w:r w:rsidRPr="00CC2EB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C2EBA">
        <w:rPr>
          <w:rFonts w:ascii="Times New Roman" w:hAnsi="Times New Roman" w:cs="Times New Roman"/>
          <w:sz w:val="24"/>
          <w:szCs w:val="24"/>
        </w:rPr>
        <w:t xml:space="preserve">. ktorým sa menia a dopĺňajú niektoré zákony v pôsobnosti Ministerstva životného prostredia Slovenskej republiky v </w:t>
      </w:r>
      <w:r w:rsidR="00684068" w:rsidRPr="00CC2EBA">
        <w:rPr>
          <w:rFonts w:ascii="Times New Roman" w:hAnsi="Times New Roman" w:cs="Times New Roman"/>
          <w:sz w:val="24"/>
          <w:szCs w:val="24"/>
        </w:rPr>
        <w:t>súvislosti s ochorením COVID-19.  P</w:t>
      </w:r>
      <w:r w:rsidRPr="00CC2EBA">
        <w:rPr>
          <w:rFonts w:ascii="Times New Roman" w:hAnsi="Times New Roman" w:cs="Times New Roman"/>
          <w:sz w:val="24"/>
          <w:szCs w:val="24"/>
        </w:rPr>
        <w:t xml:space="preserve">odľa </w:t>
      </w:r>
      <w:r w:rsidR="007100BC" w:rsidRPr="00CC2EBA">
        <w:rPr>
          <w:rFonts w:ascii="Times New Roman" w:hAnsi="Times New Roman" w:cs="Times New Roman"/>
          <w:sz w:val="24"/>
          <w:szCs w:val="24"/>
        </w:rPr>
        <w:t>Čl. IV</w:t>
      </w:r>
      <w:r w:rsidR="005E3FFC" w:rsidRPr="00CC2EBA">
        <w:rPr>
          <w:rFonts w:ascii="Times New Roman" w:hAnsi="Times New Roman" w:cs="Times New Roman"/>
          <w:sz w:val="24"/>
          <w:szCs w:val="24"/>
        </w:rPr>
        <w:t xml:space="preserve"> tohto zákona</w:t>
      </w:r>
      <w:r w:rsidR="007100BC" w:rsidRPr="00CC2EBA">
        <w:rPr>
          <w:rFonts w:ascii="Times New Roman" w:hAnsi="Times New Roman" w:cs="Times New Roman"/>
          <w:sz w:val="24"/>
          <w:szCs w:val="24"/>
        </w:rPr>
        <w:t>, ktorý doplnil z</w:t>
      </w:r>
      <w:r w:rsidR="00C6188B">
        <w:rPr>
          <w:rFonts w:ascii="Times New Roman" w:hAnsi="Times New Roman" w:cs="Times New Roman"/>
          <w:sz w:val="24"/>
          <w:szCs w:val="24"/>
        </w:rPr>
        <w:t xml:space="preserve">ákon o posudzovaní vplyvov </w:t>
      </w:r>
      <w:r w:rsidR="007100BC" w:rsidRPr="00CC2EBA">
        <w:rPr>
          <w:rFonts w:ascii="Times New Roman" w:hAnsi="Times New Roman" w:cs="Times New Roman"/>
          <w:sz w:val="24"/>
          <w:szCs w:val="24"/>
        </w:rPr>
        <w:t xml:space="preserve"> </w:t>
      </w:r>
      <w:r w:rsidRPr="00CC2EBA">
        <w:rPr>
          <w:rFonts w:ascii="Times New Roman" w:hAnsi="Times New Roman" w:cs="Times New Roman"/>
          <w:sz w:val="24"/>
          <w:szCs w:val="24"/>
        </w:rPr>
        <w:t xml:space="preserve"> „Počas mimoriadnej situácie, núdzového stavu alebo výnimočného stavu vyhláseného v súvislosti s ochorením COVID-19 lehoty na vykonanie verejného prerokovania neplynú a už zvolané verejné prerokovanie sa uskutoční až po odvolaní mimoriadnej situácie, núdzového stavu alebo výnimočného stavu vyhláseného v súvislosti s ochorením COVID-19“</w:t>
      </w:r>
      <w:r w:rsidR="005E3FFC" w:rsidRPr="00CC2EBA">
        <w:rPr>
          <w:rFonts w:ascii="Times New Roman" w:hAnsi="Times New Roman" w:cs="Times New Roman"/>
          <w:sz w:val="24"/>
          <w:szCs w:val="24"/>
        </w:rPr>
        <w:t xml:space="preserve"> (§ 65g, ods. (2) zá</w:t>
      </w:r>
      <w:r w:rsidR="00C6188B">
        <w:rPr>
          <w:rFonts w:ascii="Times New Roman" w:hAnsi="Times New Roman" w:cs="Times New Roman"/>
          <w:sz w:val="24"/>
          <w:szCs w:val="24"/>
        </w:rPr>
        <w:t>kona o posudzovaní vplyvov</w:t>
      </w:r>
      <w:r w:rsidR="005E3FFC" w:rsidRPr="00CC2EBA">
        <w:rPr>
          <w:rFonts w:ascii="Times New Roman" w:hAnsi="Times New Roman" w:cs="Times New Roman"/>
          <w:sz w:val="24"/>
          <w:szCs w:val="24"/>
        </w:rPr>
        <w:t>)</w:t>
      </w:r>
      <w:r w:rsidRPr="00CC2EBA">
        <w:rPr>
          <w:rFonts w:ascii="Times New Roman" w:hAnsi="Times New Roman" w:cs="Times New Roman"/>
          <w:sz w:val="24"/>
          <w:szCs w:val="24"/>
        </w:rPr>
        <w:t>.</w:t>
      </w:r>
    </w:p>
    <w:p w:rsidR="000C1C31" w:rsidRPr="00CC2EBA" w:rsidRDefault="000C1C31" w:rsidP="00AB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11A" w:rsidRPr="00CC2EBA" w:rsidRDefault="00BD7577" w:rsidP="00AB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BA">
        <w:rPr>
          <w:rFonts w:ascii="Times New Roman" w:hAnsi="Times New Roman" w:cs="Times New Roman"/>
          <w:sz w:val="24"/>
          <w:szCs w:val="24"/>
        </w:rPr>
        <w:t>Mesto Šaľa dňa 14. 04. 2020 informovalo verejnosť o doručení správy o hodnotení</w:t>
      </w:r>
      <w:r w:rsidR="00AB111A" w:rsidRPr="00CC2EBA">
        <w:rPr>
          <w:rFonts w:ascii="Times New Roman" w:hAnsi="Times New Roman" w:cs="Times New Roman"/>
          <w:sz w:val="24"/>
          <w:szCs w:val="24"/>
        </w:rPr>
        <w:t xml:space="preserve"> a na úradnej tabuli mesta zverejnilo informáciu o tom, kde a kedy možno do správy o hodnotení  nahliadnuť, robiť z nej výpisy, odpisy alebo na vlastné náklady urobiť z nej kópie. Mesto zároveň informovalo verejnosť o tom, že verejné prerokovanie sa uskutoční až po odvolaní mimoriadnej situácie, núdzového stavu alebo výnimočného stavu vyhláseného v súvislosti s ochorením COVID-19.</w:t>
      </w:r>
    </w:p>
    <w:p w:rsidR="00AB111A" w:rsidRPr="00CC2EBA" w:rsidRDefault="00AB111A" w:rsidP="00AB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FC6" w:rsidRPr="00C6188B" w:rsidRDefault="00684068" w:rsidP="00AB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88B">
        <w:rPr>
          <w:rFonts w:ascii="Times New Roman" w:hAnsi="Times New Roman" w:cs="Times New Roman"/>
          <w:sz w:val="24"/>
          <w:szCs w:val="24"/>
          <w:u w:val="single"/>
        </w:rPr>
        <w:t>V súlade s § 30</w:t>
      </w:r>
      <w:r w:rsidR="00AB111A" w:rsidRPr="00C618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188B">
        <w:rPr>
          <w:rFonts w:ascii="Times New Roman" w:hAnsi="Times New Roman" w:cs="Times New Roman"/>
          <w:sz w:val="24"/>
          <w:szCs w:val="24"/>
          <w:u w:val="single"/>
        </w:rPr>
        <w:t xml:space="preserve"> ods. 8 zá</w:t>
      </w:r>
      <w:r w:rsidR="00C6188B">
        <w:rPr>
          <w:rFonts w:ascii="Times New Roman" w:hAnsi="Times New Roman" w:cs="Times New Roman"/>
          <w:sz w:val="24"/>
          <w:szCs w:val="24"/>
          <w:u w:val="single"/>
        </w:rPr>
        <w:t>kona o posudzovaní vplyvov</w:t>
      </w:r>
      <w:r w:rsidRPr="00C618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111A" w:rsidRPr="00C6188B">
        <w:rPr>
          <w:rFonts w:ascii="Times New Roman" w:hAnsi="Times New Roman" w:cs="Times New Roman"/>
          <w:sz w:val="24"/>
          <w:szCs w:val="24"/>
          <w:u w:val="single"/>
        </w:rPr>
        <w:t>zasielame stanovisko mesta Šaľa k správe o hodnotení:</w:t>
      </w:r>
    </w:p>
    <w:p w:rsidR="00FC2E0C" w:rsidRPr="00CC2EBA" w:rsidRDefault="00FC2E0C" w:rsidP="00AB111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BA">
        <w:rPr>
          <w:rFonts w:ascii="Times New Roman" w:hAnsi="Times New Roman" w:cs="Times New Roman"/>
          <w:sz w:val="24"/>
          <w:szCs w:val="24"/>
        </w:rPr>
        <w:t>Str. 73</w:t>
      </w:r>
      <w:r w:rsidR="00C6188B">
        <w:rPr>
          <w:rFonts w:ascii="Times New Roman" w:hAnsi="Times New Roman" w:cs="Times New Roman"/>
          <w:sz w:val="24"/>
          <w:szCs w:val="24"/>
        </w:rPr>
        <w:t xml:space="preserve"> časť B.I.2: </w:t>
      </w:r>
      <w:r w:rsidRPr="00CC2EBA">
        <w:rPr>
          <w:rFonts w:ascii="Times New Roman" w:hAnsi="Times New Roman" w:cs="Times New Roman"/>
          <w:sz w:val="24"/>
          <w:szCs w:val="24"/>
        </w:rPr>
        <w:t xml:space="preserve"> V navrhovanom zariadení bude potrebný značný objem vody</w:t>
      </w:r>
      <w:r w:rsidR="00C6188B">
        <w:rPr>
          <w:rFonts w:ascii="Times New Roman" w:hAnsi="Times New Roman" w:cs="Times New Roman"/>
          <w:sz w:val="24"/>
          <w:szCs w:val="24"/>
        </w:rPr>
        <w:t xml:space="preserve"> ako</w:t>
      </w:r>
      <w:r w:rsidRPr="00CC2EBA">
        <w:rPr>
          <w:rFonts w:ascii="Times New Roman" w:hAnsi="Times New Roman" w:cs="Times New Roman"/>
          <w:sz w:val="24"/>
          <w:szCs w:val="24"/>
        </w:rPr>
        <w:t xml:space="preserve"> procesná a technologická voda pre prevádzku zariadenia</w:t>
      </w:r>
      <w:r w:rsidR="00C6188B">
        <w:rPr>
          <w:rFonts w:ascii="Times New Roman" w:hAnsi="Times New Roman" w:cs="Times New Roman"/>
          <w:sz w:val="24"/>
          <w:szCs w:val="24"/>
        </w:rPr>
        <w:t xml:space="preserve"> ako aj pre </w:t>
      </w:r>
      <w:r w:rsidR="00C6188B" w:rsidRPr="00CC2EBA">
        <w:rPr>
          <w:rFonts w:ascii="Times New Roman" w:hAnsi="Times New Roman" w:cs="Times New Roman"/>
          <w:sz w:val="24"/>
          <w:szCs w:val="24"/>
        </w:rPr>
        <w:t xml:space="preserve">sociálne a hygienické </w:t>
      </w:r>
      <w:r w:rsidR="00C6188B">
        <w:rPr>
          <w:rFonts w:ascii="Times New Roman" w:hAnsi="Times New Roman" w:cs="Times New Roman"/>
          <w:sz w:val="24"/>
          <w:szCs w:val="24"/>
        </w:rPr>
        <w:t>zázemie</w:t>
      </w:r>
      <w:r w:rsidRPr="00CC2EBA">
        <w:rPr>
          <w:rFonts w:ascii="Times New Roman" w:hAnsi="Times New Roman" w:cs="Times New Roman"/>
          <w:sz w:val="24"/>
          <w:szCs w:val="24"/>
        </w:rPr>
        <w:t>. Sme toho názoru, že pri takom veľkom ročnom odbere vody, ako uvádza správa o hodnotení, je potrebný predbežný súhlas prevádzkovateľa verejného vodovodu. V prípade,</w:t>
      </w:r>
      <w:r w:rsidR="00912772" w:rsidRPr="00CC2EBA">
        <w:rPr>
          <w:rFonts w:ascii="Times New Roman" w:hAnsi="Times New Roman" w:cs="Times New Roman"/>
          <w:sz w:val="24"/>
          <w:szCs w:val="24"/>
        </w:rPr>
        <w:t xml:space="preserve"> ak</w:t>
      </w:r>
      <w:r w:rsidRPr="00CC2EBA">
        <w:rPr>
          <w:rFonts w:ascii="Times New Roman" w:hAnsi="Times New Roman" w:cs="Times New Roman"/>
          <w:sz w:val="24"/>
          <w:szCs w:val="24"/>
        </w:rPr>
        <w:t xml:space="preserve"> bude voda dodávaná z vodného diela Selice, je potrebný predbežný súhlas správcu toku ako aj vyjadrenie orgánu štátnej vodnej správy. Pre prípadné zásobovanie prevádzky z vlas</w:t>
      </w:r>
      <w:r w:rsidR="00912772" w:rsidRPr="00CC2EBA">
        <w:rPr>
          <w:rFonts w:ascii="Times New Roman" w:hAnsi="Times New Roman" w:cs="Times New Roman"/>
          <w:sz w:val="24"/>
          <w:szCs w:val="24"/>
        </w:rPr>
        <w:t>t</w:t>
      </w:r>
      <w:r w:rsidRPr="00CC2EBA">
        <w:rPr>
          <w:rFonts w:ascii="Times New Roman" w:hAnsi="Times New Roman" w:cs="Times New Roman"/>
          <w:sz w:val="24"/>
          <w:szCs w:val="24"/>
        </w:rPr>
        <w:t>nej studne je potrené vykonať hydrogeologický prieskum. Z uvedených dôvodov žiadame presnejšie špecifikovať zdroj vody potrebnej pre prevádzku zariadenia a </w:t>
      </w:r>
      <w:r w:rsidR="00912772" w:rsidRPr="00CC2EBA">
        <w:rPr>
          <w:rFonts w:ascii="Times New Roman" w:hAnsi="Times New Roman" w:cs="Times New Roman"/>
          <w:sz w:val="24"/>
          <w:szCs w:val="24"/>
        </w:rPr>
        <w:t>podľ</w:t>
      </w:r>
      <w:r w:rsidRPr="00CC2EBA">
        <w:rPr>
          <w:rFonts w:ascii="Times New Roman" w:hAnsi="Times New Roman" w:cs="Times New Roman"/>
          <w:sz w:val="24"/>
          <w:szCs w:val="24"/>
        </w:rPr>
        <w:t xml:space="preserve">a toho zabezpečiť potrebné prieskumy, súhlasy, resp. vyjadrenia. </w:t>
      </w:r>
    </w:p>
    <w:p w:rsidR="00912772" w:rsidRPr="00CC2EBA" w:rsidRDefault="00912772" w:rsidP="0091277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339B" w:rsidRPr="00CC2EBA" w:rsidRDefault="00AB111A" w:rsidP="00AB111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BA">
        <w:rPr>
          <w:rFonts w:ascii="Times New Roman" w:hAnsi="Times New Roman" w:cs="Times New Roman"/>
          <w:sz w:val="24"/>
          <w:szCs w:val="24"/>
        </w:rPr>
        <w:t xml:space="preserve">Str. 86 </w:t>
      </w:r>
      <w:r w:rsidR="00A4548B" w:rsidRPr="00CC2EBA">
        <w:rPr>
          <w:rFonts w:ascii="Times New Roman" w:hAnsi="Times New Roman" w:cs="Times New Roman"/>
          <w:sz w:val="24"/>
          <w:szCs w:val="24"/>
        </w:rPr>
        <w:t xml:space="preserve"> – nie je zrejmé, </w:t>
      </w:r>
      <w:r w:rsidR="006018C9" w:rsidRPr="00CC2EBA">
        <w:rPr>
          <w:rFonts w:ascii="Times New Roman" w:hAnsi="Times New Roman" w:cs="Times New Roman"/>
          <w:sz w:val="24"/>
          <w:szCs w:val="24"/>
        </w:rPr>
        <w:t xml:space="preserve">za ktorý rok sú </w:t>
      </w:r>
      <w:r w:rsidR="0088521E" w:rsidRPr="00CC2EBA">
        <w:rPr>
          <w:rFonts w:ascii="Times New Roman" w:hAnsi="Times New Roman" w:cs="Times New Roman"/>
          <w:sz w:val="24"/>
          <w:szCs w:val="24"/>
        </w:rPr>
        <w:t xml:space="preserve">údaje </w:t>
      </w:r>
      <w:r w:rsidR="006018C9" w:rsidRPr="00CC2EBA">
        <w:rPr>
          <w:rFonts w:ascii="Times New Roman" w:hAnsi="Times New Roman" w:cs="Times New Roman"/>
          <w:sz w:val="24"/>
          <w:szCs w:val="24"/>
        </w:rPr>
        <w:t>uvedené</w:t>
      </w:r>
      <w:r w:rsidR="00A4548B" w:rsidRPr="00CC2EBA">
        <w:rPr>
          <w:rFonts w:ascii="Times New Roman" w:hAnsi="Times New Roman" w:cs="Times New Roman"/>
          <w:sz w:val="24"/>
          <w:szCs w:val="24"/>
        </w:rPr>
        <w:t xml:space="preserve"> v tabuľke č. 43 </w:t>
      </w:r>
      <w:r w:rsidRPr="00CC2EBA">
        <w:rPr>
          <w:rFonts w:ascii="Times New Roman" w:hAnsi="Times New Roman" w:cs="Times New Roman"/>
          <w:sz w:val="24"/>
          <w:szCs w:val="24"/>
        </w:rPr>
        <w:t>s</w:t>
      </w:r>
      <w:r w:rsidR="00D4339B" w:rsidRPr="00CC2EBA">
        <w:rPr>
          <w:rFonts w:ascii="Times New Roman" w:hAnsi="Times New Roman" w:cs="Times New Roman"/>
          <w:sz w:val="24"/>
          <w:szCs w:val="24"/>
        </w:rPr>
        <w:t xml:space="preserve">právy o </w:t>
      </w:r>
      <w:r w:rsidR="00A4548B" w:rsidRPr="00CC2EBA">
        <w:rPr>
          <w:rFonts w:ascii="Times New Roman" w:hAnsi="Times New Roman" w:cs="Times New Roman"/>
          <w:sz w:val="24"/>
          <w:szCs w:val="24"/>
        </w:rPr>
        <w:t>hodnotení.</w:t>
      </w:r>
    </w:p>
    <w:p w:rsidR="00AB111A" w:rsidRPr="00CC2EBA" w:rsidRDefault="001932DC" w:rsidP="00AB111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2EBA">
        <w:rPr>
          <w:rFonts w:ascii="Times New Roman" w:hAnsi="Times New Roman" w:cs="Times New Roman"/>
          <w:sz w:val="24"/>
          <w:szCs w:val="24"/>
        </w:rPr>
        <w:t>Spochybňujeme údaje o bilancii odpadov, nakoľko ú</w:t>
      </w:r>
      <w:r w:rsidR="0088521E" w:rsidRPr="00CC2EBA">
        <w:rPr>
          <w:rFonts w:ascii="Times New Roman" w:hAnsi="Times New Roman" w:cs="Times New Roman"/>
          <w:sz w:val="24"/>
          <w:szCs w:val="24"/>
        </w:rPr>
        <w:t>daje, ktoré evidujeme za mesto Šaľa (a ktoré  boli nahlásené v „Ohlásení o zbere odpadu a nakladaní s ním“ ako aj v „Štatistickom výkaze o komunálnom odpade“</w:t>
      </w:r>
      <w:r w:rsidR="00A20A07" w:rsidRPr="00CC2EBA">
        <w:rPr>
          <w:rFonts w:ascii="Times New Roman" w:hAnsi="Times New Roman" w:cs="Times New Roman"/>
          <w:sz w:val="24"/>
          <w:szCs w:val="24"/>
        </w:rPr>
        <w:t xml:space="preserve"> za uvedené roky</w:t>
      </w:r>
      <w:r w:rsidR="0088521E" w:rsidRPr="00CC2EBA">
        <w:rPr>
          <w:rFonts w:ascii="Times New Roman" w:hAnsi="Times New Roman" w:cs="Times New Roman"/>
          <w:sz w:val="24"/>
          <w:szCs w:val="24"/>
        </w:rPr>
        <w:t xml:space="preserve">) </w:t>
      </w:r>
      <w:r w:rsidR="00A4548B" w:rsidRPr="00CC2EBA">
        <w:rPr>
          <w:rFonts w:ascii="Times New Roman" w:hAnsi="Times New Roman" w:cs="Times New Roman"/>
          <w:sz w:val="24"/>
          <w:szCs w:val="24"/>
        </w:rPr>
        <w:t>nekorešpondujú s</w:t>
      </w:r>
      <w:r w:rsidR="006018C9" w:rsidRPr="00CC2EBA">
        <w:rPr>
          <w:rFonts w:ascii="Times New Roman" w:hAnsi="Times New Roman" w:cs="Times New Roman"/>
          <w:sz w:val="24"/>
          <w:szCs w:val="24"/>
        </w:rPr>
        <w:t> </w:t>
      </w:r>
      <w:r w:rsidR="00A4548B" w:rsidRPr="00CC2EBA">
        <w:rPr>
          <w:rFonts w:ascii="Times New Roman" w:hAnsi="Times New Roman" w:cs="Times New Roman"/>
          <w:sz w:val="24"/>
          <w:szCs w:val="24"/>
        </w:rPr>
        <w:t>údajmi</w:t>
      </w:r>
      <w:r w:rsidR="006018C9" w:rsidRPr="00CC2EBA">
        <w:rPr>
          <w:rFonts w:ascii="Times New Roman" w:hAnsi="Times New Roman" w:cs="Times New Roman"/>
          <w:sz w:val="24"/>
          <w:szCs w:val="24"/>
        </w:rPr>
        <w:t xml:space="preserve"> v tabuľke </w:t>
      </w:r>
      <w:r w:rsidR="00D4339B" w:rsidRPr="00CC2EBA">
        <w:rPr>
          <w:rFonts w:ascii="Times New Roman" w:hAnsi="Times New Roman" w:cs="Times New Roman"/>
          <w:sz w:val="24"/>
          <w:szCs w:val="24"/>
        </w:rPr>
        <w:t xml:space="preserve"> a nezodpovedajú skutočnosti</w:t>
      </w:r>
      <w:r w:rsidR="00A4548B" w:rsidRPr="00CC2EBA">
        <w:rPr>
          <w:rFonts w:ascii="Times New Roman" w:hAnsi="Times New Roman" w:cs="Times New Roman"/>
          <w:sz w:val="24"/>
          <w:szCs w:val="24"/>
        </w:rPr>
        <w:t>.</w:t>
      </w:r>
      <w:r w:rsidRPr="00CC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11A" w:rsidRPr="00CC2EBA" w:rsidRDefault="00D4339B" w:rsidP="00AB111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2EBA">
        <w:rPr>
          <w:rFonts w:ascii="Times New Roman" w:hAnsi="Times New Roman" w:cs="Times New Roman"/>
          <w:sz w:val="24"/>
          <w:szCs w:val="24"/>
        </w:rPr>
        <w:t xml:space="preserve">V tabuľke </w:t>
      </w:r>
      <w:r w:rsidR="00F862E7">
        <w:rPr>
          <w:rFonts w:ascii="Times New Roman" w:hAnsi="Times New Roman" w:cs="Times New Roman"/>
          <w:sz w:val="24"/>
          <w:szCs w:val="24"/>
        </w:rPr>
        <w:t xml:space="preserve">č. 43 </w:t>
      </w:r>
      <w:r w:rsidRPr="00CC2EBA">
        <w:rPr>
          <w:rFonts w:ascii="Times New Roman" w:hAnsi="Times New Roman" w:cs="Times New Roman"/>
          <w:sz w:val="24"/>
          <w:szCs w:val="24"/>
        </w:rPr>
        <w:t>je uvedené mno</w:t>
      </w:r>
      <w:r w:rsidR="00EC1B61" w:rsidRPr="00CC2EBA">
        <w:rPr>
          <w:rFonts w:ascii="Times New Roman" w:hAnsi="Times New Roman" w:cs="Times New Roman"/>
          <w:sz w:val="24"/>
          <w:szCs w:val="24"/>
        </w:rPr>
        <w:t>žstvo zmesového komunálneho odpadu -   20 03 01</w:t>
      </w:r>
      <w:r w:rsidR="00E90A8F" w:rsidRPr="00CC2EBA">
        <w:rPr>
          <w:rFonts w:ascii="Times New Roman" w:hAnsi="Times New Roman" w:cs="Times New Roman"/>
          <w:sz w:val="24"/>
          <w:szCs w:val="24"/>
        </w:rPr>
        <w:t xml:space="preserve"> za mesto Šaľa</w:t>
      </w:r>
      <w:r w:rsidR="00A4548B" w:rsidRPr="00CC2EBA">
        <w:rPr>
          <w:rFonts w:ascii="Times New Roman" w:hAnsi="Times New Roman" w:cs="Times New Roman"/>
          <w:sz w:val="24"/>
          <w:szCs w:val="24"/>
        </w:rPr>
        <w:t xml:space="preserve"> </w:t>
      </w:r>
      <w:r w:rsidR="00E90A8F" w:rsidRPr="00CC2EBA">
        <w:rPr>
          <w:rFonts w:ascii="Times New Roman" w:hAnsi="Times New Roman" w:cs="Times New Roman"/>
          <w:sz w:val="24"/>
          <w:szCs w:val="24"/>
        </w:rPr>
        <w:t>v objeme</w:t>
      </w:r>
      <w:r w:rsidR="0088521E" w:rsidRPr="00CC2EBA">
        <w:rPr>
          <w:rFonts w:ascii="Times New Roman" w:hAnsi="Times New Roman" w:cs="Times New Roman"/>
          <w:sz w:val="24"/>
          <w:szCs w:val="24"/>
        </w:rPr>
        <w:t xml:space="preserve"> </w:t>
      </w:r>
      <w:r w:rsidR="00A4548B" w:rsidRPr="00CC2EBA">
        <w:rPr>
          <w:rFonts w:ascii="Times New Roman" w:hAnsi="Times New Roman" w:cs="Times New Roman"/>
          <w:sz w:val="24"/>
          <w:szCs w:val="24"/>
        </w:rPr>
        <w:t>15 135,</w:t>
      </w:r>
      <w:r w:rsidRPr="00CC2EBA">
        <w:rPr>
          <w:rFonts w:ascii="Times New Roman" w:hAnsi="Times New Roman" w:cs="Times New Roman"/>
          <w:sz w:val="24"/>
          <w:szCs w:val="24"/>
        </w:rPr>
        <w:t xml:space="preserve">74 ton. Za posledné štyri </w:t>
      </w:r>
      <w:r w:rsidR="00A4548B" w:rsidRPr="00CC2EBA">
        <w:rPr>
          <w:rFonts w:ascii="Times New Roman" w:hAnsi="Times New Roman" w:cs="Times New Roman"/>
          <w:sz w:val="24"/>
          <w:szCs w:val="24"/>
        </w:rPr>
        <w:t xml:space="preserve">roky </w:t>
      </w:r>
      <w:r w:rsidR="006018C9" w:rsidRPr="00CC2EBA">
        <w:rPr>
          <w:rFonts w:ascii="Times New Roman" w:hAnsi="Times New Roman" w:cs="Times New Roman"/>
          <w:sz w:val="24"/>
          <w:szCs w:val="24"/>
        </w:rPr>
        <w:t xml:space="preserve">(2016-2019) </w:t>
      </w:r>
      <w:r w:rsidR="00AB111A" w:rsidRPr="00CC2EBA">
        <w:rPr>
          <w:rFonts w:ascii="Times New Roman" w:hAnsi="Times New Roman" w:cs="Times New Roman"/>
          <w:sz w:val="24"/>
          <w:szCs w:val="24"/>
        </w:rPr>
        <w:t>sa množstvá tohto odpadu v meste pohybujú</w:t>
      </w:r>
      <w:r w:rsidR="00A4548B" w:rsidRPr="00CC2EBA">
        <w:rPr>
          <w:rFonts w:ascii="Times New Roman" w:hAnsi="Times New Roman" w:cs="Times New Roman"/>
          <w:sz w:val="24"/>
          <w:szCs w:val="24"/>
        </w:rPr>
        <w:t xml:space="preserve"> v rozmedzí od </w:t>
      </w:r>
      <w:r w:rsidRPr="00CC2EBA">
        <w:rPr>
          <w:rFonts w:ascii="Times New Roman" w:hAnsi="Times New Roman" w:cs="Times New Roman"/>
          <w:sz w:val="24"/>
          <w:szCs w:val="24"/>
        </w:rPr>
        <w:t>5498,49 t</w:t>
      </w:r>
      <w:r w:rsidR="006018C9" w:rsidRPr="00CC2EBA">
        <w:rPr>
          <w:rFonts w:ascii="Times New Roman" w:hAnsi="Times New Roman" w:cs="Times New Roman"/>
          <w:sz w:val="24"/>
          <w:szCs w:val="24"/>
        </w:rPr>
        <w:t xml:space="preserve">on (2019) do 5885,05 ton (2016), čo je takmer </w:t>
      </w:r>
      <w:r w:rsidR="00E90A8F" w:rsidRPr="00CC2EBA">
        <w:rPr>
          <w:rFonts w:ascii="Times New Roman" w:hAnsi="Times New Roman" w:cs="Times New Roman"/>
          <w:sz w:val="24"/>
          <w:szCs w:val="24"/>
        </w:rPr>
        <w:t xml:space="preserve">   </w:t>
      </w:r>
      <w:r w:rsidR="006018C9" w:rsidRPr="00CC2EBA">
        <w:rPr>
          <w:rFonts w:ascii="Times New Roman" w:hAnsi="Times New Roman" w:cs="Times New Roman"/>
          <w:sz w:val="24"/>
          <w:szCs w:val="24"/>
        </w:rPr>
        <w:t>3 x menej, ako uvádza tabuľka.</w:t>
      </w:r>
    </w:p>
    <w:p w:rsidR="00AB111A" w:rsidRPr="00CC2EBA" w:rsidRDefault="00D4339B" w:rsidP="00AB111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2EBA">
        <w:rPr>
          <w:rFonts w:ascii="Times New Roman" w:hAnsi="Times New Roman" w:cs="Times New Roman"/>
          <w:sz w:val="24"/>
          <w:szCs w:val="24"/>
        </w:rPr>
        <w:t>Takisto množstvá uličného odpadu</w:t>
      </w:r>
      <w:r w:rsidR="0088521E" w:rsidRPr="00CC2EBA">
        <w:rPr>
          <w:rFonts w:ascii="Times New Roman" w:hAnsi="Times New Roman" w:cs="Times New Roman"/>
          <w:sz w:val="24"/>
          <w:szCs w:val="24"/>
        </w:rPr>
        <w:t xml:space="preserve"> </w:t>
      </w:r>
      <w:r w:rsidRPr="00CC2EBA">
        <w:rPr>
          <w:rFonts w:ascii="Times New Roman" w:hAnsi="Times New Roman" w:cs="Times New Roman"/>
          <w:sz w:val="24"/>
          <w:szCs w:val="24"/>
        </w:rPr>
        <w:t>- 20 03 03</w:t>
      </w:r>
      <w:r w:rsidR="0088521E" w:rsidRPr="00CC2EBA">
        <w:rPr>
          <w:rFonts w:ascii="Times New Roman" w:hAnsi="Times New Roman" w:cs="Times New Roman"/>
          <w:sz w:val="24"/>
          <w:szCs w:val="24"/>
        </w:rPr>
        <w:t>,</w:t>
      </w:r>
      <w:r w:rsidRPr="00CC2EBA">
        <w:rPr>
          <w:rFonts w:ascii="Times New Roman" w:hAnsi="Times New Roman" w:cs="Times New Roman"/>
          <w:sz w:val="24"/>
          <w:szCs w:val="24"/>
        </w:rPr>
        <w:t xml:space="preserve"> sú zavádzajúce. V tabuľke je uvedený údaj 302,37 ton. Množstvá tohto odpadu sa pohybujú za posledné štyri roky v rozmedzí </w:t>
      </w:r>
      <w:r w:rsidR="00AB111A" w:rsidRPr="00CC2EB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2EBA">
        <w:rPr>
          <w:rFonts w:ascii="Times New Roman" w:hAnsi="Times New Roman" w:cs="Times New Roman"/>
          <w:sz w:val="24"/>
          <w:szCs w:val="24"/>
        </w:rPr>
        <w:t xml:space="preserve">od 88,52 ton (2017) do </w:t>
      </w:r>
      <w:r w:rsidR="00AB111A" w:rsidRPr="00CC2EBA">
        <w:rPr>
          <w:rFonts w:ascii="Times New Roman" w:hAnsi="Times New Roman" w:cs="Times New Roman"/>
          <w:sz w:val="24"/>
          <w:szCs w:val="24"/>
        </w:rPr>
        <w:t xml:space="preserve"> </w:t>
      </w:r>
      <w:r w:rsidRPr="00CC2EBA">
        <w:rPr>
          <w:rFonts w:ascii="Times New Roman" w:hAnsi="Times New Roman" w:cs="Times New Roman"/>
          <w:sz w:val="24"/>
          <w:szCs w:val="24"/>
        </w:rPr>
        <w:t xml:space="preserve">124,6 ton (2016). </w:t>
      </w:r>
    </w:p>
    <w:p w:rsidR="004644B6" w:rsidRPr="00CC2EBA" w:rsidRDefault="00D4339B" w:rsidP="00AB111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2EBA">
        <w:rPr>
          <w:rFonts w:ascii="Times New Roman" w:hAnsi="Times New Roman" w:cs="Times New Roman"/>
          <w:sz w:val="24"/>
          <w:szCs w:val="24"/>
        </w:rPr>
        <w:t xml:space="preserve">Rovnako </w:t>
      </w:r>
      <w:r w:rsidR="006018C9" w:rsidRPr="00CC2EBA">
        <w:rPr>
          <w:rFonts w:ascii="Times New Roman" w:hAnsi="Times New Roman" w:cs="Times New Roman"/>
          <w:sz w:val="24"/>
          <w:szCs w:val="24"/>
        </w:rPr>
        <w:t>nie je relevantné množ</w:t>
      </w:r>
      <w:r w:rsidR="00EC1B61" w:rsidRPr="00CC2EBA">
        <w:rPr>
          <w:rFonts w:ascii="Times New Roman" w:hAnsi="Times New Roman" w:cs="Times New Roman"/>
          <w:sz w:val="24"/>
          <w:szCs w:val="24"/>
        </w:rPr>
        <w:t>stvo</w:t>
      </w:r>
      <w:r w:rsidR="006018C9" w:rsidRPr="00CC2EBA">
        <w:rPr>
          <w:rFonts w:ascii="Times New Roman" w:hAnsi="Times New Roman" w:cs="Times New Roman"/>
          <w:sz w:val="24"/>
          <w:szCs w:val="24"/>
        </w:rPr>
        <w:t xml:space="preserve"> </w:t>
      </w:r>
      <w:r w:rsidR="00EC1B61" w:rsidRPr="00CC2EBA">
        <w:rPr>
          <w:rFonts w:ascii="Times New Roman" w:hAnsi="Times New Roman" w:cs="Times New Roman"/>
          <w:sz w:val="24"/>
          <w:szCs w:val="24"/>
        </w:rPr>
        <w:t>objemného</w:t>
      </w:r>
      <w:r w:rsidRPr="00CC2EBA">
        <w:rPr>
          <w:rFonts w:ascii="Times New Roman" w:hAnsi="Times New Roman" w:cs="Times New Roman"/>
          <w:sz w:val="24"/>
          <w:szCs w:val="24"/>
        </w:rPr>
        <w:t xml:space="preserve"> odpad</w:t>
      </w:r>
      <w:r w:rsidR="00EC1B61" w:rsidRPr="00CC2EBA">
        <w:rPr>
          <w:rFonts w:ascii="Times New Roman" w:hAnsi="Times New Roman" w:cs="Times New Roman"/>
          <w:sz w:val="24"/>
          <w:szCs w:val="24"/>
        </w:rPr>
        <w:t xml:space="preserve">u - </w:t>
      </w:r>
      <w:r w:rsidRPr="00CC2EBA">
        <w:rPr>
          <w:rFonts w:ascii="Times New Roman" w:hAnsi="Times New Roman" w:cs="Times New Roman"/>
          <w:sz w:val="24"/>
          <w:szCs w:val="24"/>
        </w:rPr>
        <w:t xml:space="preserve"> 20 03 07,  kde údaj z tabuľky hovorí o množstve 1936,31 ton. </w:t>
      </w:r>
      <w:r w:rsidR="001932DC" w:rsidRPr="00CC2EBA">
        <w:rPr>
          <w:rFonts w:ascii="Times New Roman" w:hAnsi="Times New Roman" w:cs="Times New Roman"/>
          <w:sz w:val="24"/>
          <w:szCs w:val="24"/>
        </w:rPr>
        <w:t>Skutočné m</w:t>
      </w:r>
      <w:r w:rsidRPr="00CC2EBA">
        <w:rPr>
          <w:rFonts w:ascii="Times New Roman" w:hAnsi="Times New Roman" w:cs="Times New Roman"/>
          <w:sz w:val="24"/>
          <w:szCs w:val="24"/>
        </w:rPr>
        <w:t>nožstvá odpadov za mesto Šaľa za posledné štyri roky sa pohybujú v rozmedzí od 1254,10 ton (2017) od 1657,53 ton (2019).</w:t>
      </w:r>
      <w:r w:rsidR="00684068" w:rsidRPr="00CC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2DC" w:rsidRPr="00CC2EBA" w:rsidRDefault="001932DC" w:rsidP="00AB111A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0AB" w:rsidRPr="00CC2EBA" w:rsidRDefault="00D4339B" w:rsidP="00AB111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BA">
        <w:rPr>
          <w:rFonts w:ascii="Times New Roman" w:hAnsi="Times New Roman" w:cs="Times New Roman"/>
          <w:sz w:val="24"/>
          <w:szCs w:val="24"/>
        </w:rPr>
        <w:lastRenderedPageBreak/>
        <w:t>Zo zoznamu vstupných surovín (str. 79</w:t>
      </w:r>
      <w:r w:rsidR="0088521E" w:rsidRPr="00CC2EBA">
        <w:rPr>
          <w:rFonts w:ascii="Times New Roman" w:hAnsi="Times New Roman" w:cs="Times New Roman"/>
          <w:sz w:val="24"/>
          <w:szCs w:val="24"/>
        </w:rPr>
        <w:t xml:space="preserve"> -</w:t>
      </w:r>
      <w:r w:rsidRPr="00CC2EBA">
        <w:rPr>
          <w:rFonts w:ascii="Times New Roman" w:hAnsi="Times New Roman" w:cs="Times New Roman"/>
          <w:sz w:val="24"/>
          <w:szCs w:val="24"/>
        </w:rPr>
        <w:t xml:space="preserve"> Charakteristika vstupných surovín) je zrejmé, že navrhovateľ počíta a</w:t>
      </w:r>
      <w:r w:rsidR="00EC1B61" w:rsidRPr="00CC2EBA">
        <w:rPr>
          <w:rFonts w:ascii="Times New Roman" w:hAnsi="Times New Roman" w:cs="Times New Roman"/>
          <w:sz w:val="24"/>
          <w:szCs w:val="24"/>
        </w:rPr>
        <w:t>j so vstupnou surovinou zo skup</w:t>
      </w:r>
      <w:r w:rsidRPr="00CC2EBA">
        <w:rPr>
          <w:rFonts w:ascii="Times New Roman" w:hAnsi="Times New Roman" w:cs="Times New Roman"/>
          <w:sz w:val="24"/>
          <w:szCs w:val="24"/>
        </w:rPr>
        <w:t xml:space="preserve">iny 17 (plasty </w:t>
      </w:r>
      <w:r w:rsidR="00EC1B61" w:rsidRPr="00CC2EBA">
        <w:rPr>
          <w:rFonts w:ascii="Times New Roman" w:hAnsi="Times New Roman" w:cs="Times New Roman"/>
          <w:sz w:val="24"/>
          <w:szCs w:val="24"/>
        </w:rPr>
        <w:t xml:space="preserve">zo stavebnej činnosti </w:t>
      </w:r>
      <w:r w:rsidR="0088521E" w:rsidRPr="00CC2EBA">
        <w:rPr>
          <w:rFonts w:ascii="Times New Roman" w:hAnsi="Times New Roman" w:cs="Times New Roman"/>
          <w:sz w:val="24"/>
          <w:szCs w:val="24"/>
        </w:rPr>
        <w:t xml:space="preserve">- </w:t>
      </w:r>
      <w:r w:rsidR="004D61A7" w:rsidRPr="00CC2EBA">
        <w:rPr>
          <w:rFonts w:ascii="Times New Roman" w:hAnsi="Times New Roman" w:cs="Times New Roman"/>
          <w:sz w:val="24"/>
          <w:szCs w:val="24"/>
        </w:rPr>
        <w:t xml:space="preserve">17 02 03) a </w:t>
      </w:r>
      <w:r w:rsidR="00EC1B61" w:rsidRPr="00CC2EBA">
        <w:rPr>
          <w:rFonts w:ascii="Times New Roman" w:hAnsi="Times New Roman" w:cs="Times New Roman"/>
          <w:sz w:val="24"/>
          <w:szCs w:val="24"/>
        </w:rPr>
        <w:t>opotrebovanými pneumatikami (16 01 03)</w:t>
      </w:r>
      <w:r w:rsidR="004D61A7" w:rsidRPr="00CC2EBA">
        <w:rPr>
          <w:rFonts w:ascii="Times New Roman" w:hAnsi="Times New Roman" w:cs="Times New Roman"/>
          <w:sz w:val="24"/>
          <w:szCs w:val="24"/>
        </w:rPr>
        <w:t>, čo nie sú</w:t>
      </w:r>
      <w:r w:rsidR="00A20A07" w:rsidRPr="00CC2EBA">
        <w:rPr>
          <w:rFonts w:ascii="Times New Roman" w:hAnsi="Times New Roman" w:cs="Times New Roman"/>
          <w:sz w:val="24"/>
          <w:szCs w:val="24"/>
        </w:rPr>
        <w:t xml:space="preserve"> komunálne </w:t>
      </w:r>
      <w:r w:rsidR="004D61A7" w:rsidRPr="00CC2EBA">
        <w:rPr>
          <w:rFonts w:ascii="Times New Roman" w:hAnsi="Times New Roman" w:cs="Times New Roman"/>
          <w:sz w:val="24"/>
          <w:szCs w:val="24"/>
        </w:rPr>
        <w:t>odpad</w:t>
      </w:r>
      <w:r w:rsidR="00A20A07" w:rsidRPr="00CC2EBA">
        <w:rPr>
          <w:rFonts w:ascii="Times New Roman" w:hAnsi="Times New Roman" w:cs="Times New Roman"/>
          <w:sz w:val="24"/>
          <w:szCs w:val="24"/>
        </w:rPr>
        <w:t>y,</w:t>
      </w:r>
      <w:r w:rsidR="004D61A7" w:rsidRPr="00CC2EBA">
        <w:rPr>
          <w:rFonts w:ascii="Times New Roman" w:hAnsi="Times New Roman" w:cs="Times New Roman"/>
          <w:sz w:val="24"/>
          <w:szCs w:val="24"/>
        </w:rPr>
        <w:t xml:space="preserve"> ako aj s „</w:t>
      </w:r>
      <w:r w:rsidR="00581D37" w:rsidRPr="00CC2EBA">
        <w:rPr>
          <w:rFonts w:ascii="Times New Roman" w:hAnsi="Times New Roman" w:cs="Times New Roman"/>
          <w:sz w:val="24"/>
          <w:szCs w:val="24"/>
        </w:rPr>
        <w:t>nebezpečnými odpadmi</w:t>
      </w:r>
      <w:r w:rsidR="00A20A07" w:rsidRPr="00CC2EBA">
        <w:rPr>
          <w:rFonts w:ascii="Times New Roman" w:hAnsi="Times New Roman" w:cs="Times New Roman"/>
          <w:sz w:val="24"/>
          <w:szCs w:val="24"/>
        </w:rPr>
        <w:t xml:space="preserve"> nevhodnými</w:t>
      </w:r>
      <w:r w:rsidR="004D61A7" w:rsidRPr="00CC2EBA">
        <w:rPr>
          <w:rFonts w:ascii="Times New Roman" w:hAnsi="Times New Roman" w:cs="Times New Roman"/>
          <w:sz w:val="24"/>
          <w:szCs w:val="24"/>
        </w:rPr>
        <w:t xml:space="preserve"> na ďalšie spracovanie“ (str. 80)</w:t>
      </w:r>
      <w:r w:rsidR="00EC1B61" w:rsidRPr="00CC2EBA">
        <w:rPr>
          <w:rFonts w:ascii="Times New Roman" w:hAnsi="Times New Roman" w:cs="Times New Roman"/>
          <w:sz w:val="24"/>
          <w:szCs w:val="24"/>
        </w:rPr>
        <w:t>.</w:t>
      </w:r>
      <w:r w:rsidR="006168AF" w:rsidRPr="00CC2EBA">
        <w:rPr>
          <w:rFonts w:ascii="Times New Roman" w:hAnsi="Times New Roman" w:cs="Times New Roman"/>
          <w:sz w:val="24"/>
          <w:szCs w:val="24"/>
        </w:rPr>
        <w:t>To znamená, že navrhovateľ počíta so zneškodňovaním</w:t>
      </w:r>
      <w:r w:rsidR="00F862E7">
        <w:rPr>
          <w:rFonts w:ascii="Times New Roman" w:hAnsi="Times New Roman" w:cs="Times New Roman"/>
          <w:sz w:val="24"/>
          <w:szCs w:val="24"/>
        </w:rPr>
        <w:t xml:space="preserve"> (</w:t>
      </w:r>
      <w:r w:rsidR="00C6188B">
        <w:rPr>
          <w:rFonts w:ascii="Times New Roman" w:hAnsi="Times New Roman" w:cs="Times New Roman"/>
          <w:sz w:val="24"/>
          <w:szCs w:val="24"/>
        </w:rPr>
        <w:t>zhodnocovaním)</w:t>
      </w:r>
      <w:r w:rsidR="006168AF" w:rsidRPr="00CC2EBA">
        <w:rPr>
          <w:rFonts w:ascii="Times New Roman" w:hAnsi="Times New Roman" w:cs="Times New Roman"/>
          <w:sz w:val="24"/>
          <w:szCs w:val="24"/>
        </w:rPr>
        <w:t xml:space="preserve"> aj iných, ako komunálnych odpadov, čo je v rozpore s pomenovaním zámeru.</w:t>
      </w:r>
      <w:r w:rsidR="00E90A8F" w:rsidRPr="00CC2EBA">
        <w:rPr>
          <w:rFonts w:ascii="Times New Roman" w:hAnsi="Times New Roman" w:cs="Times New Roman"/>
          <w:sz w:val="24"/>
          <w:szCs w:val="24"/>
        </w:rPr>
        <w:t xml:space="preserve"> Žiadame zosúladiť názov (pomenovanie) zámeru so skutočne spracovávanými odpadmi.</w:t>
      </w:r>
    </w:p>
    <w:p w:rsidR="00AB111A" w:rsidRPr="00CC2EBA" w:rsidRDefault="00AB111A" w:rsidP="00AB111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1C31" w:rsidRPr="00CC2EBA" w:rsidRDefault="00C520AB" w:rsidP="000C1C31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2EBA">
        <w:rPr>
          <w:rFonts w:ascii="Times New Roman" w:hAnsi="Times New Roman" w:cs="Times New Roman"/>
          <w:sz w:val="24"/>
          <w:szCs w:val="24"/>
        </w:rPr>
        <w:t xml:space="preserve">Str. 91 </w:t>
      </w:r>
      <w:r w:rsidR="00AB111A" w:rsidRPr="00CC2EBA">
        <w:rPr>
          <w:rFonts w:ascii="Times New Roman" w:hAnsi="Times New Roman" w:cs="Times New Roman"/>
          <w:sz w:val="24"/>
          <w:szCs w:val="24"/>
        </w:rPr>
        <w:t xml:space="preserve">časť </w:t>
      </w:r>
      <w:r w:rsidRPr="00CC2EBA">
        <w:rPr>
          <w:rFonts w:ascii="Times New Roman" w:hAnsi="Times New Roman" w:cs="Times New Roman"/>
          <w:sz w:val="24"/>
          <w:szCs w:val="24"/>
        </w:rPr>
        <w:t xml:space="preserve">B.I.5.1. – navrhovaná lokalita </w:t>
      </w:r>
      <w:r w:rsidR="00581D37" w:rsidRPr="00CC2EBA">
        <w:rPr>
          <w:rFonts w:ascii="Times New Roman" w:hAnsi="Times New Roman" w:cs="Times New Roman"/>
          <w:sz w:val="24"/>
          <w:szCs w:val="24"/>
        </w:rPr>
        <w:t>pre výstavbu navrhovanej činnosti</w:t>
      </w:r>
      <w:r w:rsidR="0088521E" w:rsidRPr="00CC2EBA">
        <w:rPr>
          <w:rFonts w:ascii="Times New Roman" w:hAnsi="Times New Roman" w:cs="Times New Roman"/>
          <w:sz w:val="24"/>
          <w:szCs w:val="24"/>
        </w:rPr>
        <w:t xml:space="preserve"> </w:t>
      </w:r>
      <w:r w:rsidRPr="00CC2EBA">
        <w:rPr>
          <w:rFonts w:ascii="Times New Roman" w:hAnsi="Times New Roman" w:cs="Times New Roman"/>
          <w:sz w:val="24"/>
          <w:szCs w:val="24"/>
        </w:rPr>
        <w:t xml:space="preserve">je síce v katastri obce Selice, avšak  </w:t>
      </w:r>
      <w:r w:rsidR="00A02884" w:rsidRPr="00CC2EBA">
        <w:rPr>
          <w:rFonts w:ascii="Times New Roman" w:hAnsi="Times New Roman" w:cs="Times New Roman"/>
          <w:sz w:val="24"/>
          <w:szCs w:val="24"/>
        </w:rPr>
        <w:t>intravilán  ako aj väčšia časť extravilánu</w:t>
      </w:r>
      <w:r w:rsidR="0088521E" w:rsidRPr="00CC2EBA">
        <w:rPr>
          <w:rFonts w:ascii="Times New Roman" w:hAnsi="Times New Roman" w:cs="Times New Roman"/>
          <w:sz w:val="24"/>
          <w:szCs w:val="24"/>
        </w:rPr>
        <w:t xml:space="preserve"> obce Selice leží </w:t>
      </w:r>
      <w:r w:rsidRPr="00CC2EBA">
        <w:rPr>
          <w:rFonts w:ascii="Times New Roman" w:hAnsi="Times New Roman" w:cs="Times New Roman"/>
          <w:sz w:val="24"/>
          <w:szCs w:val="24"/>
        </w:rPr>
        <w:t>na o</w:t>
      </w:r>
      <w:r w:rsidR="00581D37" w:rsidRPr="00CC2EBA">
        <w:rPr>
          <w:rFonts w:ascii="Times New Roman" w:hAnsi="Times New Roman" w:cs="Times New Roman"/>
          <w:sz w:val="24"/>
          <w:szCs w:val="24"/>
        </w:rPr>
        <w:t>pačnej strane rieky Váh</w:t>
      </w:r>
      <w:r w:rsidRPr="00CC2EBA">
        <w:rPr>
          <w:rFonts w:ascii="Times New Roman" w:hAnsi="Times New Roman" w:cs="Times New Roman"/>
          <w:sz w:val="24"/>
          <w:szCs w:val="24"/>
        </w:rPr>
        <w:t xml:space="preserve">. Doprava odpadu </w:t>
      </w:r>
      <w:r w:rsidR="00A02884" w:rsidRPr="00CC2EBA">
        <w:rPr>
          <w:rFonts w:ascii="Times New Roman" w:hAnsi="Times New Roman" w:cs="Times New Roman"/>
          <w:sz w:val="24"/>
          <w:szCs w:val="24"/>
        </w:rPr>
        <w:t xml:space="preserve">(ako aj iné negatívne vplyvy zámeru) </w:t>
      </w:r>
      <w:r w:rsidRPr="00CC2EBA">
        <w:rPr>
          <w:rFonts w:ascii="Times New Roman" w:hAnsi="Times New Roman" w:cs="Times New Roman"/>
          <w:sz w:val="24"/>
          <w:szCs w:val="24"/>
        </w:rPr>
        <w:t xml:space="preserve">sa územia </w:t>
      </w:r>
      <w:r w:rsidR="006018C9" w:rsidRPr="00CC2EBA">
        <w:rPr>
          <w:rFonts w:ascii="Times New Roman" w:hAnsi="Times New Roman" w:cs="Times New Roman"/>
          <w:sz w:val="24"/>
          <w:szCs w:val="24"/>
        </w:rPr>
        <w:t xml:space="preserve"> </w:t>
      </w:r>
      <w:r w:rsidR="00581D37" w:rsidRPr="00CC2EBA">
        <w:rPr>
          <w:rFonts w:ascii="Times New Roman" w:hAnsi="Times New Roman" w:cs="Times New Roman"/>
          <w:sz w:val="24"/>
          <w:szCs w:val="24"/>
        </w:rPr>
        <w:t>obyvateľov tejto obce</w:t>
      </w:r>
      <w:r w:rsidR="001932DC" w:rsidRPr="00CC2EBA">
        <w:rPr>
          <w:rFonts w:ascii="Times New Roman" w:hAnsi="Times New Roman" w:cs="Times New Roman"/>
          <w:sz w:val="24"/>
          <w:szCs w:val="24"/>
        </w:rPr>
        <w:t xml:space="preserve"> dotknú</w:t>
      </w:r>
      <w:r w:rsidRPr="00CC2EBA">
        <w:rPr>
          <w:rFonts w:ascii="Times New Roman" w:hAnsi="Times New Roman" w:cs="Times New Roman"/>
          <w:sz w:val="24"/>
          <w:szCs w:val="24"/>
        </w:rPr>
        <w:t xml:space="preserve"> len minimálne. </w:t>
      </w:r>
      <w:r w:rsidR="006168AF" w:rsidRPr="00CC2EBA">
        <w:rPr>
          <w:rFonts w:ascii="Times New Roman" w:hAnsi="Times New Roman" w:cs="Times New Roman"/>
          <w:sz w:val="24"/>
          <w:szCs w:val="24"/>
        </w:rPr>
        <w:t xml:space="preserve">Dotýkajú sa však </w:t>
      </w:r>
      <w:r w:rsidR="00E90A8F" w:rsidRPr="00CC2EBA">
        <w:rPr>
          <w:rFonts w:ascii="Times New Roman" w:hAnsi="Times New Roman" w:cs="Times New Roman"/>
          <w:sz w:val="24"/>
          <w:szCs w:val="24"/>
        </w:rPr>
        <w:t xml:space="preserve">územia </w:t>
      </w:r>
      <w:r w:rsidR="006168AF" w:rsidRPr="00CC2EBA">
        <w:rPr>
          <w:rFonts w:ascii="Times New Roman" w:hAnsi="Times New Roman" w:cs="Times New Roman"/>
          <w:sz w:val="24"/>
          <w:szCs w:val="24"/>
        </w:rPr>
        <w:t xml:space="preserve">mesta Šaľa a obce Vlčany. </w:t>
      </w:r>
      <w:r w:rsidR="001932DC" w:rsidRPr="00CC2EBA">
        <w:rPr>
          <w:rFonts w:ascii="Times New Roman" w:hAnsi="Times New Roman" w:cs="Times New Roman"/>
          <w:sz w:val="24"/>
          <w:szCs w:val="24"/>
        </w:rPr>
        <w:t>P</w:t>
      </w:r>
      <w:r w:rsidR="005E3FFC" w:rsidRPr="00CC2EBA">
        <w:rPr>
          <w:rFonts w:ascii="Times New Roman" w:hAnsi="Times New Roman" w:cs="Times New Roman"/>
          <w:sz w:val="24"/>
          <w:szCs w:val="24"/>
        </w:rPr>
        <w:t>odľa dopravno-kapacitného posúdenia</w:t>
      </w:r>
      <w:r w:rsidR="000C1C31" w:rsidRPr="00CC2EBA">
        <w:rPr>
          <w:rFonts w:ascii="Times New Roman" w:hAnsi="Times New Roman" w:cs="Times New Roman"/>
          <w:sz w:val="24"/>
          <w:szCs w:val="24"/>
        </w:rPr>
        <w:t xml:space="preserve"> bude  až 67</w:t>
      </w:r>
      <w:r w:rsidRPr="00CC2EBA">
        <w:rPr>
          <w:rFonts w:ascii="Times New Roman" w:hAnsi="Times New Roman" w:cs="Times New Roman"/>
          <w:sz w:val="24"/>
          <w:szCs w:val="24"/>
        </w:rPr>
        <w:t xml:space="preserve"> % dopravy smerovaná cez </w:t>
      </w:r>
      <w:r w:rsidR="001932DC" w:rsidRPr="00CC2EBA">
        <w:rPr>
          <w:rFonts w:ascii="Times New Roman" w:hAnsi="Times New Roman" w:cs="Times New Roman"/>
          <w:sz w:val="24"/>
          <w:szCs w:val="24"/>
        </w:rPr>
        <w:t xml:space="preserve">cestné </w:t>
      </w:r>
      <w:r w:rsidR="00F15611" w:rsidRPr="00CC2EBA">
        <w:rPr>
          <w:rFonts w:ascii="Times New Roman" w:hAnsi="Times New Roman" w:cs="Times New Roman"/>
          <w:sz w:val="24"/>
          <w:szCs w:val="24"/>
        </w:rPr>
        <w:t xml:space="preserve">komunikácie územia </w:t>
      </w:r>
      <w:r w:rsidRPr="00CC2EBA">
        <w:rPr>
          <w:rFonts w:ascii="Times New Roman" w:hAnsi="Times New Roman" w:cs="Times New Roman"/>
          <w:sz w:val="24"/>
          <w:szCs w:val="24"/>
        </w:rPr>
        <w:t>mesta Šaľa</w:t>
      </w:r>
      <w:r w:rsidR="006168AF" w:rsidRPr="00CC2EBA">
        <w:rPr>
          <w:rFonts w:ascii="Times New Roman" w:hAnsi="Times New Roman" w:cs="Times New Roman"/>
          <w:sz w:val="24"/>
          <w:szCs w:val="24"/>
        </w:rPr>
        <w:t xml:space="preserve">. </w:t>
      </w:r>
      <w:r w:rsidRPr="00CC2EBA">
        <w:rPr>
          <w:rFonts w:ascii="Times New Roman" w:hAnsi="Times New Roman" w:cs="Times New Roman"/>
          <w:sz w:val="24"/>
          <w:szCs w:val="24"/>
        </w:rPr>
        <w:t xml:space="preserve"> Celá cestná sieť mesta </w:t>
      </w:r>
      <w:r w:rsidR="006168AF" w:rsidRPr="00CC2EBA">
        <w:rPr>
          <w:rFonts w:ascii="Times New Roman" w:hAnsi="Times New Roman" w:cs="Times New Roman"/>
          <w:sz w:val="24"/>
          <w:szCs w:val="24"/>
        </w:rPr>
        <w:t xml:space="preserve">Šaľa </w:t>
      </w:r>
      <w:r w:rsidRPr="00CC2EBA">
        <w:rPr>
          <w:rFonts w:ascii="Times New Roman" w:hAnsi="Times New Roman" w:cs="Times New Roman"/>
          <w:sz w:val="24"/>
          <w:szCs w:val="24"/>
        </w:rPr>
        <w:t xml:space="preserve">je </w:t>
      </w:r>
      <w:r w:rsidR="005E3FFC" w:rsidRPr="00CC2EBA">
        <w:rPr>
          <w:rFonts w:ascii="Times New Roman" w:hAnsi="Times New Roman" w:cs="Times New Roman"/>
          <w:sz w:val="24"/>
          <w:szCs w:val="24"/>
        </w:rPr>
        <w:t xml:space="preserve">ale </w:t>
      </w:r>
      <w:r w:rsidR="00F15611" w:rsidRPr="00CC2EBA">
        <w:rPr>
          <w:rFonts w:ascii="Times New Roman" w:hAnsi="Times New Roman" w:cs="Times New Roman"/>
          <w:sz w:val="24"/>
          <w:szCs w:val="24"/>
        </w:rPr>
        <w:t xml:space="preserve">už v súčasnosti </w:t>
      </w:r>
      <w:r w:rsidRPr="00CC2EBA">
        <w:rPr>
          <w:rFonts w:ascii="Times New Roman" w:hAnsi="Times New Roman" w:cs="Times New Roman"/>
          <w:sz w:val="24"/>
          <w:szCs w:val="24"/>
        </w:rPr>
        <w:t>enor</w:t>
      </w:r>
      <w:r w:rsidR="001932DC" w:rsidRPr="00CC2EBA">
        <w:rPr>
          <w:rFonts w:ascii="Times New Roman" w:hAnsi="Times New Roman" w:cs="Times New Roman"/>
          <w:sz w:val="24"/>
          <w:szCs w:val="24"/>
        </w:rPr>
        <w:t xml:space="preserve">mne zaťažená dopravou,  nákladnú </w:t>
      </w:r>
      <w:r w:rsidRPr="00CC2EBA">
        <w:rPr>
          <w:rFonts w:ascii="Times New Roman" w:hAnsi="Times New Roman" w:cs="Times New Roman"/>
          <w:sz w:val="24"/>
          <w:szCs w:val="24"/>
        </w:rPr>
        <w:t xml:space="preserve"> a</w:t>
      </w:r>
      <w:r w:rsidR="001932DC" w:rsidRPr="00CC2EBA">
        <w:rPr>
          <w:rFonts w:ascii="Times New Roman" w:hAnsi="Times New Roman" w:cs="Times New Roman"/>
          <w:sz w:val="24"/>
          <w:szCs w:val="24"/>
        </w:rPr>
        <w:t> kamiónovú nevynímajúc.</w:t>
      </w:r>
      <w:r w:rsidRPr="00CC2EBA">
        <w:rPr>
          <w:rFonts w:ascii="Times New Roman" w:hAnsi="Times New Roman" w:cs="Times New Roman"/>
          <w:sz w:val="24"/>
          <w:szCs w:val="24"/>
        </w:rPr>
        <w:t xml:space="preserve"> Mesto Šaľa sa preto dlhodobo usiluje o odklonenie tejto dopravy</w:t>
      </w:r>
      <w:r w:rsidR="000C1C31" w:rsidRPr="00CC2EBA">
        <w:rPr>
          <w:rFonts w:ascii="Times New Roman" w:hAnsi="Times New Roman" w:cs="Times New Roman"/>
          <w:sz w:val="24"/>
          <w:szCs w:val="24"/>
        </w:rPr>
        <w:t xml:space="preserve"> a odľahčenie komunikácií prechádzajúcich </w:t>
      </w:r>
      <w:r w:rsidRPr="00CC2EBA">
        <w:rPr>
          <w:rFonts w:ascii="Times New Roman" w:hAnsi="Times New Roman" w:cs="Times New Roman"/>
          <w:sz w:val="24"/>
          <w:szCs w:val="24"/>
        </w:rPr>
        <w:t xml:space="preserve"> aj cez obytné zóny </w:t>
      </w:r>
      <w:r w:rsidR="005E3FFC" w:rsidRPr="00CC2EBA">
        <w:rPr>
          <w:rFonts w:ascii="Times New Roman" w:hAnsi="Times New Roman" w:cs="Times New Roman"/>
          <w:sz w:val="24"/>
          <w:szCs w:val="24"/>
        </w:rPr>
        <w:t xml:space="preserve"> urýchlením</w:t>
      </w:r>
      <w:r w:rsidR="00A20A07" w:rsidRPr="00CC2EBA">
        <w:rPr>
          <w:rFonts w:ascii="Times New Roman" w:hAnsi="Times New Roman" w:cs="Times New Roman"/>
          <w:sz w:val="24"/>
          <w:szCs w:val="24"/>
        </w:rPr>
        <w:t xml:space="preserve"> výstavby obchvatu mesta. V</w:t>
      </w:r>
      <w:r w:rsidRPr="00CC2EBA">
        <w:rPr>
          <w:rFonts w:ascii="Times New Roman" w:hAnsi="Times New Roman" w:cs="Times New Roman"/>
          <w:sz w:val="24"/>
          <w:szCs w:val="24"/>
        </w:rPr>
        <w:t xml:space="preserve">ýstavba obchvatu mesta </w:t>
      </w:r>
      <w:r w:rsidR="00A20A07" w:rsidRPr="00CC2EBA">
        <w:rPr>
          <w:rFonts w:ascii="Times New Roman" w:hAnsi="Times New Roman" w:cs="Times New Roman"/>
          <w:sz w:val="24"/>
          <w:szCs w:val="24"/>
        </w:rPr>
        <w:t xml:space="preserve">však </w:t>
      </w:r>
      <w:r w:rsidRPr="00CC2EBA">
        <w:rPr>
          <w:rFonts w:ascii="Times New Roman" w:hAnsi="Times New Roman" w:cs="Times New Roman"/>
          <w:sz w:val="24"/>
          <w:szCs w:val="24"/>
        </w:rPr>
        <w:t>neovplyvní trasy prejazdov nákladných vozidi</w:t>
      </w:r>
      <w:r w:rsidR="001932DC" w:rsidRPr="00CC2EBA">
        <w:rPr>
          <w:rFonts w:ascii="Times New Roman" w:hAnsi="Times New Roman" w:cs="Times New Roman"/>
          <w:sz w:val="24"/>
          <w:szCs w:val="24"/>
        </w:rPr>
        <w:t xml:space="preserve">el navážajúcich komunálny odpad </w:t>
      </w:r>
      <w:r w:rsidRPr="00CC2EBA">
        <w:rPr>
          <w:rFonts w:ascii="Times New Roman" w:hAnsi="Times New Roman" w:cs="Times New Roman"/>
          <w:sz w:val="24"/>
          <w:szCs w:val="24"/>
        </w:rPr>
        <w:t>do zariadenia</w:t>
      </w:r>
      <w:r w:rsidR="000C1C31" w:rsidRPr="00CC2EBA">
        <w:rPr>
          <w:rFonts w:ascii="Times New Roman" w:hAnsi="Times New Roman" w:cs="Times New Roman"/>
          <w:sz w:val="24"/>
          <w:szCs w:val="24"/>
        </w:rPr>
        <w:t>, čo konštatuje aj s</w:t>
      </w:r>
      <w:r w:rsidR="000332F2" w:rsidRPr="00CC2EBA">
        <w:rPr>
          <w:rFonts w:ascii="Times New Roman" w:hAnsi="Times New Roman" w:cs="Times New Roman"/>
          <w:sz w:val="24"/>
          <w:szCs w:val="24"/>
        </w:rPr>
        <w:t>práva o hodnotení</w:t>
      </w:r>
      <w:r w:rsidRPr="00CC2EBA">
        <w:rPr>
          <w:rFonts w:ascii="Times New Roman" w:hAnsi="Times New Roman" w:cs="Times New Roman"/>
          <w:sz w:val="24"/>
          <w:szCs w:val="24"/>
        </w:rPr>
        <w:t xml:space="preserve">. </w:t>
      </w:r>
      <w:r w:rsidR="005E3FFC" w:rsidRPr="00CC2EBA">
        <w:rPr>
          <w:rFonts w:ascii="Times New Roman" w:hAnsi="Times New Roman" w:cs="Times New Roman"/>
          <w:sz w:val="24"/>
          <w:szCs w:val="24"/>
        </w:rPr>
        <w:t xml:space="preserve"> Dopravno- kapacitné</w:t>
      </w:r>
      <w:r w:rsidR="006168AF" w:rsidRPr="00CC2EBA">
        <w:rPr>
          <w:rFonts w:ascii="Times New Roman" w:hAnsi="Times New Roman" w:cs="Times New Roman"/>
          <w:sz w:val="24"/>
          <w:szCs w:val="24"/>
        </w:rPr>
        <w:t xml:space="preserve"> pos</w:t>
      </w:r>
      <w:r w:rsidR="005E3FFC" w:rsidRPr="00CC2EBA">
        <w:rPr>
          <w:rFonts w:ascii="Times New Roman" w:hAnsi="Times New Roman" w:cs="Times New Roman"/>
          <w:sz w:val="24"/>
          <w:szCs w:val="24"/>
        </w:rPr>
        <w:t>údenie</w:t>
      </w:r>
      <w:r w:rsidR="000332F2" w:rsidRPr="00CC2EBA">
        <w:rPr>
          <w:rFonts w:ascii="Times New Roman" w:hAnsi="Times New Roman" w:cs="Times New Roman"/>
          <w:sz w:val="24"/>
          <w:szCs w:val="24"/>
        </w:rPr>
        <w:t xml:space="preserve"> počíta s návozom odpadu priamo vývoznými vozidlami s nákladom 20 </w:t>
      </w:r>
      <w:r w:rsidR="00A20A07" w:rsidRPr="00CC2EBA">
        <w:rPr>
          <w:rFonts w:ascii="Times New Roman" w:hAnsi="Times New Roman" w:cs="Times New Roman"/>
          <w:sz w:val="24"/>
          <w:szCs w:val="24"/>
        </w:rPr>
        <w:t xml:space="preserve">– 30 </w:t>
      </w:r>
      <w:r w:rsidR="000332F2" w:rsidRPr="00CC2EBA">
        <w:rPr>
          <w:rFonts w:ascii="Times New Roman" w:hAnsi="Times New Roman" w:cs="Times New Roman"/>
          <w:sz w:val="24"/>
          <w:szCs w:val="24"/>
        </w:rPr>
        <w:t>ton. Zberové spoločnosti však disponujú zberovou technikou, ktorá je schopná prijať max. 14 ton komunálneho odpadu,  tým pádom počet prejazdových vozi</w:t>
      </w:r>
      <w:r w:rsidR="000C1C31" w:rsidRPr="00CC2EBA">
        <w:rPr>
          <w:rFonts w:ascii="Times New Roman" w:hAnsi="Times New Roman" w:cs="Times New Roman"/>
          <w:sz w:val="24"/>
          <w:szCs w:val="24"/>
        </w:rPr>
        <w:t>diel bude vyšší, s akým počíta s</w:t>
      </w:r>
      <w:r w:rsidR="000332F2" w:rsidRPr="00CC2EBA">
        <w:rPr>
          <w:rFonts w:ascii="Times New Roman" w:hAnsi="Times New Roman" w:cs="Times New Roman"/>
          <w:sz w:val="24"/>
          <w:szCs w:val="24"/>
        </w:rPr>
        <w:t xml:space="preserve">práva o hodnotení.  </w:t>
      </w:r>
    </w:p>
    <w:p w:rsidR="00C520AB" w:rsidRPr="00CC2EBA" w:rsidRDefault="000332F2" w:rsidP="000C1C31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C2EBA">
        <w:rPr>
          <w:rFonts w:ascii="Times New Roman" w:hAnsi="Times New Roman" w:cs="Times New Roman"/>
          <w:sz w:val="24"/>
          <w:szCs w:val="24"/>
        </w:rPr>
        <w:t>Z</w:t>
      </w:r>
      <w:r w:rsidR="00F15611" w:rsidRPr="00CC2EBA">
        <w:rPr>
          <w:rFonts w:ascii="Times New Roman" w:hAnsi="Times New Roman" w:cs="Times New Roman"/>
          <w:sz w:val="24"/>
          <w:szCs w:val="24"/>
        </w:rPr>
        <w:t> uvedených dôvodov</w:t>
      </w:r>
      <w:r w:rsidRPr="00CC2EBA">
        <w:rPr>
          <w:rFonts w:ascii="Times New Roman" w:hAnsi="Times New Roman" w:cs="Times New Roman"/>
          <w:sz w:val="24"/>
          <w:szCs w:val="24"/>
        </w:rPr>
        <w:t xml:space="preserve"> považujeme bilanciu nákladnej dopravy za nesprávnu, poddimenzovanú a nerelevantnú. Údaj</w:t>
      </w:r>
      <w:r w:rsidR="00F15611" w:rsidRPr="00CC2EBA">
        <w:rPr>
          <w:rFonts w:ascii="Times New Roman" w:hAnsi="Times New Roman" w:cs="Times New Roman"/>
          <w:sz w:val="24"/>
          <w:szCs w:val="24"/>
        </w:rPr>
        <w:t>e</w:t>
      </w:r>
      <w:r w:rsidRPr="00CC2EBA">
        <w:rPr>
          <w:rFonts w:ascii="Times New Roman" w:hAnsi="Times New Roman" w:cs="Times New Roman"/>
          <w:sz w:val="24"/>
          <w:szCs w:val="24"/>
        </w:rPr>
        <w:t xml:space="preserve"> o počte prejazdov </w:t>
      </w:r>
      <w:r w:rsidR="00F15611" w:rsidRPr="00CC2EBA">
        <w:rPr>
          <w:rFonts w:ascii="Times New Roman" w:hAnsi="Times New Roman" w:cs="Times New Roman"/>
          <w:sz w:val="24"/>
          <w:szCs w:val="24"/>
        </w:rPr>
        <w:t>nákladných vozidiel nie sú správne</w:t>
      </w:r>
      <w:r w:rsidRPr="00CC2EBA">
        <w:rPr>
          <w:rFonts w:ascii="Times New Roman" w:hAnsi="Times New Roman" w:cs="Times New Roman"/>
          <w:sz w:val="24"/>
          <w:szCs w:val="24"/>
        </w:rPr>
        <w:t xml:space="preserve">, čím je spochybnená aj správnosť údajov v zvozovej štúdii a hlukovej štúdii. </w:t>
      </w:r>
      <w:r w:rsidR="001239FE" w:rsidRPr="00CC2EBA">
        <w:rPr>
          <w:rFonts w:ascii="Times New Roman" w:hAnsi="Times New Roman" w:cs="Times New Roman"/>
          <w:sz w:val="24"/>
          <w:szCs w:val="24"/>
        </w:rPr>
        <w:t xml:space="preserve">Naviac, dopravný prieskum bol robený v rozpore s platnou </w:t>
      </w:r>
      <w:r w:rsidR="00CD0665" w:rsidRPr="00CC2EBA">
        <w:rPr>
          <w:rFonts w:ascii="Times New Roman" w:hAnsi="Times New Roman" w:cs="Times New Roman"/>
          <w:sz w:val="24"/>
          <w:szCs w:val="24"/>
        </w:rPr>
        <w:t xml:space="preserve">STN 736110 </w:t>
      </w:r>
      <w:r w:rsidR="001239FE" w:rsidRPr="00CC2EBA">
        <w:rPr>
          <w:rFonts w:ascii="Times New Roman" w:hAnsi="Times New Roman" w:cs="Times New Roman"/>
          <w:sz w:val="24"/>
          <w:szCs w:val="24"/>
        </w:rPr>
        <w:t>a TP 102. Spracovateľ nepostupoval podľa platnej legislatívy a nevykonal v dostatočnom rozsahu dopr</w:t>
      </w:r>
      <w:r w:rsidR="00581D37" w:rsidRPr="00CC2EBA">
        <w:rPr>
          <w:rFonts w:ascii="Times New Roman" w:hAnsi="Times New Roman" w:cs="Times New Roman"/>
          <w:sz w:val="24"/>
          <w:szCs w:val="24"/>
        </w:rPr>
        <w:t xml:space="preserve">avný prieskum, pričom použil </w:t>
      </w:r>
      <w:r w:rsidR="00CD0665" w:rsidRPr="00CC2EBA">
        <w:rPr>
          <w:rFonts w:ascii="Times New Roman" w:hAnsi="Times New Roman" w:cs="Times New Roman"/>
          <w:sz w:val="24"/>
          <w:szCs w:val="24"/>
        </w:rPr>
        <w:t> údaje z celoštátneho sčítania (CSD)</w:t>
      </w:r>
      <w:r w:rsidR="00581D37" w:rsidRPr="00CC2EBA">
        <w:rPr>
          <w:rFonts w:ascii="Times New Roman" w:hAnsi="Times New Roman" w:cs="Times New Roman"/>
          <w:sz w:val="24"/>
          <w:szCs w:val="24"/>
        </w:rPr>
        <w:t>, čo</w:t>
      </w:r>
      <w:r w:rsidR="00CD0665" w:rsidRPr="00CC2EBA">
        <w:rPr>
          <w:rFonts w:ascii="Times New Roman" w:hAnsi="Times New Roman" w:cs="Times New Roman"/>
          <w:sz w:val="24"/>
          <w:szCs w:val="24"/>
        </w:rPr>
        <w:t xml:space="preserve"> nemožno používať na </w:t>
      </w:r>
      <w:proofErr w:type="spellStart"/>
      <w:r w:rsidR="00581D37" w:rsidRPr="00CC2EBA">
        <w:rPr>
          <w:rFonts w:ascii="Times New Roman" w:hAnsi="Times New Roman" w:cs="Times New Roman"/>
          <w:sz w:val="24"/>
          <w:szCs w:val="24"/>
        </w:rPr>
        <w:t>dopravno</w:t>
      </w:r>
      <w:proofErr w:type="spellEnd"/>
      <w:r w:rsidR="00581D37" w:rsidRPr="00CC2EBA">
        <w:rPr>
          <w:rFonts w:ascii="Times New Roman" w:hAnsi="Times New Roman" w:cs="Times New Roman"/>
          <w:sz w:val="24"/>
          <w:szCs w:val="24"/>
        </w:rPr>
        <w:t xml:space="preserve"> - kapacitné posúdenie</w:t>
      </w:r>
      <w:r w:rsidR="00CD0665" w:rsidRPr="00CC2EBA">
        <w:rPr>
          <w:rFonts w:ascii="Times New Roman" w:hAnsi="Times New Roman" w:cs="Times New Roman"/>
          <w:sz w:val="24"/>
          <w:szCs w:val="24"/>
        </w:rPr>
        <w:t>.</w:t>
      </w:r>
      <w:r w:rsidR="00612F9B" w:rsidRPr="00CC2EBA">
        <w:rPr>
          <w:rFonts w:ascii="Times New Roman" w:hAnsi="Times New Roman" w:cs="Times New Roman"/>
          <w:sz w:val="24"/>
          <w:szCs w:val="24"/>
        </w:rPr>
        <w:t xml:space="preserve"> V dopravno- kapacitnom posúdení sa konštatuje, že „všetky hodnotené úseky ciest a  všetky križovatky sú kapacitne vyhovujúce pre intenzitu dopravy a smerovanie jázd až do roku 2043“, pričom už súčasná dopravná situácia v meste je kritická. </w:t>
      </w:r>
    </w:p>
    <w:p w:rsidR="00F41F4D" w:rsidRPr="00CC2EBA" w:rsidRDefault="00F41F4D" w:rsidP="00E9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97C" w:rsidRPr="00CC2EBA" w:rsidRDefault="00A20A07" w:rsidP="00AB111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BA">
        <w:rPr>
          <w:rFonts w:ascii="Times New Roman" w:hAnsi="Times New Roman" w:cs="Times New Roman"/>
          <w:sz w:val="24"/>
          <w:szCs w:val="24"/>
        </w:rPr>
        <w:t>Na s</w:t>
      </w:r>
      <w:r w:rsidR="0079197C" w:rsidRPr="00CC2EBA">
        <w:rPr>
          <w:rFonts w:ascii="Times New Roman" w:hAnsi="Times New Roman" w:cs="Times New Roman"/>
          <w:sz w:val="24"/>
          <w:szCs w:val="24"/>
        </w:rPr>
        <w:t>tr. 112 a </w:t>
      </w:r>
      <w:r w:rsidRPr="00CC2EBA">
        <w:rPr>
          <w:rFonts w:ascii="Times New Roman" w:hAnsi="Times New Roman" w:cs="Times New Roman"/>
          <w:sz w:val="24"/>
          <w:szCs w:val="24"/>
        </w:rPr>
        <w:t>113</w:t>
      </w:r>
      <w:r w:rsidR="0079197C" w:rsidRPr="00CC2EBA">
        <w:rPr>
          <w:rFonts w:ascii="Times New Roman" w:hAnsi="Times New Roman" w:cs="Times New Roman"/>
          <w:sz w:val="24"/>
          <w:szCs w:val="24"/>
        </w:rPr>
        <w:t xml:space="preserve"> „Analýza súladu navrhovanej činnosti s BAT“ sa konštatuje, že „takéto postupy sú predovšetkým vhodné na zneškodňovanie vysoko toxických odpadov s nebezpečnými vlastnosťami, v posledných rokoch sa realizoval veľký počet veľkokapacitných jednotiek na zneškodnenie vybraných druhov priemyselných odpadov a komunálnych odpadov.“</w:t>
      </w:r>
      <w:r w:rsidR="00F41F4D" w:rsidRPr="00CC2EBA">
        <w:rPr>
          <w:rFonts w:ascii="Times New Roman" w:hAnsi="Times New Roman" w:cs="Times New Roman"/>
          <w:sz w:val="24"/>
          <w:szCs w:val="24"/>
        </w:rPr>
        <w:t xml:space="preserve">  </w:t>
      </w:r>
      <w:r w:rsidRPr="00CC2EBA">
        <w:rPr>
          <w:rFonts w:ascii="Times New Roman" w:hAnsi="Times New Roman" w:cs="Times New Roman"/>
          <w:sz w:val="24"/>
          <w:szCs w:val="24"/>
        </w:rPr>
        <w:t>To znamená, že táto metóda je vhodná predovšetkým na zneškodňovanie nebezpečných odpadov</w:t>
      </w:r>
      <w:r w:rsidR="000C1C31" w:rsidRPr="00CC2EBA">
        <w:rPr>
          <w:rFonts w:ascii="Times New Roman" w:hAnsi="Times New Roman" w:cs="Times New Roman"/>
          <w:sz w:val="24"/>
          <w:szCs w:val="24"/>
        </w:rPr>
        <w:t xml:space="preserve"> a pre komunálne odpady je v štádiu pilotných projektov</w:t>
      </w:r>
      <w:r w:rsidRPr="00CC2EBA">
        <w:rPr>
          <w:rFonts w:ascii="Times New Roman" w:hAnsi="Times New Roman" w:cs="Times New Roman"/>
          <w:sz w:val="24"/>
          <w:szCs w:val="24"/>
        </w:rPr>
        <w:t xml:space="preserve">. Na základe </w:t>
      </w:r>
      <w:r w:rsidR="000D7790">
        <w:rPr>
          <w:rFonts w:ascii="Times New Roman" w:hAnsi="Times New Roman" w:cs="Times New Roman"/>
          <w:sz w:val="24"/>
          <w:szCs w:val="24"/>
        </w:rPr>
        <w:t xml:space="preserve">dostupných </w:t>
      </w:r>
      <w:r w:rsidRPr="00CC2EBA">
        <w:rPr>
          <w:rFonts w:ascii="Times New Roman" w:hAnsi="Times New Roman" w:cs="Times New Roman"/>
          <w:sz w:val="24"/>
          <w:szCs w:val="24"/>
        </w:rPr>
        <w:t>informácií z</w:t>
      </w:r>
      <w:r w:rsidR="00BA6510" w:rsidRPr="00CC2EBA">
        <w:rPr>
          <w:rFonts w:ascii="Times New Roman" w:hAnsi="Times New Roman" w:cs="Times New Roman"/>
          <w:sz w:val="24"/>
          <w:szCs w:val="24"/>
        </w:rPr>
        <w:t> </w:t>
      </w:r>
      <w:r w:rsidRPr="00CC2EBA">
        <w:rPr>
          <w:rFonts w:ascii="Times New Roman" w:hAnsi="Times New Roman" w:cs="Times New Roman"/>
          <w:sz w:val="24"/>
          <w:szCs w:val="24"/>
        </w:rPr>
        <w:t>internetu</w:t>
      </w:r>
      <w:r w:rsidR="00BA6510" w:rsidRPr="00CC2EBA">
        <w:rPr>
          <w:rFonts w:ascii="Times New Roman" w:hAnsi="Times New Roman" w:cs="Times New Roman"/>
          <w:sz w:val="24"/>
          <w:szCs w:val="24"/>
        </w:rPr>
        <w:t xml:space="preserve"> o zariadeniach</w:t>
      </w:r>
      <w:r w:rsidR="0079197C" w:rsidRPr="00CC2EBA">
        <w:rPr>
          <w:rFonts w:ascii="Times New Roman" w:hAnsi="Times New Roman" w:cs="Times New Roman"/>
          <w:sz w:val="24"/>
          <w:szCs w:val="24"/>
        </w:rPr>
        <w:t xml:space="preserve">, ktoré sú uvádzané ako referenčné (str. 58), </w:t>
      </w:r>
      <w:r w:rsidR="005E3FFC" w:rsidRPr="00CC2EBA">
        <w:rPr>
          <w:rFonts w:ascii="Times New Roman" w:hAnsi="Times New Roman" w:cs="Times New Roman"/>
          <w:sz w:val="24"/>
          <w:szCs w:val="24"/>
        </w:rPr>
        <w:t xml:space="preserve">mnohé skončili </w:t>
      </w:r>
      <w:r w:rsidR="00F41F4D" w:rsidRPr="00CC2EBA">
        <w:rPr>
          <w:rFonts w:ascii="Times New Roman" w:hAnsi="Times New Roman" w:cs="Times New Roman"/>
          <w:sz w:val="24"/>
          <w:szCs w:val="24"/>
        </w:rPr>
        <w:t xml:space="preserve"> fiaskom a  explóziami </w:t>
      </w:r>
      <w:proofErr w:type="spellStart"/>
      <w:r w:rsidR="00F41F4D" w:rsidRPr="00CC2EBA">
        <w:rPr>
          <w:rFonts w:ascii="Times New Roman" w:hAnsi="Times New Roman" w:cs="Times New Roman"/>
          <w:sz w:val="24"/>
          <w:szCs w:val="24"/>
        </w:rPr>
        <w:t>syntéz</w:t>
      </w:r>
      <w:bookmarkStart w:id="0" w:name="_GoBack"/>
      <w:bookmarkEnd w:id="0"/>
      <w:r w:rsidR="00F41F4D" w:rsidRPr="00CC2EBA">
        <w:rPr>
          <w:rFonts w:ascii="Times New Roman" w:hAnsi="Times New Roman" w:cs="Times New Roman"/>
          <w:sz w:val="24"/>
          <w:szCs w:val="24"/>
        </w:rPr>
        <w:t>neho</w:t>
      </w:r>
      <w:proofErr w:type="spellEnd"/>
      <w:r w:rsidR="00F41F4D" w:rsidRPr="00CC2EBA">
        <w:rPr>
          <w:rFonts w:ascii="Times New Roman" w:hAnsi="Times New Roman" w:cs="Times New Roman"/>
          <w:sz w:val="24"/>
          <w:szCs w:val="24"/>
        </w:rPr>
        <w:t xml:space="preserve"> plynu, po ktorých boli celé prevádzky zničené a zatvorené. </w:t>
      </w:r>
      <w:r w:rsidR="003D65C1" w:rsidRPr="00CC2EBA">
        <w:rPr>
          <w:rFonts w:ascii="Times New Roman" w:hAnsi="Times New Roman" w:cs="Times New Roman"/>
          <w:sz w:val="24"/>
          <w:szCs w:val="24"/>
        </w:rPr>
        <w:t xml:space="preserve">Podľa nášho názoru navrhovateľ nepreukázal súlad navrhovanej činnosti s BAT – najlepšie dostupnými technikami. </w:t>
      </w:r>
    </w:p>
    <w:p w:rsidR="003D65C1" w:rsidRPr="00CC2EBA" w:rsidRDefault="003D65C1" w:rsidP="00AB111A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E75" w:rsidRPr="00CC2EBA" w:rsidRDefault="003D65C1" w:rsidP="00C40C1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BA">
        <w:rPr>
          <w:rFonts w:ascii="Times New Roman" w:hAnsi="Times New Roman" w:cs="Times New Roman"/>
          <w:sz w:val="24"/>
          <w:szCs w:val="24"/>
        </w:rPr>
        <w:t xml:space="preserve">Na str. 112 sa konštatuje, že „Účinnosť týchto technológií je vysoká nad 99,9 %, sú ale prevádzkovo náročné a pomerne drahé“. To znamená, že aj cena za zneškodnenie (zhodnotenie) </w:t>
      </w:r>
      <w:r w:rsidR="001522D4" w:rsidRPr="00CC2EBA">
        <w:rPr>
          <w:rFonts w:ascii="Times New Roman" w:hAnsi="Times New Roman" w:cs="Times New Roman"/>
          <w:sz w:val="24"/>
          <w:szCs w:val="24"/>
        </w:rPr>
        <w:t xml:space="preserve">komunálnych odpadov v takomto zariadení bude vysoká. </w:t>
      </w:r>
      <w:r w:rsidRPr="00CC2EBA">
        <w:rPr>
          <w:rFonts w:ascii="Times New Roman" w:hAnsi="Times New Roman" w:cs="Times New Roman"/>
          <w:sz w:val="24"/>
          <w:szCs w:val="24"/>
        </w:rPr>
        <w:t xml:space="preserve">Mesto Šaľa v nadväznosti na zákon č.   </w:t>
      </w:r>
      <w:r w:rsidR="000C1C31" w:rsidRPr="00CC2EBA">
        <w:rPr>
          <w:rFonts w:ascii="Times New Roman" w:hAnsi="Times New Roman" w:cs="Times New Roman"/>
          <w:sz w:val="24"/>
          <w:szCs w:val="24"/>
        </w:rPr>
        <w:t xml:space="preserve">329/2018 </w:t>
      </w:r>
      <w:proofErr w:type="spellStart"/>
      <w:r w:rsidR="000C1C31" w:rsidRPr="00CC2EB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0C1C31" w:rsidRPr="00CC2EBA">
        <w:rPr>
          <w:rFonts w:ascii="Times New Roman" w:hAnsi="Times New Roman" w:cs="Times New Roman"/>
          <w:sz w:val="24"/>
          <w:szCs w:val="24"/>
        </w:rPr>
        <w:t xml:space="preserve">. o poplatkoch za uloženie odpadov a o zmene a doplnení zákona č. 587/2004 </w:t>
      </w:r>
      <w:proofErr w:type="spellStart"/>
      <w:r w:rsidR="000C1C31" w:rsidRPr="00CC2EB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0C1C31" w:rsidRPr="00CC2EBA">
        <w:rPr>
          <w:rFonts w:ascii="Times New Roman" w:hAnsi="Times New Roman" w:cs="Times New Roman"/>
          <w:sz w:val="24"/>
          <w:szCs w:val="24"/>
        </w:rPr>
        <w:t>. o Environmentálnom fonde a o zmene a doplnení niektorých zákonov v znení neskorších predpisov</w:t>
      </w:r>
      <w:r w:rsidRPr="00CC2EBA">
        <w:rPr>
          <w:rFonts w:ascii="Times New Roman" w:hAnsi="Times New Roman" w:cs="Times New Roman"/>
          <w:sz w:val="24"/>
          <w:szCs w:val="24"/>
        </w:rPr>
        <w:t xml:space="preserve">, ako aj vo vzťahu k mnohým novým povinnostiam vyplývajúcim zo zákona č. 79/2015 </w:t>
      </w:r>
      <w:proofErr w:type="spellStart"/>
      <w:r w:rsidRPr="00CC2EB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C2EBA">
        <w:rPr>
          <w:rFonts w:ascii="Times New Roman" w:hAnsi="Times New Roman" w:cs="Times New Roman"/>
          <w:sz w:val="24"/>
          <w:szCs w:val="24"/>
        </w:rPr>
        <w:t xml:space="preserve">. o odpadoch </w:t>
      </w:r>
      <w:r w:rsidR="000C1C31" w:rsidRPr="00CC2EBA">
        <w:rPr>
          <w:rFonts w:ascii="Times New Roman" w:hAnsi="Times New Roman" w:cs="Times New Roman"/>
          <w:sz w:val="24"/>
          <w:szCs w:val="24"/>
        </w:rPr>
        <w:t>a o zmene a doplnení niektorých zákonov v platnom znení</w:t>
      </w:r>
      <w:r w:rsidR="0058485F" w:rsidRPr="00CC2EBA">
        <w:rPr>
          <w:rFonts w:ascii="Times New Roman" w:hAnsi="Times New Roman" w:cs="Times New Roman"/>
          <w:sz w:val="24"/>
          <w:szCs w:val="24"/>
        </w:rPr>
        <w:t>,</w:t>
      </w:r>
      <w:r w:rsidR="000C1C31" w:rsidRPr="00CC2EBA">
        <w:rPr>
          <w:rFonts w:ascii="Times New Roman" w:hAnsi="Times New Roman" w:cs="Times New Roman"/>
          <w:sz w:val="24"/>
          <w:szCs w:val="24"/>
        </w:rPr>
        <w:t xml:space="preserve"> </w:t>
      </w:r>
      <w:r w:rsidR="0058485F" w:rsidRPr="00CC2EBA">
        <w:rPr>
          <w:rFonts w:ascii="Times New Roman" w:hAnsi="Times New Roman" w:cs="Times New Roman"/>
          <w:sz w:val="24"/>
          <w:szCs w:val="24"/>
        </w:rPr>
        <w:t>navýšil</w:t>
      </w:r>
      <w:r w:rsidR="005E3FFC" w:rsidRPr="00CC2EBA">
        <w:rPr>
          <w:rFonts w:ascii="Times New Roman" w:hAnsi="Times New Roman" w:cs="Times New Roman"/>
          <w:sz w:val="24"/>
          <w:szCs w:val="24"/>
        </w:rPr>
        <w:t>o</w:t>
      </w:r>
      <w:r w:rsidRPr="00CC2EBA">
        <w:rPr>
          <w:rFonts w:ascii="Times New Roman" w:hAnsi="Times New Roman" w:cs="Times New Roman"/>
          <w:sz w:val="24"/>
          <w:szCs w:val="24"/>
        </w:rPr>
        <w:t xml:space="preserve"> </w:t>
      </w:r>
      <w:r w:rsidR="00CF4118" w:rsidRPr="00CC2EBA">
        <w:rPr>
          <w:rFonts w:ascii="Times New Roman" w:hAnsi="Times New Roman" w:cs="Times New Roman"/>
          <w:sz w:val="24"/>
          <w:szCs w:val="24"/>
        </w:rPr>
        <w:t xml:space="preserve">pre rok 2020 </w:t>
      </w:r>
      <w:r w:rsidRPr="00CC2EBA">
        <w:rPr>
          <w:rFonts w:ascii="Times New Roman" w:hAnsi="Times New Roman" w:cs="Times New Roman"/>
          <w:sz w:val="24"/>
          <w:szCs w:val="24"/>
        </w:rPr>
        <w:t>pop</w:t>
      </w:r>
      <w:r w:rsidR="001522D4" w:rsidRPr="00CC2EBA">
        <w:rPr>
          <w:rFonts w:ascii="Times New Roman" w:hAnsi="Times New Roman" w:cs="Times New Roman"/>
          <w:sz w:val="24"/>
          <w:szCs w:val="24"/>
        </w:rPr>
        <w:t>latok za komunálne odpady</w:t>
      </w:r>
      <w:r w:rsidR="0058485F" w:rsidRPr="00CC2EBA">
        <w:rPr>
          <w:rFonts w:ascii="Times New Roman" w:hAnsi="Times New Roman" w:cs="Times New Roman"/>
          <w:sz w:val="24"/>
          <w:szCs w:val="24"/>
        </w:rPr>
        <w:t xml:space="preserve"> </w:t>
      </w:r>
      <w:r w:rsidR="0058485F" w:rsidRPr="00CC2EBA">
        <w:rPr>
          <w:rFonts w:ascii="Times New Roman" w:hAnsi="Times New Roman" w:cs="Times New Roman"/>
          <w:sz w:val="24"/>
          <w:szCs w:val="24"/>
        </w:rPr>
        <w:lastRenderedPageBreak/>
        <w:t>pre fyzické osoby aj pre PO a</w:t>
      </w:r>
      <w:r w:rsidR="007100BC" w:rsidRPr="00CC2EBA">
        <w:rPr>
          <w:rFonts w:ascii="Times New Roman" w:hAnsi="Times New Roman" w:cs="Times New Roman"/>
          <w:sz w:val="24"/>
          <w:szCs w:val="24"/>
        </w:rPr>
        <w:t> </w:t>
      </w:r>
      <w:r w:rsidR="0058485F" w:rsidRPr="00CC2EBA">
        <w:rPr>
          <w:rFonts w:ascii="Times New Roman" w:hAnsi="Times New Roman" w:cs="Times New Roman"/>
          <w:sz w:val="24"/>
          <w:szCs w:val="24"/>
        </w:rPr>
        <w:t>FO</w:t>
      </w:r>
      <w:r w:rsidR="007100BC" w:rsidRPr="00CC2EBA">
        <w:rPr>
          <w:rFonts w:ascii="Times New Roman" w:hAnsi="Times New Roman" w:cs="Times New Roman"/>
          <w:sz w:val="24"/>
          <w:szCs w:val="24"/>
        </w:rPr>
        <w:t xml:space="preserve"> </w:t>
      </w:r>
      <w:r w:rsidR="0058485F" w:rsidRPr="00CC2EBA">
        <w:rPr>
          <w:rFonts w:ascii="Times New Roman" w:hAnsi="Times New Roman" w:cs="Times New Roman"/>
          <w:sz w:val="24"/>
          <w:szCs w:val="24"/>
        </w:rPr>
        <w:t>- podnikateľov</w:t>
      </w:r>
      <w:r w:rsidR="001522D4" w:rsidRPr="00CC2EBA">
        <w:rPr>
          <w:rFonts w:ascii="Times New Roman" w:hAnsi="Times New Roman" w:cs="Times New Roman"/>
          <w:sz w:val="24"/>
          <w:szCs w:val="24"/>
        </w:rPr>
        <w:t xml:space="preserve">. Sme </w:t>
      </w:r>
      <w:r w:rsidRPr="00CC2EBA">
        <w:rPr>
          <w:rFonts w:ascii="Times New Roman" w:hAnsi="Times New Roman" w:cs="Times New Roman"/>
          <w:sz w:val="24"/>
          <w:szCs w:val="24"/>
        </w:rPr>
        <w:t>si vedomí, že zneškodňovanie a zhodnocovanie komunálnych odpadov je finančne náročná oblasť, mesto však bude hľadať v budúcnosti takých partnerov, ktorí ponúknu ceny prijateľné z pohľadu výšky poplat</w:t>
      </w:r>
      <w:r w:rsidR="0058485F" w:rsidRPr="00CC2EBA">
        <w:rPr>
          <w:rFonts w:ascii="Times New Roman" w:hAnsi="Times New Roman" w:cs="Times New Roman"/>
          <w:sz w:val="24"/>
          <w:szCs w:val="24"/>
        </w:rPr>
        <w:t>kov</w:t>
      </w:r>
      <w:r w:rsidRPr="00CC2EBA">
        <w:rPr>
          <w:rFonts w:ascii="Times New Roman" w:hAnsi="Times New Roman" w:cs="Times New Roman"/>
          <w:sz w:val="24"/>
          <w:szCs w:val="24"/>
        </w:rPr>
        <w:t xml:space="preserve">. Podobne budú tento problém riešiť aj </w:t>
      </w:r>
      <w:r w:rsidR="001522D4" w:rsidRPr="00CC2EBA">
        <w:rPr>
          <w:rFonts w:ascii="Times New Roman" w:hAnsi="Times New Roman" w:cs="Times New Roman"/>
          <w:sz w:val="24"/>
          <w:szCs w:val="24"/>
        </w:rPr>
        <w:t xml:space="preserve">v </w:t>
      </w:r>
      <w:r w:rsidRPr="00CC2EBA">
        <w:rPr>
          <w:rFonts w:ascii="Times New Roman" w:hAnsi="Times New Roman" w:cs="Times New Roman"/>
          <w:sz w:val="24"/>
          <w:szCs w:val="24"/>
        </w:rPr>
        <w:t xml:space="preserve">iných obciach a mestách. Z toho dôvodu sa môže stať, že kapacita navrhovaného zariadenia nebude naplnená. </w:t>
      </w:r>
      <w:r w:rsidR="00067E75" w:rsidRPr="00CC2EBA">
        <w:rPr>
          <w:rFonts w:ascii="Times New Roman" w:hAnsi="Times New Roman" w:cs="Times New Roman"/>
          <w:sz w:val="24"/>
          <w:szCs w:val="24"/>
        </w:rPr>
        <w:t>Mesto Šaľa (predpokladáme, že ani ostatné dotknuté obce) nebolo oslovené navrhovateľom pri získavaní údajov o množstvách odpadov, ani ako potencionálny obchodný partner.</w:t>
      </w:r>
    </w:p>
    <w:p w:rsidR="00D76E89" w:rsidRPr="00CC2EBA" w:rsidRDefault="00D76E89" w:rsidP="007100BC">
      <w:pPr>
        <w:rPr>
          <w:rFonts w:ascii="Times New Roman" w:hAnsi="Times New Roman" w:cs="Times New Roman"/>
          <w:sz w:val="24"/>
          <w:szCs w:val="24"/>
        </w:rPr>
      </w:pPr>
    </w:p>
    <w:p w:rsidR="00D76E89" w:rsidRPr="00CC2EBA" w:rsidRDefault="00D76E89" w:rsidP="00D76E8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BA">
        <w:rPr>
          <w:rFonts w:ascii="Times New Roman" w:hAnsi="Times New Roman" w:cs="Times New Roman"/>
          <w:sz w:val="24"/>
          <w:szCs w:val="24"/>
        </w:rPr>
        <w:t xml:space="preserve">Navrhovateľ </w:t>
      </w:r>
      <w:r w:rsidR="00792FA8" w:rsidRPr="00CC2EBA">
        <w:rPr>
          <w:rFonts w:ascii="Times New Roman" w:hAnsi="Times New Roman" w:cs="Times New Roman"/>
          <w:sz w:val="24"/>
          <w:szCs w:val="24"/>
        </w:rPr>
        <w:t>hodnotí nulový variant</w:t>
      </w:r>
      <w:r w:rsidRPr="00CC2EBA">
        <w:rPr>
          <w:rFonts w:ascii="Times New Roman" w:hAnsi="Times New Roman" w:cs="Times New Roman"/>
          <w:sz w:val="24"/>
          <w:szCs w:val="24"/>
        </w:rPr>
        <w:t xml:space="preserve"> </w:t>
      </w:r>
      <w:r w:rsidR="00684068" w:rsidRPr="00CC2EBA">
        <w:rPr>
          <w:rFonts w:ascii="Times New Roman" w:hAnsi="Times New Roman" w:cs="Times New Roman"/>
          <w:sz w:val="24"/>
          <w:szCs w:val="24"/>
        </w:rPr>
        <w:t xml:space="preserve">ako stav, </w:t>
      </w:r>
      <w:r w:rsidR="00792FA8" w:rsidRPr="00CC2EBA">
        <w:rPr>
          <w:rFonts w:ascii="Times New Roman" w:hAnsi="Times New Roman" w:cs="Times New Roman"/>
          <w:sz w:val="24"/>
          <w:szCs w:val="24"/>
        </w:rPr>
        <w:t>ako</w:t>
      </w:r>
      <w:r w:rsidRPr="00CC2EBA">
        <w:rPr>
          <w:rFonts w:ascii="Times New Roman" w:hAnsi="Times New Roman" w:cs="Times New Roman"/>
          <w:sz w:val="24"/>
          <w:szCs w:val="24"/>
        </w:rPr>
        <w:t xml:space="preserve"> by sa v danej lokalite mala realizovať výstavba skládky a tento stav porovnáva s navrhovanou činnosťou. Nulový stav je ale podľa nášho názoru súčasný stav v danej lokalite, to znamená zachovanie poľnohospodárskeho rázu bez </w:t>
      </w:r>
      <w:r w:rsidR="00684068" w:rsidRPr="00CC2EBA">
        <w:rPr>
          <w:rFonts w:ascii="Times New Roman" w:hAnsi="Times New Roman" w:cs="Times New Roman"/>
          <w:sz w:val="24"/>
          <w:szCs w:val="24"/>
        </w:rPr>
        <w:t>navrhovaného</w:t>
      </w:r>
      <w:r w:rsidRPr="00CC2EBA">
        <w:rPr>
          <w:rFonts w:ascii="Times New Roman" w:hAnsi="Times New Roman" w:cs="Times New Roman"/>
          <w:sz w:val="24"/>
          <w:szCs w:val="24"/>
        </w:rPr>
        <w:t xml:space="preserve"> zariadenia. </w:t>
      </w:r>
      <w:r w:rsidR="00792FA8" w:rsidRPr="00CC2EBA">
        <w:rPr>
          <w:rFonts w:ascii="Times New Roman" w:hAnsi="Times New Roman" w:cs="Times New Roman"/>
          <w:sz w:val="24"/>
          <w:szCs w:val="24"/>
        </w:rPr>
        <w:t>V tomto zmysle spochybňujeme hodnotenie jednotlivých variantov vo vzťahu k</w:t>
      </w:r>
      <w:r w:rsidR="007100BC" w:rsidRPr="00CC2EBA">
        <w:rPr>
          <w:rFonts w:ascii="Times New Roman" w:hAnsi="Times New Roman" w:cs="Times New Roman"/>
          <w:sz w:val="24"/>
          <w:szCs w:val="24"/>
        </w:rPr>
        <w:t> </w:t>
      </w:r>
      <w:r w:rsidR="00792FA8" w:rsidRPr="00CC2EBA">
        <w:rPr>
          <w:rFonts w:ascii="Times New Roman" w:hAnsi="Times New Roman" w:cs="Times New Roman"/>
          <w:sz w:val="24"/>
          <w:szCs w:val="24"/>
        </w:rPr>
        <w:t>nulovému</w:t>
      </w:r>
      <w:r w:rsidR="007100BC" w:rsidRPr="00CC2EBA">
        <w:rPr>
          <w:rFonts w:ascii="Times New Roman" w:hAnsi="Times New Roman" w:cs="Times New Roman"/>
          <w:sz w:val="24"/>
          <w:szCs w:val="24"/>
        </w:rPr>
        <w:t xml:space="preserve"> variantu</w:t>
      </w:r>
      <w:r w:rsidR="00792FA8" w:rsidRPr="00CC2E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118" w:rsidRPr="00CC2EBA" w:rsidRDefault="00CF4118" w:rsidP="00CF411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40C11" w:rsidRPr="00CC2EBA" w:rsidRDefault="00C40C11" w:rsidP="00D76E8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BA">
        <w:rPr>
          <w:rFonts w:ascii="Times New Roman" w:hAnsi="Times New Roman" w:cs="Times New Roman"/>
          <w:sz w:val="24"/>
          <w:szCs w:val="24"/>
        </w:rPr>
        <w:t xml:space="preserve">Vplyvom výstavby dôjde k výrubu značného počtu stromovej a kríkovej </w:t>
      </w:r>
      <w:r w:rsidR="007100BC" w:rsidRPr="00CC2EBA">
        <w:rPr>
          <w:rFonts w:ascii="Times New Roman" w:hAnsi="Times New Roman" w:cs="Times New Roman"/>
          <w:sz w:val="24"/>
          <w:szCs w:val="24"/>
        </w:rPr>
        <w:t>vegetácie. Navrhovaná činnosť je situovaná</w:t>
      </w:r>
      <w:r w:rsidRPr="00CC2EBA">
        <w:rPr>
          <w:rFonts w:ascii="Times New Roman" w:hAnsi="Times New Roman" w:cs="Times New Roman"/>
          <w:sz w:val="24"/>
          <w:szCs w:val="24"/>
        </w:rPr>
        <w:t xml:space="preserve"> </w:t>
      </w:r>
      <w:r w:rsidR="007100BC" w:rsidRPr="00CC2EBA">
        <w:rPr>
          <w:rFonts w:ascii="Times New Roman" w:hAnsi="Times New Roman" w:cs="Times New Roman"/>
          <w:sz w:val="24"/>
          <w:szCs w:val="24"/>
        </w:rPr>
        <w:t xml:space="preserve">v lokalite remízky, </w:t>
      </w:r>
      <w:r w:rsidRPr="00CC2EBA">
        <w:rPr>
          <w:rFonts w:ascii="Times New Roman" w:hAnsi="Times New Roman" w:cs="Times New Roman"/>
          <w:sz w:val="24"/>
          <w:szCs w:val="24"/>
        </w:rPr>
        <w:t xml:space="preserve">čo je zrejmé z Prílohy </w:t>
      </w:r>
      <w:r w:rsidR="007100BC" w:rsidRPr="00CC2EBA">
        <w:rPr>
          <w:rFonts w:ascii="Times New Roman" w:hAnsi="Times New Roman" w:cs="Times New Roman"/>
          <w:sz w:val="24"/>
          <w:szCs w:val="24"/>
        </w:rPr>
        <w:t>č.</w:t>
      </w:r>
      <w:r w:rsidR="002A71ED" w:rsidRPr="00CC2EBA">
        <w:rPr>
          <w:rFonts w:ascii="Times New Roman" w:hAnsi="Times New Roman" w:cs="Times New Roman"/>
          <w:sz w:val="24"/>
          <w:szCs w:val="24"/>
        </w:rPr>
        <w:t xml:space="preserve">2, kde sú zobrazené dotknuté parcely na </w:t>
      </w:r>
      <w:proofErr w:type="spellStart"/>
      <w:r w:rsidR="002A71ED" w:rsidRPr="00CC2EBA">
        <w:rPr>
          <w:rFonts w:ascii="Times New Roman" w:hAnsi="Times New Roman" w:cs="Times New Roman"/>
          <w:sz w:val="24"/>
          <w:szCs w:val="24"/>
        </w:rPr>
        <w:t>ortofotomape</w:t>
      </w:r>
      <w:proofErr w:type="spellEnd"/>
      <w:r w:rsidRPr="00CC2EBA">
        <w:rPr>
          <w:rFonts w:ascii="Times New Roman" w:hAnsi="Times New Roman" w:cs="Times New Roman"/>
          <w:sz w:val="24"/>
          <w:szCs w:val="24"/>
        </w:rPr>
        <w:t xml:space="preserve">. </w:t>
      </w:r>
      <w:r w:rsidR="007100BC" w:rsidRPr="00CC2EBA">
        <w:rPr>
          <w:rFonts w:ascii="Times New Roman" w:hAnsi="Times New Roman" w:cs="Times New Roman"/>
          <w:sz w:val="24"/>
          <w:szCs w:val="24"/>
        </w:rPr>
        <w:t>V správe o hodnotení</w:t>
      </w:r>
      <w:r w:rsidRPr="00CC2EBA">
        <w:rPr>
          <w:rFonts w:ascii="Times New Roman" w:hAnsi="Times New Roman" w:cs="Times New Roman"/>
          <w:sz w:val="24"/>
          <w:szCs w:val="24"/>
        </w:rPr>
        <w:t xml:space="preserve"> nie je kvantifikovaný poče</w:t>
      </w:r>
      <w:r w:rsidR="00A742AB" w:rsidRPr="00CC2EBA">
        <w:rPr>
          <w:rFonts w:ascii="Times New Roman" w:hAnsi="Times New Roman" w:cs="Times New Roman"/>
          <w:sz w:val="24"/>
          <w:szCs w:val="24"/>
        </w:rPr>
        <w:t xml:space="preserve">t, druhy </w:t>
      </w:r>
      <w:r w:rsidR="006168AF" w:rsidRPr="00CC2EBA">
        <w:rPr>
          <w:rFonts w:ascii="Times New Roman" w:hAnsi="Times New Roman" w:cs="Times New Roman"/>
          <w:sz w:val="24"/>
          <w:szCs w:val="24"/>
        </w:rPr>
        <w:t>drevín a ich vek</w:t>
      </w:r>
      <w:r w:rsidRPr="00CC2EBA">
        <w:rPr>
          <w:rFonts w:ascii="Times New Roman" w:hAnsi="Times New Roman" w:cs="Times New Roman"/>
          <w:sz w:val="24"/>
          <w:szCs w:val="24"/>
        </w:rPr>
        <w:t>, ktoré budú musieť byť vyrúbané kvôli navrhovanej činnosti. Remízky sú vo všeobecnosti útočiskom drobnej zveri</w:t>
      </w:r>
      <w:r w:rsidR="00792FA8" w:rsidRPr="00CC2EBA">
        <w:rPr>
          <w:rFonts w:ascii="Times New Roman" w:hAnsi="Times New Roman" w:cs="Times New Roman"/>
          <w:sz w:val="24"/>
          <w:szCs w:val="24"/>
        </w:rPr>
        <w:t xml:space="preserve"> ako aj iných živočíchov</w:t>
      </w:r>
      <w:r w:rsidRPr="00CC2EBA">
        <w:rPr>
          <w:rFonts w:ascii="Times New Roman" w:hAnsi="Times New Roman" w:cs="Times New Roman"/>
          <w:sz w:val="24"/>
          <w:szCs w:val="24"/>
        </w:rPr>
        <w:t xml:space="preserve"> a sú v poľnohospodársky využívanej krajine </w:t>
      </w:r>
      <w:proofErr w:type="spellStart"/>
      <w:r w:rsidRPr="00CC2EBA">
        <w:rPr>
          <w:rFonts w:ascii="Times New Roman" w:hAnsi="Times New Roman" w:cs="Times New Roman"/>
          <w:sz w:val="24"/>
          <w:szCs w:val="24"/>
        </w:rPr>
        <w:t>ekostabilizujúcim</w:t>
      </w:r>
      <w:proofErr w:type="spellEnd"/>
      <w:r w:rsidRPr="00CC2EBA">
        <w:rPr>
          <w:rFonts w:ascii="Times New Roman" w:hAnsi="Times New Roman" w:cs="Times New Roman"/>
          <w:sz w:val="24"/>
          <w:szCs w:val="24"/>
        </w:rPr>
        <w:t xml:space="preserve"> faktorom. Žiadame preto doplniť počty a druhy drevín určených na výrub</w:t>
      </w:r>
      <w:r w:rsidR="00792FA8" w:rsidRPr="00CC2EBA">
        <w:rPr>
          <w:rFonts w:ascii="Times New Roman" w:hAnsi="Times New Roman" w:cs="Times New Roman"/>
          <w:sz w:val="24"/>
          <w:szCs w:val="24"/>
        </w:rPr>
        <w:t xml:space="preserve"> a zároveň navrhnúť opatrenia na elimináciu týchto výrubov. </w:t>
      </w:r>
    </w:p>
    <w:p w:rsidR="00E90A8F" w:rsidRPr="00CC2EBA" w:rsidRDefault="00E90A8F" w:rsidP="00E90A8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84068" w:rsidRPr="00CC2EBA" w:rsidRDefault="00E90A8F" w:rsidP="00CC2EB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BA">
        <w:rPr>
          <w:rFonts w:ascii="Times New Roman" w:hAnsi="Times New Roman" w:cs="Times New Roman"/>
          <w:sz w:val="24"/>
          <w:szCs w:val="24"/>
        </w:rPr>
        <w:t xml:space="preserve">Celá oblasť medzi mestom Šaľa a obcou Vlčany sa historicky využíva na poľnohospodárske účely (rastlinná a živočíšna výroba), nie na priemyselné účely. Výstavba zariadenia na vysokoteplotné zhodnotenie komunálneho odpadu by  úplne zmenila ráz krajiny v uvedenej lokalite. Zároveň by nezvratne zasiahla lokalitu s kvalitnými pôdami (zámer uvažuje s trvalým  záberom ornej pôdy) a intenzívnym poľnohospodárstvom s prevahou pestovania pšenice, kukurice, ovocia (vedľa plánovaného zariadenia sa nachádza ovocný sad) ako aj iných plodín určených priamo pre ľudskú výživu, resp. na kŕmne účely pre hospodárske zvieratá. </w:t>
      </w:r>
      <w:r w:rsidR="00CC2EBA" w:rsidRPr="00CC2EBA">
        <w:rPr>
          <w:rFonts w:ascii="Times New Roman" w:hAnsi="Times New Roman" w:cs="Times New Roman"/>
          <w:sz w:val="24"/>
          <w:szCs w:val="24"/>
        </w:rPr>
        <w:t xml:space="preserve">Z tohto dôvodu, ako aj z dôvodu dopravného napojenia, považujeme umiestnenie takéhoto zariadenia v navrhovanej lokalite za nevhodné. </w:t>
      </w:r>
    </w:p>
    <w:p w:rsidR="00684068" w:rsidRPr="00CC2EBA" w:rsidRDefault="00684068" w:rsidP="0068406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6510" w:rsidRDefault="00D76E89" w:rsidP="00684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EBA">
        <w:rPr>
          <w:rFonts w:ascii="Times New Roman" w:hAnsi="Times New Roman" w:cs="Times New Roman"/>
          <w:b/>
          <w:sz w:val="24"/>
          <w:szCs w:val="24"/>
        </w:rPr>
        <w:t>N</w:t>
      </w:r>
      <w:r w:rsidR="0058485F" w:rsidRPr="00CC2EBA">
        <w:rPr>
          <w:rFonts w:ascii="Times New Roman" w:hAnsi="Times New Roman" w:cs="Times New Roman"/>
          <w:b/>
          <w:sz w:val="24"/>
          <w:szCs w:val="24"/>
        </w:rPr>
        <w:t>akoľko verejné prerokovanie bude zvolané až po odvolaní mimoriadnej situácie v súvislosti s ochorením COVID- 19</w:t>
      </w:r>
      <w:r w:rsidR="00CC2EBA">
        <w:rPr>
          <w:rFonts w:ascii="Times New Roman" w:hAnsi="Times New Roman" w:cs="Times New Roman"/>
          <w:b/>
          <w:sz w:val="24"/>
          <w:szCs w:val="24"/>
        </w:rPr>
        <w:t>,</w:t>
      </w:r>
      <w:r w:rsidR="0058485F" w:rsidRPr="00CC2EBA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BA6510" w:rsidRPr="00CC2EBA">
        <w:rPr>
          <w:rFonts w:ascii="Times New Roman" w:hAnsi="Times New Roman" w:cs="Times New Roman"/>
          <w:b/>
          <w:sz w:val="24"/>
          <w:szCs w:val="24"/>
        </w:rPr>
        <w:t xml:space="preserve">esto Šaľa doplní svoje stanovisko </w:t>
      </w:r>
      <w:r w:rsidR="00ED2FC6" w:rsidRPr="00CC2EBA">
        <w:rPr>
          <w:rFonts w:ascii="Times New Roman" w:hAnsi="Times New Roman" w:cs="Times New Roman"/>
          <w:b/>
          <w:sz w:val="24"/>
          <w:szCs w:val="24"/>
        </w:rPr>
        <w:t>o podnety a pripomienky,</w:t>
      </w:r>
      <w:r w:rsidR="0058485F" w:rsidRPr="00CC2EBA">
        <w:rPr>
          <w:rFonts w:ascii="Times New Roman" w:hAnsi="Times New Roman" w:cs="Times New Roman"/>
          <w:b/>
          <w:sz w:val="24"/>
          <w:szCs w:val="24"/>
        </w:rPr>
        <w:t xml:space="preserve"> ktoré vyplynú</w:t>
      </w:r>
      <w:r w:rsidR="00ED2FC6" w:rsidRPr="00CC2EBA">
        <w:rPr>
          <w:rFonts w:ascii="Times New Roman" w:hAnsi="Times New Roman" w:cs="Times New Roman"/>
          <w:b/>
          <w:sz w:val="24"/>
          <w:szCs w:val="24"/>
        </w:rPr>
        <w:t xml:space="preserve"> z verejného prerokovania </w:t>
      </w:r>
      <w:r w:rsidR="00BA6510" w:rsidRPr="00CC2EBA">
        <w:rPr>
          <w:rFonts w:ascii="Times New Roman" w:hAnsi="Times New Roman" w:cs="Times New Roman"/>
          <w:b/>
          <w:sz w:val="24"/>
          <w:szCs w:val="24"/>
        </w:rPr>
        <w:t>zámeru</w:t>
      </w:r>
      <w:r w:rsidR="00ED2FC6" w:rsidRPr="00CC2E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6510" w:rsidRPr="00CC2E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88B" w:rsidRDefault="00C6188B" w:rsidP="00684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88B" w:rsidRDefault="00C6188B" w:rsidP="0068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6188B">
        <w:rPr>
          <w:rFonts w:ascii="Times New Roman" w:hAnsi="Times New Roman" w:cs="Times New Roman"/>
          <w:sz w:val="24"/>
          <w:szCs w:val="24"/>
        </w:rPr>
        <w:t>pozdravom</w:t>
      </w:r>
    </w:p>
    <w:p w:rsidR="00C6188B" w:rsidRDefault="00C6188B" w:rsidP="0068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B" w:rsidRDefault="00C6188B" w:rsidP="0068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B" w:rsidRDefault="00C6188B" w:rsidP="0068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B" w:rsidRDefault="00C6188B" w:rsidP="0068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Mgr. Jozef Belický</w:t>
      </w:r>
    </w:p>
    <w:p w:rsidR="00C6188B" w:rsidRPr="00C6188B" w:rsidRDefault="00C6188B" w:rsidP="0068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primátor</w:t>
      </w:r>
    </w:p>
    <w:p w:rsidR="00EC1B61" w:rsidRPr="00CC2EBA" w:rsidRDefault="00EC1B61" w:rsidP="00AB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B61" w:rsidRPr="00CC2EBA" w:rsidRDefault="00EC1B61" w:rsidP="00AB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1B61" w:rsidRPr="00CC2EBA" w:rsidSect="00F862E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E97"/>
    <w:multiLevelType w:val="hybridMultilevel"/>
    <w:tmpl w:val="CCEAC62A"/>
    <w:lvl w:ilvl="0" w:tplc="EAC0462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94E2F"/>
    <w:multiLevelType w:val="hybridMultilevel"/>
    <w:tmpl w:val="7E86688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B0"/>
    <w:rsid w:val="000332F2"/>
    <w:rsid w:val="00067E75"/>
    <w:rsid w:val="000A5C34"/>
    <w:rsid w:val="000C1C31"/>
    <w:rsid w:val="000D7790"/>
    <w:rsid w:val="001239FE"/>
    <w:rsid w:val="001522D4"/>
    <w:rsid w:val="001932DC"/>
    <w:rsid w:val="002A71ED"/>
    <w:rsid w:val="003D14B0"/>
    <w:rsid w:val="003D65C1"/>
    <w:rsid w:val="004644B6"/>
    <w:rsid w:val="004D61A7"/>
    <w:rsid w:val="00536177"/>
    <w:rsid w:val="00581D37"/>
    <w:rsid w:val="0058485F"/>
    <w:rsid w:val="005E3FFC"/>
    <w:rsid w:val="006018C9"/>
    <w:rsid w:val="00612F9B"/>
    <w:rsid w:val="006168AF"/>
    <w:rsid w:val="00636D86"/>
    <w:rsid w:val="00684068"/>
    <w:rsid w:val="006851E3"/>
    <w:rsid w:val="007100BC"/>
    <w:rsid w:val="0079197C"/>
    <w:rsid w:val="00792FA8"/>
    <w:rsid w:val="0088521E"/>
    <w:rsid w:val="00912772"/>
    <w:rsid w:val="00994355"/>
    <w:rsid w:val="00A02884"/>
    <w:rsid w:val="00A20A07"/>
    <w:rsid w:val="00A4548B"/>
    <w:rsid w:val="00A742AB"/>
    <w:rsid w:val="00AA1342"/>
    <w:rsid w:val="00AB111A"/>
    <w:rsid w:val="00BA6510"/>
    <w:rsid w:val="00BD7577"/>
    <w:rsid w:val="00C40C11"/>
    <w:rsid w:val="00C520AB"/>
    <w:rsid w:val="00C6188B"/>
    <w:rsid w:val="00CC2EBA"/>
    <w:rsid w:val="00CD0665"/>
    <w:rsid w:val="00CF4118"/>
    <w:rsid w:val="00D4339B"/>
    <w:rsid w:val="00D76E89"/>
    <w:rsid w:val="00E90A8F"/>
    <w:rsid w:val="00EC1B61"/>
    <w:rsid w:val="00ED2FC6"/>
    <w:rsid w:val="00F15611"/>
    <w:rsid w:val="00F41F4D"/>
    <w:rsid w:val="00F67450"/>
    <w:rsid w:val="00F862E7"/>
    <w:rsid w:val="00FC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D47D2-520D-4176-91DD-F0E0BE78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semiHidden/>
    <w:unhideWhenUsed/>
    <w:qFormat/>
    <w:rsid w:val="00ED2FC6"/>
    <w:pPr>
      <w:keepNext/>
      <w:tabs>
        <w:tab w:val="left" w:pos="1440"/>
      </w:tabs>
      <w:spacing w:after="0" w:line="180" w:lineRule="exact"/>
      <w:ind w:left="720"/>
      <w:outlineLvl w:val="1"/>
    </w:pPr>
    <w:rPr>
      <w:rFonts w:ascii="Times New Roman" w:eastAsia="MS Mincho" w:hAnsi="Times New Roman" w:cs="Times New Roman"/>
      <w:i/>
      <w:iCs/>
      <w:color w:val="333333"/>
      <w:sz w:val="20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D2FC6"/>
    <w:pPr>
      <w:keepNext/>
      <w:spacing w:after="0" w:line="240" w:lineRule="auto"/>
      <w:ind w:left="1272" w:firstLine="708"/>
      <w:outlineLvl w:val="2"/>
    </w:pPr>
    <w:rPr>
      <w:rFonts w:ascii="Times New Roman" w:eastAsia="Times New Roman" w:hAnsi="Times New Roman" w:cs="Times New Roman"/>
      <w:b/>
      <w:bCs/>
      <w:spacing w:val="414"/>
      <w:sz w:val="28"/>
      <w:szCs w:val="24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D2FC6"/>
    <w:pPr>
      <w:keepNext/>
      <w:spacing w:after="0" w:line="240" w:lineRule="auto"/>
      <w:outlineLvl w:val="5"/>
    </w:pPr>
    <w:rPr>
      <w:rFonts w:ascii="Century" w:eastAsia="Times New Roman" w:hAnsi="Century" w:cs="Times New Roman"/>
      <w:b/>
      <w:emboss/>
      <w:color w:val="FF0000"/>
      <w:spacing w:val="200"/>
      <w:sz w:val="5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32DC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semiHidden/>
    <w:rsid w:val="00ED2FC6"/>
    <w:rPr>
      <w:rFonts w:ascii="Times New Roman" w:eastAsia="MS Mincho" w:hAnsi="Times New Roman" w:cs="Times New Roman"/>
      <w:i/>
      <w:iCs/>
      <w:color w:val="333333"/>
      <w:sz w:val="20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ED2FC6"/>
    <w:rPr>
      <w:rFonts w:ascii="Times New Roman" w:eastAsia="Times New Roman" w:hAnsi="Times New Roman" w:cs="Times New Roman"/>
      <w:b/>
      <w:bCs/>
      <w:spacing w:val="414"/>
      <w:sz w:val="28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D2FC6"/>
    <w:rPr>
      <w:rFonts w:ascii="Century" w:eastAsia="Times New Roman" w:hAnsi="Century" w:cs="Times New Roman"/>
      <w:b/>
      <w:emboss/>
      <w:color w:val="FF0000"/>
      <w:spacing w:val="200"/>
      <w:sz w:val="52"/>
      <w:szCs w:val="24"/>
      <w:lang w:eastAsia="sk-SK"/>
    </w:rPr>
  </w:style>
  <w:style w:type="paragraph" w:styleId="Hlavika">
    <w:name w:val="header"/>
    <w:basedOn w:val="Normlny"/>
    <w:link w:val="HlavikaChar"/>
    <w:semiHidden/>
    <w:unhideWhenUsed/>
    <w:rsid w:val="00ED2F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ED2F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B721A-B7FE-4698-934B-C888AF48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haladikova</dc:creator>
  <cp:keywords/>
  <dc:description/>
  <cp:lastModifiedBy>haladikova</cp:lastModifiedBy>
  <cp:revision>13</cp:revision>
  <cp:lastPrinted>2020-04-20T09:49:00Z</cp:lastPrinted>
  <dcterms:created xsi:type="dcterms:W3CDTF">2020-04-16T11:37:00Z</dcterms:created>
  <dcterms:modified xsi:type="dcterms:W3CDTF">2020-04-20T09:57:00Z</dcterms:modified>
</cp:coreProperties>
</file>