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5F4ED" w14:textId="77777777" w:rsidR="00023DC3" w:rsidRDefault="00023DC3" w:rsidP="00023DC3">
      <w:pPr>
        <w:pStyle w:val="Normlnywebov"/>
        <w:spacing w:before="0" w:beforeAutospacing="0" w:after="0" w:afterAutospacing="0"/>
        <w:jc w:val="center"/>
        <w:rPr>
          <w:b/>
        </w:rPr>
      </w:pPr>
      <w:r>
        <w:rPr>
          <w:b/>
        </w:rPr>
        <w:t>N á v r h</w:t>
      </w:r>
    </w:p>
    <w:p w14:paraId="758D28B2" w14:textId="301C4A02" w:rsidR="00023DC3" w:rsidRDefault="00023DC3" w:rsidP="00023DC3">
      <w:pPr>
        <w:pStyle w:val="Normlnywebov"/>
        <w:spacing w:before="0" w:beforeAutospacing="0" w:after="0" w:afterAutospacing="0"/>
        <w:ind w:left="2832" w:firstLine="708"/>
        <w:jc w:val="both"/>
        <w:rPr>
          <w:b/>
        </w:rPr>
      </w:pPr>
      <w:r>
        <w:rPr>
          <w:b/>
        </w:rPr>
        <w:t>k pripomienkovaniu</w:t>
      </w:r>
    </w:p>
    <w:p w14:paraId="278D747E" w14:textId="77777777" w:rsidR="00023DC3" w:rsidRDefault="00023DC3" w:rsidP="00023DC3">
      <w:pPr>
        <w:pStyle w:val="Normlnywebov"/>
        <w:spacing w:before="0" w:beforeAutospacing="0" w:after="0" w:afterAutospacing="0"/>
        <w:ind w:left="2832" w:firstLine="708"/>
        <w:jc w:val="both"/>
      </w:pPr>
    </w:p>
    <w:p w14:paraId="579F8F0F" w14:textId="77777777" w:rsidR="0074293E" w:rsidRDefault="0074293E" w:rsidP="00023DC3">
      <w:pPr>
        <w:pStyle w:val="Normlnywebov"/>
        <w:spacing w:before="0" w:beforeAutospacing="0" w:after="0" w:afterAutospacing="0"/>
        <w:ind w:left="2832" w:firstLine="708"/>
        <w:jc w:val="both"/>
      </w:pPr>
    </w:p>
    <w:p w14:paraId="5B0DBE2B" w14:textId="3C936B20" w:rsidR="0065373D" w:rsidRDefault="0065373D" w:rsidP="00B0161D">
      <w:pPr>
        <w:pStyle w:val="Normlnywebov"/>
        <w:spacing w:before="0" w:beforeAutospacing="0" w:after="0" w:afterAutospacing="0"/>
        <w:jc w:val="both"/>
      </w:pPr>
      <w:r w:rsidRPr="00B07B0C">
        <w:t xml:space="preserve">Mestské zastupiteľstvo mesta Šaľa podľa ustanovenia § 6 ods. 1 a § 11 ods. 4 písm. g) zákona SNR č. 369/1990 Zb. o obecnom zriadení v znení neskorších predpisov a § 27 ods. 3 </w:t>
      </w:r>
      <w:r w:rsidR="00B0161D" w:rsidRPr="00B07B0C">
        <w:t xml:space="preserve">      z</w:t>
      </w:r>
      <w:r w:rsidRPr="00B07B0C">
        <w:t>ákona  č. 50/1976 Zb. o územnom plánovaní a stavebnom poriadku (stavebný zákon) v znení neskorších predpisov</w:t>
      </w:r>
    </w:p>
    <w:p w14:paraId="498702F8" w14:textId="77777777" w:rsidR="00087599" w:rsidRPr="00B07B0C" w:rsidRDefault="00087599" w:rsidP="00B0161D">
      <w:pPr>
        <w:pStyle w:val="Normlnywebov"/>
        <w:spacing w:before="0" w:beforeAutospacing="0" w:after="0" w:afterAutospacing="0"/>
        <w:jc w:val="both"/>
      </w:pPr>
    </w:p>
    <w:p w14:paraId="39457042" w14:textId="77777777" w:rsidR="0065373D" w:rsidRPr="00B07B0C" w:rsidRDefault="0065373D" w:rsidP="00E62F79">
      <w:pPr>
        <w:pStyle w:val="Normlnywebov"/>
        <w:spacing w:before="0" w:beforeAutospacing="0" w:after="0" w:afterAutospacing="0"/>
        <w:jc w:val="center"/>
      </w:pPr>
      <w:r w:rsidRPr="00B07B0C">
        <w:t>sa uznieslo na tomto</w:t>
      </w:r>
    </w:p>
    <w:p w14:paraId="1C729021" w14:textId="77777777" w:rsidR="003D067F" w:rsidRDefault="003D067F" w:rsidP="00E62F79">
      <w:pPr>
        <w:pStyle w:val="Normlnywebov"/>
        <w:spacing w:before="0" w:beforeAutospacing="0" w:after="0" w:afterAutospacing="0"/>
        <w:jc w:val="center"/>
      </w:pPr>
    </w:p>
    <w:p w14:paraId="1A7BA196" w14:textId="77777777" w:rsidR="00E62F79" w:rsidRPr="00BC7825" w:rsidRDefault="0065373D" w:rsidP="00E62F79">
      <w:pPr>
        <w:pStyle w:val="Normlnywebov"/>
        <w:spacing w:before="0" w:beforeAutospacing="0" w:after="0" w:afterAutospacing="0"/>
        <w:jc w:val="center"/>
        <w:rPr>
          <w:rStyle w:val="Siln"/>
        </w:rPr>
      </w:pPr>
      <w:r w:rsidRPr="00BC7825">
        <w:rPr>
          <w:rStyle w:val="Siln"/>
        </w:rPr>
        <w:t>Všeobecne záväznom nariadení</w:t>
      </w:r>
    </w:p>
    <w:p w14:paraId="1C5AFE43" w14:textId="391495A2" w:rsidR="00B07B0C" w:rsidRPr="00BC7825" w:rsidRDefault="0065373D" w:rsidP="00E62F79">
      <w:pPr>
        <w:pStyle w:val="Normlnywebov"/>
        <w:spacing w:before="0" w:beforeAutospacing="0" w:after="0" w:afterAutospacing="0"/>
        <w:jc w:val="center"/>
        <w:rPr>
          <w:rStyle w:val="Siln"/>
        </w:rPr>
      </w:pPr>
      <w:r w:rsidRPr="00BC7825">
        <w:rPr>
          <w:rStyle w:val="Siln"/>
        </w:rPr>
        <w:t>č. </w:t>
      </w:r>
      <w:r w:rsidR="0074293E">
        <w:rPr>
          <w:rStyle w:val="Siln"/>
        </w:rPr>
        <w:t>...</w:t>
      </w:r>
      <w:r w:rsidRPr="00BC7825">
        <w:rPr>
          <w:rStyle w:val="Siln"/>
        </w:rPr>
        <w:t>/20</w:t>
      </w:r>
      <w:r w:rsidR="00D9434B" w:rsidRPr="00BC7825">
        <w:rPr>
          <w:rStyle w:val="Siln"/>
        </w:rPr>
        <w:t>20</w:t>
      </w:r>
      <w:r w:rsidR="00B977C8" w:rsidRPr="00BC7825">
        <w:rPr>
          <w:rStyle w:val="Siln"/>
        </w:rPr>
        <w:t xml:space="preserve">, </w:t>
      </w:r>
    </w:p>
    <w:p w14:paraId="61E3AF02" w14:textId="10363119" w:rsidR="007F6E36" w:rsidRPr="00377B5F" w:rsidRDefault="00C37884" w:rsidP="00C37884">
      <w:pPr>
        <w:pStyle w:val="Normlnywebov"/>
        <w:spacing w:before="0" w:beforeAutospacing="0" w:after="0" w:afterAutospacing="0"/>
        <w:jc w:val="center"/>
        <w:rPr>
          <w:rStyle w:val="Siln"/>
        </w:rPr>
      </w:pPr>
      <w:r w:rsidRPr="00377B5F">
        <w:rPr>
          <w:rStyle w:val="Siln"/>
        </w:rPr>
        <w:t xml:space="preserve">ktorým sa mení a dopĺňa </w:t>
      </w:r>
      <w:r w:rsidR="007F6E36" w:rsidRPr="00377B5F">
        <w:rPr>
          <w:rStyle w:val="Siln"/>
        </w:rPr>
        <w:t xml:space="preserve">Všeobecne záväzné nariadenie </w:t>
      </w:r>
      <w:r w:rsidRPr="00377B5F">
        <w:rPr>
          <w:rStyle w:val="Siln"/>
        </w:rPr>
        <w:t xml:space="preserve">č. 1/2018, </w:t>
      </w:r>
    </w:p>
    <w:p w14:paraId="673A7EAD" w14:textId="76BDDA02" w:rsidR="00C37884" w:rsidRPr="00377B5F" w:rsidRDefault="00C37884" w:rsidP="00C37884">
      <w:pPr>
        <w:pStyle w:val="Normlnywebov"/>
        <w:spacing w:before="0" w:beforeAutospacing="0" w:after="0" w:afterAutospacing="0"/>
        <w:jc w:val="center"/>
        <w:rPr>
          <w:rStyle w:val="Siln"/>
        </w:rPr>
      </w:pPr>
      <w:r w:rsidRPr="00377B5F">
        <w:rPr>
          <w:rStyle w:val="Siln"/>
        </w:rPr>
        <w:t xml:space="preserve">ktorým sa vyhlasuje záväzná časť </w:t>
      </w:r>
    </w:p>
    <w:p w14:paraId="4A1AA018" w14:textId="77777777" w:rsidR="00C37884" w:rsidRPr="00377B5F" w:rsidRDefault="00C37884" w:rsidP="00C37884">
      <w:pPr>
        <w:pStyle w:val="Normlnywebov"/>
        <w:spacing w:before="0" w:beforeAutospacing="0" w:after="0" w:afterAutospacing="0"/>
        <w:jc w:val="center"/>
        <w:rPr>
          <w:rStyle w:val="Siln"/>
        </w:rPr>
      </w:pPr>
      <w:r w:rsidRPr="00377B5F">
        <w:rPr>
          <w:rStyle w:val="Siln"/>
        </w:rPr>
        <w:t xml:space="preserve">Územného plánu centrálnej mestskej zóny Šaľa </w:t>
      </w:r>
    </w:p>
    <w:p w14:paraId="7A7C8C1C" w14:textId="77777777" w:rsidR="00C37884" w:rsidRPr="00377B5F" w:rsidRDefault="00C37884" w:rsidP="00C37884">
      <w:pPr>
        <w:pStyle w:val="Normlnywebov"/>
        <w:spacing w:before="0" w:beforeAutospacing="0" w:after="0" w:afterAutospacing="0"/>
        <w:jc w:val="center"/>
        <w:rPr>
          <w:rStyle w:val="Siln"/>
        </w:rPr>
      </w:pPr>
      <w:r w:rsidRPr="00377B5F">
        <w:rPr>
          <w:b/>
        </w:rPr>
        <w:t>v znení zmien a doplnkov č. 3</w:t>
      </w:r>
    </w:p>
    <w:p w14:paraId="171814BF" w14:textId="77777777" w:rsidR="00C37884" w:rsidRPr="00377B5F" w:rsidRDefault="00C37884" w:rsidP="00C37884">
      <w:pPr>
        <w:pStyle w:val="Zarkazkladnhotextu"/>
        <w:tabs>
          <w:tab w:val="left" w:pos="567"/>
          <w:tab w:val="left" w:pos="851"/>
        </w:tabs>
        <w:spacing w:after="0"/>
        <w:ind w:left="0"/>
      </w:pPr>
    </w:p>
    <w:p w14:paraId="2E991823" w14:textId="77777777" w:rsidR="003D067F" w:rsidRPr="00377B5F" w:rsidRDefault="003D067F" w:rsidP="00C37884">
      <w:pPr>
        <w:pStyle w:val="Zarkazkladnhotextu"/>
        <w:tabs>
          <w:tab w:val="left" w:pos="567"/>
          <w:tab w:val="left" w:pos="851"/>
        </w:tabs>
        <w:spacing w:after="0"/>
        <w:ind w:left="0"/>
      </w:pPr>
    </w:p>
    <w:p w14:paraId="3DC872B0" w14:textId="44F70AC1" w:rsidR="00823B30" w:rsidRPr="00377B5F" w:rsidRDefault="00365C4F" w:rsidP="00E62F79">
      <w:pPr>
        <w:autoSpaceDE w:val="0"/>
        <w:autoSpaceDN w:val="0"/>
        <w:adjustRightInd w:val="0"/>
        <w:spacing w:after="0" w:line="240" w:lineRule="auto"/>
        <w:jc w:val="center"/>
        <w:rPr>
          <w:rFonts w:ascii="Times New Roman" w:hAnsi="Times New Roman" w:cs="Times New Roman"/>
          <w:b/>
          <w:bCs/>
          <w:sz w:val="24"/>
          <w:szCs w:val="24"/>
        </w:rPr>
      </w:pPr>
      <w:r w:rsidRPr="00377B5F">
        <w:rPr>
          <w:rFonts w:ascii="Times New Roman" w:hAnsi="Times New Roman" w:cs="Times New Roman"/>
          <w:b/>
          <w:bCs/>
          <w:sz w:val="24"/>
          <w:szCs w:val="24"/>
        </w:rPr>
        <w:t>Čl. 1</w:t>
      </w:r>
    </w:p>
    <w:p w14:paraId="06D149C0" w14:textId="77777777" w:rsidR="00365C4F" w:rsidRPr="00377B5F" w:rsidRDefault="00365C4F" w:rsidP="00E62F79">
      <w:pPr>
        <w:autoSpaceDE w:val="0"/>
        <w:autoSpaceDN w:val="0"/>
        <w:adjustRightInd w:val="0"/>
        <w:spacing w:after="0" w:line="240" w:lineRule="auto"/>
        <w:jc w:val="center"/>
        <w:rPr>
          <w:rFonts w:ascii="Times New Roman" w:hAnsi="Times New Roman" w:cs="Times New Roman"/>
          <w:b/>
          <w:bCs/>
          <w:sz w:val="24"/>
          <w:szCs w:val="24"/>
        </w:rPr>
      </w:pPr>
    </w:p>
    <w:p w14:paraId="39BB2D4C" w14:textId="04BDB982" w:rsidR="00F340F3" w:rsidRPr="00BC7825" w:rsidRDefault="00F340F3" w:rsidP="00393FC0">
      <w:pPr>
        <w:pStyle w:val="Odsekzoznamu"/>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377B5F">
        <w:rPr>
          <w:rFonts w:ascii="Times New Roman" w:hAnsi="Times New Roman" w:cs="Times New Roman"/>
          <w:sz w:val="24"/>
          <w:szCs w:val="24"/>
        </w:rPr>
        <w:t xml:space="preserve">Týmto všeobecne záväzným nariadením (ďalej len „nariadenie“) </w:t>
      </w:r>
      <w:r w:rsidR="00365C4F" w:rsidRPr="00377B5F">
        <w:rPr>
          <w:rStyle w:val="Siln"/>
          <w:rFonts w:ascii="Times New Roman" w:hAnsi="Times New Roman" w:cs="Times New Roman"/>
          <w:b w:val="0"/>
          <w:sz w:val="24"/>
          <w:szCs w:val="24"/>
        </w:rPr>
        <w:t xml:space="preserve">sa mení a dopĺňa </w:t>
      </w:r>
      <w:r w:rsidR="007F6E36" w:rsidRPr="00377B5F">
        <w:rPr>
          <w:rStyle w:val="Siln"/>
          <w:rFonts w:ascii="Times New Roman" w:hAnsi="Times New Roman" w:cs="Times New Roman"/>
          <w:b w:val="0"/>
          <w:sz w:val="24"/>
          <w:szCs w:val="24"/>
        </w:rPr>
        <w:t xml:space="preserve"> Všeobecne záväzné nariadenie</w:t>
      </w:r>
      <w:r w:rsidR="00365C4F" w:rsidRPr="00377B5F">
        <w:rPr>
          <w:rStyle w:val="Siln"/>
          <w:rFonts w:ascii="Times New Roman" w:hAnsi="Times New Roman" w:cs="Times New Roman"/>
          <w:b w:val="0"/>
          <w:sz w:val="24"/>
          <w:szCs w:val="24"/>
        </w:rPr>
        <w:t xml:space="preserve"> č. 1/2018, ktorým sa vyhlasuje záväzná časť Územného</w:t>
      </w:r>
      <w:r w:rsidR="00365C4F" w:rsidRPr="00D9005D">
        <w:rPr>
          <w:rStyle w:val="Siln"/>
          <w:rFonts w:ascii="Times New Roman" w:hAnsi="Times New Roman" w:cs="Times New Roman"/>
          <w:b w:val="0"/>
          <w:sz w:val="24"/>
          <w:szCs w:val="24"/>
        </w:rPr>
        <w:t xml:space="preserve"> </w:t>
      </w:r>
      <w:r w:rsidR="00365C4F" w:rsidRPr="00BC7825">
        <w:rPr>
          <w:rStyle w:val="Siln"/>
          <w:rFonts w:ascii="Times New Roman" w:hAnsi="Times New Roman" w:cs="Times New Roman"/>
          <w:b w:val="0"/>
          <w:sz w:val="24"/>
          <w:szCs w:val="24"/>
        </w:rPr>
        <w:t xml:space="preserve">plánu centrálnej mestskej zóny Šaľa </w:t>
      </w:r>
      <w:r w:rsidR="00365C4F" w:rsidRPr="00BC7825">
        <w:rPr>
          <w:rFonts w:ascii="Times New Roman" w:hAnsi="Times New Roman" w:cs="Times New Roman"/>
          <w:sz w:val="24"/>
          <w:szCs w:val="24"/>
        </w:rPr>
        <w:t xml:space="preserve">v znení zmien a doplnkov č. 3 podľa záväznej </w:t>
      </w:r>
      <w:r w:rsidR="002A62D0" w:rsidRPr="00BC7825">
        <w:rPr>
          <w:rFonts w:ascii="Times New Roman" w:hAnsi="Times New Roman" w:cs="Times New Roman"/>
          <w:sz w:val="24"/>
          <w:szCs w:val="24"/>
        </w:rPr>
        <w:t>čas</w:t>
      </w:r>
      <w:r w:rsidR="00365C4F" w:rsidRPr="00BC7825">
        <w:rPr>
          <w:rFonts w:ascii="Times New Roman" w:hAnsi="Times New Roman" w:cs="Times New Roman"/>
          <w:sz w:val="24"/>
          <w:szCs w:val="24"/>
        </w:rPr>
        <w:t>ti</w:t>
      </w:r>
      <w:r w:rsidR="002A62D0" w:rsidRPr="00BC7825">
        <w:rPr>
          <w:rFonts w:ascii="Times New Roman" w:hAnsi="Times New Roman" w:cs="Times New Roman"/>
          <w:sz w:val="24"/>
          <w:szCs w:val="24"/>
        </w:rPr>
        <w:t xml:space="preserve"> územnoplánovacej dokumentácie </w:t>
      </w:r>
      <w:r w:rsidR="009A14E0" w:rsidRPr="00BC7825">
        <w:rPr>
          <w:rFonts w:ascii="Times New Roman" w:hAnsi="Times New Roman" w:cs="Times New Roman"/>
          <w:sz w:val="24"/>
          <w:szCs w:val="24"/>
        </w:rPr>
        <w:t>Ú</w:t>
      </w:r>
      <w:r w:rsidR="002A62D0" w:rsidRPr="00BC7825">
        <w:rPr>
          <w:rFonts w:ascii="Times New Roman" w:hAnsi="Times New Roman" w:cs="Times New Roman"/>
          <w:sz w:val="24"/>
          <w:szCs w:val="24"/>
        </w:rPr>
        <w:t>zemný plán</w:t>
      </w:r>
      <w:r w:rsidR="00745AC0" w:rsidRPr="00BC7825">
        <w:rPr>
          <w:rFonts w:ascii="Times New Roman" w:hAnsi="Times New Roman" w:cs="Times New Roman"/>
          <w:sz w:val="24"/>
          <w:szCs w:val="24"/>
        </w:rPr>
        <w:t xml:space="preserve"> centr</w:t>
      </w:r>
      <w:r w:rsidR="000B54BA" w:rsidRPr="00BC7825">
        <w:rPr>
          <w:rFonts w:ascii="Times New Roman" w:hAnsi="Times New Roman" w:cs="Times New Roman"/>
          <w:sz w:val="24"/>
          <w:szCs w:val="24"/>
        </w:rPr>
        <w:t xml:space="preserve">álnej mestskej zóny Šaľa, Zmeny </w:t>
      </w:r>
      <w:r w:rsidR="007F6E36">
        <w:rPr>
          <w:rFonts w:ascii="Times New Roman" w:hAnsi="Times New Roman" w:cs="Times New Roman"/>
          <w:sz w:val="24"/>
          <w:szCs w:val="24"/>
        </w:rPr>
        <w:br/>
      </w:r>
      <w:r w:rsidR="000B54BA" w:rsidRPr="00BC7825">
        <w:rPr>
          <w:rFonts w:ascii="Times New Roman" w:hAnsi="Times New Roman" w:cs="Times New Roman"/>
          <w:sz w:val="24"/>
          <w:szCs w:val="24"/>
        </w:rPr>
        <w:t>a doplnky</w:t>
      </w:r>
      <w:r w:rsidR="00B0161D" w:rsidRPr="00BC7825">
        <w:rPr>
          <w:rFonts w:ascii="Times New Roman" w:hAnsi="Times New Roman" w:cs="Times New Roman"/>
          <w:sz w:val="24"/>
          <w:szCs w:val="24"/>
        </w:rPr>
        <w:t xml:space="preserve"> č. </w:t>
      </w:r>
      <w:r w:rsidR="00D9434B" w:rsidRPr="00BC7825">
        <w:rPr>
          <w:rFonts w:ascii="Times New Roman" w:hAnsi="Times New Roman" w:cs="Times New Roman"/>
          <w:sz w:val="24"/>
          <w:szCs w:val="24"/>
        </w:rPr>
        <w:t>4</w:t>
      </w:r>
      <w:r w:rsidR="00745AC0" w:rsidRPr="00BC7825">
        <w:rPr>
          <w:rFonts w:ascii="Times New Roman" w:hAnsi="Times New Roman" w:cs="Times New Roman"/>
          <w:sz w:val="24"/>
          <w:szCs w:val="24"/>
        </w:rPr>
        <w:t>.</w:t>
      </w:r>
      <w:r w:rsidR="003E303E" w:rsidRPr="00BC7825">
        <w:rPr>
          <w:rFonts w:ascii="Times New Roman" w:hAnsi="Times New Roman" w:cs="Times New Roman"/>
          <w:sz w:val="24"/>
          <w:szCs w:val="24"/>
        </w:rPr>
        <w:t xml:space="preserve"> </w:t>
      </w:r>
    </w:p>
    <w:p w14:paraId="42FB0C0C" w14:textId="77777777" w:rsidR="00264FE4" w:rsidRPr="00BC7825" w:rsidRDefault="00264FE4" w:rsidP="00264FE4">
      <w:pPr>
        <w:pStyle w:val="Odsekzoznamu"/>
        <w:autoSpaceDE w:val="0"/>
        <w:autoSpaceDN w:val="0"/>
        <w:adjustRightInd w:val="0"/>
        <w:spacing w:after="0" w:line="240" w:lineRule="auto"/>
        <w:ind w:left="426"/>
        <w:jc w:val="both"/>
        <w:rPr>
          <w:rFonts w:ascii="Times New Roman" w:hAnsi="Times New Roman" w:cs="Times New Roman"/>
          <w:sz w:val="24"/>
          <w:szCs w:val="24"/>
        </w:rPr>
      </w:pPr>
    </w:p>
    <w:p w14:paraId="5702EBBD" w14:textId="117DE8A8" w:rsidR="000765D0" w:rsidRPr="00BC7825" w:rsidRDefault="000765D0" w:rsidP="000765D0">
      <w:pPr>
        <w:pStyle w:val="Odsekzoznamu"/>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BC7825">
        <w:rPr>
          <w:rFonts w:ascii="Times New Roman" w:hAnsi="Times New Roman" w:cs="Times New Roman"/>
          <w:sz w:val="24"/>
          <w:szCs w:val="24"/>
        </w:rPr>
        <w:t xml:space="preserve">V rámci územnoplánovacej dokumentácie Územný plán centrálnej mestskej zóny Šaľa, Zmeny a doplnky č. 4 sa </w:t>
      </w:r>
      <w:r w:rsidR="00913C31" w:rsidRPr="00BC7825">
        <w:rPr>
          <w:rFonts w:ascii="Times New Roman" w:hAnsi="Times New Roman" w:cs="Times New Roman"/>
          <w:sz w:val="24"/>
          <w:szCs w:val="24"/>
        </w:rPr>
        <w:t>aktualizujú bloky B4 a B11 podľa skutkového stavu,</w:t>
      </w:r>
      <w:r w:rsidR="004448D7" w:rsidRPr="00BC7825">
        <w:rPr>
          <w:rFonts w:ascii="Times New Roman" w:hAnsi="Times New Roman" w:cs="Times New Roman"/>
          <w:sz w:val="24"/>
          <w:szCs w:val="24"/>
        </w:rPr>
        <w:t xml:space="preserve"> </w:t>
      </w:r>
      <w:r w:rsidR="001E771B" w:rsidRPr="00BC7825">
        <w:rPr>
          <w:rFonts w:ascii="Times New Roman" w:hAnsi="Times New Roman" w:cs="Times New Roman"/>
          <w:sz w:val="24"/>
          <w:szCs w:val="24"/>
        </w:rPr>
        <w:t xml:space="preserve">v bloku B4 na navrhuje nová stavba </w:t>
      </w:r>
      <w:r w:rsidR="001E771B" w:rsidRPr="00BC7825">
        <w:rPr>
          <w:rFonts w:ascii="Times New Roman" w:eastAsia="Century Gothic" w:hAnsi="Times New Roman" w:cs="Times New Roman"/>
          <w:sz w:val="24"/>
          <w:szCs w:val="24"/>
        </w:rPr>
        <w:t xml:space="preserve">bytového domu s doplnkovou funkciou občianskej vybavenosti v parteri, </w:t>
      </w:r>
      <w:r w:rsidR="00022B8F" w:rsidRPr="00BC7825">
        <w:rPr>
          <w:rFonts w:ascii="Times New Roman" w:hAnsi="Times New Roman" w:cs="Times New Roman"/>
          <w:sz w:val="24"/>
          <w:szCs w:val="24"/>
        </w:rPr>
        <w:t xml:space="preserve">mení sa </w:t>
      </w:r>
      <w:r w:rsidR="00022B8F" w:rsidRPr="00BC7825">
        <w:rPr>
          <w:rFonts w:ascii="Times New Roman" w:eastAsia="Century Gothic" w:hAnsi="Times New Roman" w:cs="Times New Roman"/>
          <w:sz w:val="24"/>
          <w:szCs w:val="24"/>
        </w:rPr>
        <w:t>regulácia umiestnenia demontovateľných prístreškov a exteriérových sedení,</w:t>
      </w:r>
      <w:r w:rsidR="00022B8F" w:rsidRPr="00BC7825">
        <w:rPr>
          <w:rFonts w:ascii="Calibri" w:eastAsia="Century Gothic" w:hAnsi="Calibri" w:cs="Calibri"/>
        </w:rPr>
        <w:t xml:space="preserve"> </w:t>
      </w:r>
      <w:r w:rsidR="00913C31" w:rsidRPr="00BC7825">
        <w:rPr>
          <w:rFonts w:ascii="Times New Roman" w:hAnsi="Times New Roman" w:cs="Times New Roman"/>
          <w:sz w:val="24"/>
          <w:szCs w:val="24"/>
        </w:rPr>
        <w:t>menia sa hranice</w:t>
      </w:r>
      <w:r w:rsidR="00440430" w:rsidRPr="00BC7825">
        <w:rPr>
          <w:rFonts w:ascii="Times New Roman" w:hAnsi="Times New Roman" w:cs="Times New Roman"/>
          <w:sz w:val="24"/>
          <w:szCs w:val="24"/>
        </w:rPr>
        <w:t xml:space="preserve"> centrálnej mestskej zóny</w:t>
      </w:r>
      <w:r w:rsidR="00913C31" w:rsidRPr="00BC7825">
        <w:rPr>
          <w:rFonts w:ascii="Times New Roman" w:hAnsi="Times New Roman" w:cs="Times New Roman"/>
          <w:sz w:val="24"/>
          <w:szCs w:val="24"/>
        </w:rPr>
        <w:t>, menia a dopĺňajú sa záväzné regulatívy pre bloky B3, B8, B9 a B11</w:t>
      </w:r>
      <w:r w:rsidR="00BC7825" w:rsidRPr="00BC7825">
        <w:rPr>
          <w:rFonts w:ascii="Times New Roman" w:hAnsi="Times New Roman" w:cs="Times New Roman"/>
          <w:sz w:val="24"/>
          <w:szCs w:val="24"/>
        </w:rPr>
        <w:t>.</w:t>
      </w:r>
    </w:p>
    <w:p w14:paraId="5331662C" w14:textId="77777777" w:rsidR="00087599" w:rsidRDefault="00087599" w:rsidP="000765D0">
      <w:pPr>
        <w:autoSpaceDE w:val="0"/>
        <w:autoSpaceDN w:val="0"/>
        <w:adjustRightInd w:val="0"/>
        <w:spacing w:after="0" w:line="240" w:lineRule="auto"/>
        <w:ind w:left="426" w:hanging="426"/>
        <w:jc w:val="both"/>
        <w:rPr>
          <w:rFonts w:ascii="Times New Roman" w:hAnsi="Times New Roman" w:cs="Times New Roman"/>
          <w:sz w:val="24"/>
          <w:szCs w:val="24"/>
        </w:rPr>
      </w:pPr>
    </w:p>
    <w:p w14:paraId="65BD3327" w14:textId="77777777" w:rsidR="0074293E" w:rsidRPr="00BC7825" w:rsidRDefault="0074293E" w:rsidP="000765D0">
      <w:pPr>
        <w:autoSpaceDE w:val="0"/>
        <w:autoSpaceDN w:val="0"/>
        <w:adjustRightInd w:val="0"/>
        <w:spacing w:after="0" w:line="240" w:lineRule="auto"/>
        <w:ind w:left="426" w:hanging="426"/>
        <w:jc w:val="both"/>
        <w:rPr>
          <w:rFonts w:ascii="Times New Roman" w:hAnsi="Times New Roman" w:cs="Times New Roman"/>
          <w:sz w:val="24"/>
          <w:szCs w:val="24"/>
        </w:rPr>
      </w:pPr>
    </w:p>
    <w:p w14:paraId="505A40B6" w14:textId="6EADCF01" w:rsidR="00EF5A2E" w:rsidRPr="00BC7825" w:rsidRDefault="00365C4F" w:rsidP="00EF5A2E">
      <w:pPr>
        <w:autoSpaceDE w:val="0"/>
        <w:autoSpaceDN w:val="0"/>
        <w:adjustRightInd w:val="0"/>
        <w:spacing w:after="0" w:line="240" w:lineRule="auto"/>
        <w:jc w:val="center"/>
        <w:rPr>
          <w:rFonts w:ascii="Times New Roman" w:hAnsi="Times New Roman" w:cs="Times New Roman"/>
          <w:b/>
          <w:bCs/>
          <w:sz w:val="24"/>
          <w:szCs w:val="24"/>
        </w:rPr>
      </w:pPr>
      <w:r w:rsidRPr="00BC7825">
        <w:rPr>
          <w:rFonts w:ascii="Times New Roman" w:hAnsi="Times New Roman" w:cs="Times New Roman"/>
          <w:b/>
          <w:bCs/>
          <w:sz w:val="24"/>
          <w:szCs w:val="24"/>
        </w:rPr>
        <w:t xml:space="preserve">Čl. </w:t>
      </w:r>
      <w:r w:rsidR="000A6770" w:rsidRPr="00BC7825">
        <w:rPr>
          <w:rFonts w:ascii="Times New Roman" w:hAnsi="Times New Roman" w:cs="Times New Roman"/>
          <w:b/>
          <w:bCs/>
          <w:sz w:val="24"/>
          <w:szCs w:val="24"/>
        </w:rPr>
        <w:t>2</w:t>
      </w:r>
    </w:p>
    <w:p w14:paraId="2ECDA163" w14:textId="77777777" w:rsidR="0023342C" w:rsidRPr="00BC7825" w:rsidRDefault="0023342C" w:rsidP="005C07B2">
      <w:pPr>
        <w:pStyle w:val="Default"/>
        <w:tabs>
          <w:tab w:val="left" w:pos="0"/>
        </w:tabs>
        <w:rPr>
          <w:color w:val="auto"/>
        </w:rPr>
      </w:pPr>
    </w:p>
    <w:p w14:paraId="0B75EBF6" w14:textId="4303778B" w:rsidR="00EF5A2E" w:rsidRPr="00BC7825" w:rsidRDefault="00365C4F" w:rsidP="00D9005D">
      <w:pPr>
        <w:pStyle w:val="Default"/>
        <w:tabs>
          <w:tab w:val="left" w:pos="0"/>
        </w:tabs>
        <w:rPr>
          <w:color w:val="auto"/>
        </w:rPr>
      </w:pPr>
      <w:r w:rsidRPr="00BC7825">
        <w:rPr>
          <w:color w:val="auto"/>
        </w:rPr>
        <w:t>V § 2:</w:t>
      </w:r>
    </w:p>
    <w:p w14:paraId="22B5D3E3" w14:textId="622A5339" w:rsidR="000A6770" w:rsidRPr="00BC7825" w:rsidRDefault="00440430" w:rsidP="00393FC0">
      <w:pPr>
        <w:pStyle w:val="Odsekzoznamu"/>
        <w:numPr>
          <w:ilvl w:val="0"/>
          <w:numId w:val="16"/>
        </w:numPr>
        <w:tabs>
          <w:tab w:val="left" w:pos="0"/>
        </w:tabs>
        <w:autoSpaceDE w:val="0"/>
        <w:autoSpaceDN w:val="0"/>
        <w:adjustRightInd w:val="0"/>
        <w:spacing w:after="0" w:line="240" w:lineRule="auto"/>
        <w:jc w:val="both"/>
        <w:rPr>
          <w:rFonts w:ascii="Times New Roman" w:hAnsi="Times New Roman" w:cs="Times New Roman"/>
          <w:sz w:val="24"/>
          <w:szCs w:val="24"/>
        </w:rPr>
      </w:pPr>
      <w:r w:rsidRPr="00BC7825">
        <w:rPr>
          <w:rFonts w:ascii="Times New Roman" w:hAnsi="Times New Roman" w:cs="Times New Roman"/>
          <w:sz w:val="24"/>
          <w:szCs w:val="24"/>
        </w:rPr>
        <w:t>sa mení a dopĺňa o</w:t>
      </w:r>
      <w:r w:rsidR="000A6770" w:rsidRPr="00BC7825">
        <w:rPr>
          <w:rFonts w:ascii="Times New Roman" w:hAnsi="Times New Roman" w:cs="Times New Roman"/>
          <w:sz w:val="24"/>
          <w:szCs w:val="24"/>
        </w:rPr>
        <w:t xml:space="preserve">ddiel dokumentácie „Návrh záväznej časti ÚPN CMZ Šaľa“ </w:t>
      </w:r>
      <w:r w:rsidR="00087599" w:rsidRPr="00BC7825">
        <w:rPr>
          <w:rFonts w:ascii="Times New Roman" w:hAnsi="Times New Roman" w:cs="Times New Roman"/>
          <w:sz w:val="24"/>
          <w:szCs w:val="24"/>
        </w:rPr>
        <w:t>podľa textovej záväznej časti</w:t>
      </w:r>
      <w:r w:rsidR="00FC1EA2" w:rsidRPr="00BC7825">
        <w:rPr>
          <w:rFonts w:ascii="Times New Roman" w:hAnsi="Times New Roman" w:cs="Times New Roman"/>
          <w:sz w:val="24"/>
          <w:szCs w:val="24"/>
        </w:rPr>
        <w:t xml:space="preserve"> </w:t>
      </w:r>
      <w:r w:rsidR="000A6770" w:rsidRPr="00BC7825">
        <w:rPr>
          <w:rFonts w:ascii="Times New Roman" w:hAnsi="Times New Roman" w:cs="Times New Roman"/>
          <w:sz w:val="24"/>
          <w:szCs w:val="24"/>
        </w:rPr>
        <w:t>územnoplánovac</w:t>
      </w:r>
      <w:r w:rsidR="00087599" w:rsidRPr="00BC7825">
        <w:rPr>
          <w:rFonts w:ascii="Times New Roman" w:hAnsi="Times New Roman" w:cs="Times New Roman"/>
          <w:sz w:val="24"/>
          <w:szCs w:val="24"/>
        </w:rPr>
        <w:t>ej</w:t>
      </w:r>
      <w:r w:rsidR="000A6770" w:rsidRPr="00BC7825">
        <w:rPr>
          <w:rFonts w:ascii="Times New Roman" w:hAnsi="Times New Roman" w:cs="Times New Roman"/>
          <w:sz w:val="24"/>
          <w:szCs w:val="24"/>
        </w:rPr>
        <w:t xml:space="preserve"> dokumentáci</w:t>
      </w:r>
      <w:r w:rsidR="00087599" w:rsidRPr="00BC7825">
        <w:rPr>
          <w:rFonts w:ascii="Times New Roman" w:hAnsi="Times New Roman" w:cs="Times New Roman"/>
          <w:sz w:val="24"/>
          <w:szCs w:val="24"/>
        </w:rPr>
        <w:t>e</w:t>
      </w:r>
      <w:r w:rsidR="000A6770" w:rsidRPr="00BC7825">
        <w:rPr>
          <w:rFonts w:ascii="Times New Roman" w:hAnsi="Times New Roman" w:cs="Times New Roman"/>
          <w:sz w:val="24"/>
          <w:szCs w:val="24"/>
        </w:rPr>
        <w:t xml:space="preserve"> Územný plán centrálnej mestskej zóny Šaľa, Zmeny a doplnky č. </w:t>
      </w:r>
      <w:r w:rsidR="00264FE4" w:rsidRPr="00BC7825">
        <w:rPr>
          <w:rFonts w:ascii="Times New Roman" w:hAnsi="Times New Roman" w:cs="Times New Roman"/>
          <w:sz w:val="24"/>
          <w:szCs w:val="24"/>
        </w:rPr>
        <w:t>4</w:t>
      </w:r>
      <w:r w:rsidR="00CA0015" w:rsidRPr="00BC7825">
        <w:rPr>
          <w:rFonts w:ascii="Times New Roman" w:hAnsi="Times New Roman" w:cs="Times New Roman"/>
          <w:sz w:val="24"/>
          <w:szCs w:val="24"/>
        </w:rPr>
        <w:t xml:space="preserve"> </w:t>
      </w:r>
      <w:r w:rsidRPr="00BC7825">
        <w:rPr>
          <w:rFonts w:ascii="Times New Roman" w:hAnsi="Times New Roman" w:cs="Times New Roman"/>
          <w:sz w:val="24"/>
          <w:szCs w:val="24"/>
        </w:rPr>
        <w:t xml:space="preserve">v rozsahu </w:t>
      </w:r>
      <w:r w:rsidR="00264FE4" w:rsidRPr="00BC7825">
        <w:rPr>
          <w:rFonts w:ascii="Times New Roman" w:hAnsi="Times New Roman" w:cs="Times New Roman"/>
          <w:sz w:val="24"/>
          <w:szCs w:val="24"/>
        </w:rPr>
        <w:t xml:space="preserve">ako je uvedené v </w:t>
      </w:r>
      <w:r w:rsidR="00F340F3" w:rsidRPr="00BC7825">
        <w:rPr>
          <w:rFonts w:ascii="Times New Roman" w:hAnsi="Times New Roman" w:cs="Times New Roman"/>
          <w:sz w:val="24"/>
          <w:szCs w:val="24"/>
        </w:rPr>
        <w:t>Čl. 3 tohto nariadenia,</w:t>
      </w:r>
      <w:r w:rsidR="000A6770" w:rsidRPr="00BC7825">
        <w:rPr>
          <w:rFonts w:ascii="Times New Roman" w:hAnsi="Times New Roman" w:cs="Times New Roman"/>
          <w:sz w:val="24"/>
          <w:szCs w:val="24"/>
        </w:rPr>
        <w:t xml:space="preserve"> </w:t>
      </w:r>
    </w:p>
    <w:p w14:paraId="658B218B" w14:textId="6B5C7899" w:rsidR="00EF5A2E" w:rsidRPr="00BC7825" w:rsidRDefault="00440430" w:rsidP="0074293E">
      <w:pPr>
        <w:pStyle w:val="Odsekzoznamu"/>
        <w:numPr>
          <w:ilvl w:val="0"/>
          <w:numId w:val="16"/>
        </w:numPr>
        <w:tabs>
          <w:tab w:val="left" w:pos="0"/>
        </w:tabs>
        <w:autoSpaceDE w:val="0"/>
        <w:autoSpaceDN w:val="0"/>
        <w:adjustRightInd w:val="0"/>
        <w:spacing w:after="0" w:line="240" w:lineRule="auto"/>
        <w:jc w:val="both"/>
        <w:rPr>
          <w:rFonts w:ascii="Times New Roman" w:hAnsi="Times New Roman" w:cs="Times New Roman"/>
          <w:sz w:val="24"/>
          <w:szCs w:val="24"/>
        </w:rPr>
      </w:pPr>
      <w:r w:rsidRPr="00BC7825">
        <w:rPr>
          <w:rFonts w:ascii="Times New Roman" w:hAnsi="Times New Roman" w:cs="Times New Roman"/>
          <w:sz w:val="24"/>
          <w:szCs w:val="24"/>
        </w:rPr>
        <w:t xml:space="preserve">sa ruší </w:t>
      </w:r>
      <w:r w:rsidR="000350F9" w:rsidRPr="00BC7825">
        <w:rPr>
          <w:rFonts w:ascii="Times New Roman" w:hAnsi="Times New Roman" w:cs="Times New Roman"/>
          <w:sz w:val="24"/>
          <w:szCs w:val="24"/>
        </w:rPr>
        <w:t xml:space="preserve">grafická príloha všeobecne záväzného nariadenia </w:t>
      </w:r>
      <w:r w:rsidR="00BB6825" w:rsidRPr="00BC7825">
        <w:rPr>
          <w:rFonts w:ascii="Times New Roman" w:hAnsi="Times New Roman" w:cs="Times New Roman"/>
          <w:sz w:val="24"/>
          <w:szCs w:val="24"/>
        </w:rPr>
        <w:t>označená ako „Príloha“ a nahrádza sa novou grafickou prílohou označenou ako „Príloha č. 1“</w:t>
      </w:r>
      <w:r w:rsidR="000350F9" w:rsidRPr="00BC7825">
        <w:rPr>
          <w:rFonts w:ascii="Times New Roman" w:hAnsi="Times New Roman" w:cs="Times New Roman"/>
          <w:sz w:val="24"/>
          <w:szCs w:val="24"/>
        </w:rPr>
        <w:t xml:space="preserve">, </w:t>
      </w:r>
      <w:r w:rsidR="00B51F5E" w:rsidRPr="00BC7825">
        <w:rPr>
          <w:rFonts w:ascii="Times New Roman" w:hAnsi="Times New Roman" w:cs="Times New Roman"/>
          <w:sz w:val="24"/>
          <w:szCs w:val="24"/>
        </w:rPr>
        <w:t>v rámci ktorej</w:t>
      </w:r>
      <w:r w:rsidR="000A6770" w:rsidRPr="00BC7825">
        <w:rPr>
          <w:rFonts w:ascii="Times New Roman" w:hAnsi="Times New Roman" w:cs="Times New Roman"/>
          <w:sz w:val="24"/>
          <w:szCs w:val="24"/>
        </w:rPr>
        <w:t xml:space="preserve"> sú vyznačené záväzné regulatívy </w:t>
      </w:r>
      <w:r w:rsidR="000765D0" w:rsidRPr="00BC7825">
        <w:rPr>
          <w:rFonts w:ascii="Times New Roman" w:hAnsi="Times New Roman" w:cs="Times New Roman"/>
          <w:sz w:val="24"/>
          <w:szCs w:val="24"/>
        </w:rPr>
        <w:t>uvedené v § 3</w:t>
      </w:r>
      <w:r w:rsidR="000765D0" w:rsidRPr="00BC7825">
        <w:rPr>
          <w:rStyle w:val="Siln"/>
          <w:rFonts w:ascii="Times New Roman" w:hAnsi="Times New Roman" w:cs="Times New Roman"/>
          <w:b w:val="0"/>
          <w:sz w:val="24"/>
          <w:szCs w:val="24"/>
        </w:rPr>
        <w:t xml:space="preserve"> VZN č. 1/2018, ktorým sa vyhlasuje záväzná časť Územného plánu centrálnej mestskej zóny Šaľa </w:t>
      </w:r>
      <w:r w:rsidR="000765D0" w:rsidRPr="00BC7825">
        <w:rPr>
          <w:rFonts w:ascii="Times New Roman" w:hAnsi="Times New Roman" w:cs="Times New Roman"/>
          <w:sz w:val="24"/>
          <w:szCs w:val="24"/>
        </w:rPr>
        <w:t>v znení zmien a doplnkov č. 3 a Čl.</w:t>
      </w:r>
      <w:r w:rsidR="002E251C">
        <w:rPr>
          <w:rFonts w:ascii="Times New Roman" w:hAnsi="Times New Roman" w:cs="Times New Roman"/>
          <w:sz w:val="24"/>
          <w:szCs w:val="24"/>
        </w:rPr>
        <w:t xml:space="preserve"> </w:t>
      </w:r>
      <w:r w:rsidR="000765D0" w:rsidRPr="00BC7825">
        <w:rPr>
          <w:rFonts w:ascii="Times New Roman" w:hAnsi="Times New Roman" w:cs="Times New Roman"/>
          <w:sz w:val="24"/>
          <w:szCs w:val="24"/>
        </w:rPr>
        <w:t>3 tohto nariadenia</w:t>
      </w:r>
      <w:r w:rsidR="00BB6825" w:rsidRPr="00BC7825">
        <w:rPr>
          <w:rFonts w:ascii="Times New Roman" w:hAnsi="Times New Roman" w:cs="Times New Roman"/>
          <w:sz w:val="24"/>
          <w:szCs w:val="24"/>
        </w:rPr>
        <w:t xml:space="preserve">. </w:t>
      </w:r>
      <w:r w:rsidR="00F340F3" w:rsidRPr="00BC7825">
        <w:rPr>
          <w:rFonts w:ascii="Times New Roman" w:hAnsi="Times New Roman" w:cs="Times New Roman"/>
          <w:sz w:val="24"/>
          <w:szCs w:val="24"/>
        </w:rPr>
        <w:t>P</w:t>
      </w:r>
      <w:r w:rsidR="00B51F5E" w:rsidRPr="00BC7825">
        <w:rPr>
          <w:rFonts w:ascii="Times New Roman" w:hAnsi="Times New Roman" w:cs="Times New Roman"/>
          <w:sz w:val="24"/>
          <w:szCs w:val="24"/>
        </w:rPr>
        <w:t>ríloha</w:t>
      </w:r>
      <w:r w:rsidR="00F340F3" w:rsidRPr="00BC7825">
        <w:rPr>
          <w:rFonts w:ascii="Times New Roman" w:hAnsi="Times New Roman" w:cs="Times New Roman"/>
          <w:sz w:val="24"/>
          <w:szCs w:val="24"/>
        </w:rPr>
        <w:t xml:space="preserve"> č.</w:t>
      </w:r>
      <w:r w:rsidR="002E251C">
        <w:rPr>
          <w:rFonts w:ascii="Times New Roman" w:hAnsi="Times New Roman" w:cs="Times New Roman"/>
          <w:sz w:val="24"/>
          <w:szCs w:val="24"/>
        </w:rPr>
        <w:t xml:space="preserve"> </w:t>
      </w:r>
      <w:r w:rsidR="00F340F3" w:rsidRPr="00BC7825">
        <w:rPr>
          <w:rFonts w:ascii="Times New Roman" w:hAnsi="Times New Roman" w:cs="Times New Roman"/>
          <w:sz w:val="24"/>
          <w:szCs w:val="24"/>
        </w:rPr>
        <w:t>1</w:t>
      </w:r>
      <w:r w:rsidR="003D067F" w:rsidRPr="00BC7825">
        <w:rPr>
          <w:rFonts w:ascii="Times New Roman" w:hAnsi="Times New Roman" w:cs="Times New Roman"/>
          <w:sz w:val="24"/>
          <w:szCs w:val="24"/>
        </w:rPr>
        <w:t xml:space="preserve"> </w:t>
      </w:r>
      <w:r w:rsidR="00BB6825" w:rsidRPr="00BC7825">
        <w:rPr>
          <w:rFonts w:ascii="Times New Roman" w:hAnsi="Times New Roman" w:cs="Times New Roman"/>
          <w:sz w:val="24"/>
          <w:szCs w:val="24"/>
        </w:rPr>
        <w:t xml:space="preserve">je neoddeliteľnou súčasťou </w:t>
      </w:r>
      <w:r w:rsidR="003D067F" w:rsidRPr="00BC7825">
        <w:rPr>
          <w:rFonts w:ascii="Times New Roman" w:hAnsi="Times New Roman" w:cs="Times New Roman"/>
          <w:sz w:val="24"/>
          <w:szCs w:val="24"/>
        </w:rPr>
        <w:t>tohto nariadenia.</w:t>
      </w:r>
    </w:p>
    <w:p w14:paraId="677436C4" w14:textId="77777777" w:rsidR="00E97577" w:rsidRDefault="00E97577" w:rsidP="00F865A7">
      <w:pPr>
        <w:autoSpaceDE w:val="0"/>
        <w:autoSpaceDN w:val="0"/>
        <w:adjustRightInd w:val="0"/>
        <w:spacing w:after="0" w:line="240" w:lineRule="auto"/>
        <w:jc w:val="center"/>
        <w:rPr>
          <w:rFonts w:ascii="Times New Roman" w:hAnsi="Times New Roman" w:cs="Times New Roman"/>
          <w:b/>
          <w:bCs/>
          <w:sz w:val="24"/>
          <w:szCs w:val="24"/>
        </w:rPr>
      </w:pPr>
    </w:p>
    <w:p w14:paraId="26604E10" w14:textId="77777777" w:rsidR="0074293E" w:rsidRDefault="0074293E" w:rsidP="00F865A7">
      <w:pPr>
        <w:autoSpaceDE w:val="0"/>
        <w:autoSpaceDN w:val="0"/>
        <w:adjustRightInd w:val="0"/>
        <w:spacing w:after="0" w:line="240" w:lineRule="auto"/>
        <w:jc w:val="center"/>
        <w:rPr>
          <w:rFonts w:ascii="Times New Roman" w:hAnsi="Times New Roman" w:cs="Times New Roman"/>
          <w:b/>
          <w:bCs/>
          <w:sz w:val="24"/>
          <w:szCs w:val="24"/>
        </w:rPr>
      </w:pPr>
    </w:p>
    <w:p w14:paraId="7D826233" w14:textId="77777777" w:rsidR="00D9005D" w:rsidRDefault="00D9005D" w:rsidP="00F865A7">
      <w:pPr>
        <w:autoSpaceDE w:val="0"/>
        <w:autoSpaceDN w:val="0"/>
        <w:adjustRightInd w:val="0"/>
        <w:spacing w:after="0" w:line="240" w:lineRule="auto"/>
        <w:jc w:val="center"/>
        <w:rPr>
          <w:rFonts w:ascii="Times New Roman" w:hAnsi="Times New Roman" w:cs="Times New Roman"/>
          <w:b/>
          <w:bCs/>
          <w:sz w:val="24"/>
          <w:szCs w:val="24"/>
        </w:rPr>
      </w:pPr>
    </w:p>
    <w:p w14:paraId="0DFE44A7" w14:textId="77777777" w:rsidR="00D9005D" w:rsidRDefault="00D9005D" w:rsidP="00F865A7">
      <w:pPr>
        <w:autoSpaceDE w:val="0"/>
        <w:autoSpaceDN w:val="0"/>
        <w:adjustRightInd w:val="0"/>
        <w:spacing w:after="0" w:line="240" w:lineRule="auto"/>
        <w:jc w:val="center"/>
        <w:rPr>
          <w:rFonts w:ascii="Times New Roman" w:hAnsi="Times New Roman" w:cs="Times New Roman"/>
          <w:b/>
          <w:bCs/>
          <w:sz w:val="24"/>
          <w:szCs w:val="24"/>
        </w:rPr>
      </w:pPr>
    </w:p>
    <w:p w14:paraId="54646900" w14:textId="144F19ED" w:rsidR="00365C4F" w:rsidRPr="00BC7825" w:rsidRDefault="00365C4F" w:rsidP="00F865A7">
      <w:pPr>
        <w:autoSpaceDE w:val="0"/>
        <w:autoSpaceDN w:val="0"/>
        <w:adjustRightInd w:val="0"/>
        <w:spacing w:after="0" w:line="240" w:lineRule="auto"/>
        <w:jc w:val="center"/>
        <w:rPr>
          <w:rFonts w:ascii="Times New Roman" w:hAnsi="Times New Roman" w:cs="Times New Roman"/>
          <w:b/>
          <w:bCs/>
          <w:sz w:val="24"/>
          <w:szCs w:val="24"/>
        </w:rPr>
      </w:pPr>
      <w:r w:rsidRPr="00BC7825">
        <w:rPr>
          <w:rFonts w:ascii="Times New Roman" w:hAnsi="Times New Roman" w:cs="Times New Roman"/>
          <w:b/>
          <w:bCs/>
          <w:sz w:val="24"/>
          <w:szCs w:val="24"/>
        </w:rPr>
        <w:lastRenderedPageBreak/>
        <w:t xml:space="preserve">Čl. 3 </w:t>
      </w:r>
    </w:p>
    <w:p w14:paraId="39A24635" w14:textId="77777777" w:rsidR="00365C4F" w:rsidRPr="00BC7825" w:rsidRDefault="00365C4F" w:rsidP="00F865A7">
      <w:pPr>
        <w:autoSpaceDE w:val="0"/>
        <w:autoSpaceDN w:val="0"/>
        <w:adjustRightInd w:val="0"/>
        <w:spacing w:after="0" w:line="240" w:lineRule="auto"/>
        <w:jc w:val="center"/>
        <w:rPr>
          <w:rFonts w:ascii="Times New Roman" w:hAnsi="Times New Roman" w:cs="Times New Roman"/>
          <w:b/>
          <w:bCs/>
          <w:sz w:val="24"/>
          <w:szCs w:val="24"/>
        </w:rPr>
      </w:pPr>
    </w:p>
    <w:p w14:paraId="4928AFD3" w14:textId="3D426AB9" w:rsidR="00143687" w:rsidRPr="001D3B47" w:rsidRDefault="00365C4F" w:rsidP="00D9005D">
      <w:pPr>
        <w:autoSpaceDE w:val="0"/>
        <w:autoSpaceDN w:val="0"/>
        <w:adjustRightInd w:val="0"/>
        <w:spacing w:after="0" w:line="240" w:lineRule="auto"/>
        <w:jc w:val="both"/>
        <w:rPr>
          <w:rFonts w:ascii="Times New Roman" w:hAnsi="Times New Roman" w:cs="Times New Roman"/>
          <w:bCs/>
          <w:sz w:val="24"/>
          <w:szCs w:val="24"/>
        </w:rPr>
      </w:pPr>
      <w:r w:rsidRPr="001D3B47">
        <w:rPr>
          <w:rFonts w:ascii="Times New Roman" w:hAnsi="Times New Roman" w:cs="Times New Roman"/>
          <w:bCs/>
          <w:sz w:val="24"/>
          <w:szCs w:val="24"/>
        </w:rPr>
        <w:t>V § 3 Záväzné regulatívy pre jednotlivé</w:t>
      </w:r>
      <w:r w:rsidR="00D9005D" w:rsidRPr="001D3B47">
        <w:rPr>
          <w:rFonts w:ascii="Times New Roman" w:hAnsi="Times New Roman" w:cs="Times New Roman"/>
          <w:bCs/>
          <w:sz w:val="24"/>
          <w:szCs w:val="24"/>
        </w:rPr>
        <w:t xml:space="preserve"> urbanistické</w:t>
      </w:r>
      <w:r w:rsidR="005F4BEC" w:rsidRPr="001D3B47">
        <w:rPr>
          <w:rFonts w:ascii="Times New Roman" w:hAnsi="Times New Roman" w:cs="Times New Roman"/>
          <w:bCs/>
          <w:sz w:val="24"/>
          <w:szCs w:val="24"/>
        </w:rPr>
        <w:t xml:space="preserve"> bloky CMZ sa mení a</w:t>
      </w:r>
      <w:r w:rsidR="00143687" w:rsidRPr="001D3B47">
        <w:rPr>
          <w:rFonts w:ascii="Times New Roman" w:hAnsi="Times New Roman" w:cs="Times New Roman"/>
          <w:bCs/>
          <w:sz w:val="24"/>
          <w:szCs w:val="24"/>
        </w:rPr>
        <w:t> </w:t>
      </w:r>
      <w:r w:rsidR="005F4BEC" w:rsidRPr="001D3B47">
        <w:rPr>
          <w:rFonts w:ascii="Times New Roman" w:hAnsi="Times New Roman" w:cs="Times New Roman"/>
          <w:bCs/>
          <w:sz w:val="24"/>
          <w:szCs w:val="24"/>
        </w:rPr>
        <w:t>dopĺňa</w:t>
      </w:r>
      <w:r w:rsidR="00143687" w:rsidRPr="001D3B47">
        <w:rPr>
          <w:rFonts w:ascii="Times New Roman" w:hAnsi="Times New Roman" w:cs="Times New Roman"/>
          <w:bCs/>
          <w:sz w:val="24"/>
          <w:szCs w:val="24"/>
        </w:rPr>
        <w:t>:</w:t>
      </w:r>
    </w:p>
    <w:p w14:paraId="5DFC4EA2" w14:textId="77777777" w:rsidR="00087599" w:rsidRPr="001D3B47" w:rsidRDefault="00087599" w:rsidP="00087599">
      <w:pPr>
        <w:pStyle w:val="Odsekzoznamu"/>
        <w:autoSpaceDE w:val="0"/>
        <w:autoSpaceDN w:val="0"/>
        <w:adjustRightInd w:val="0"/>
        <w:spacing w:after="0" w:line="240" w:lineRule="auto"/>
        <w:ind w:left="426"/>
        <w:jc w:val="both"/>
        <w:rPr>
          <w:rFonts w:ascii="Times New Roman" w:hAnsi="Times New Roman" w:cs="Times New Roman"/>
          <w:bCs/>
          <w:sz w:val="24"/>
          <w:szCs w:val="24"/>
        </w:rPr>
      </w:pPr>
    </w:p>
    <w:p w14:paraId="174EEA8B" w14:textId="3804FDF8" w:rsidR="00913C31" w:rsidRPr="00BC7825" w:rsidRDefault="00440430" w:rsidP="00232712">
      <w:pPr>
        <w:pStyle w:val="Odsekzoznamu"/>
        <w:numPr>
          <w:ilvl w:val="0"/>
          <w:numId w:val="17"/>
        </w:numPr>
        <w:jc w:val="both"/>
        <w:rPr>
          <w:rFonts w:ascii="Times New Roman" w:hAnsi="Times New Roman" w:cs="Times New Roman"/>
          <w:sz w:val="24"/>
          <w:szCs w:val="24"/>
        </w:rPr>
      </w:pPr>
      <w:r w:rsidRPr="001D3B47">
        <w:rPr>
          <w:rFonts w:ascii="Times New Roman" w:eastAsia="Century Gothic" w:hAnsi="Times New Roman" w:cs="Times New Roman"/>
          <w:bCs/>
          <w:sz w:val="24"/>
          <w:szCs w:val="24"/>
        </w:rPr>
        <w:t xml:space="preserve">V bode </w:t>
      </w:r>
      <w:r w:rsidR="00393FC0" w:rsidRPr="001D3B47">
        <w:rPr>
          <w:rFonts w:ascii="Times New Roman" w:eastAsia="Century Gothic" w:hAnsi="Times New Roman" w:cs="Times New Roman"/>
          <w:bCs/>
          <w:sz w:val="24"/>
          <w:szCs w:val="24"/>
        </w:rPr>
        <w:t xml:space="preserve">3. BLOK </w:t>
      </w:r>
      <w:r w:rsidR="00D9005D" w:rsidRPr="001D3B47">
        <w:rPr>
          <w:rFonts w:ascii="Times New Roman" w:eastAsia="Century Gothic" w:hAnsi="Times New Roman" w:cs="Times New Roman"/>
          <w:bCs/>
          <w:sz w:val="24"/>
          <w:szCs w:val="24"/>
        </w:rPr>
        <w:t>B</w:t>
      </w:r>
      <w:r w:rsidR="00393FC0" w:rsidRPr="001D3B47">
        <w:rPr>
          <w:rFonts w:ascii="Times New Roman" w:eastAsia="Century Gothic" w:hAnsi="Times New Roman" w:cs="Times New Roman"/>
          <w:bCs/>
          <w:sz w:val="24"/>
          <w:szCs w:val="24"/>
        </w:rPr>
        <w:t xml:space="preserve">3 </w:t>
      </w:r>
      <w:r w:rsidRPr="001D3B47">
        <w:rPr>
          <w:rFonts w:ascii="Times New Roman" w:eastAsia="Century Gothic" w:hAnsi="Times New Roman" w:cs="Times New Roman"/>
          <w:bCs/>
          <w:sz w:val="24"/>
          <w:szCs w:val="24"/>
        </w:rPr>
        <w:t xml:space="preserve">sa ruší text v časti </w:t>
      </w:r>
      <w:r w:rsidR="00913C31" w:rsidRPr="001D3B47">
        <w:rPr>
          <w:rFonts w:ascii="Times New Roman" w:hAnsi="Times New Roman" w:cs="Times New Roman"/>
          <w:sz w:val="24"/>
          <w:szCs w:val="24"/>
        </w:rPr>
        <w:t>A. Charakteristika regulovanej plochy</w:t>
      </w:r>
      <w:r w:rsidR="00913C31" w:rsidRPr="001D3B47">
        <w:rPr>
          <w:rFonts w:ascii="Times New Roman" w:eastAsia="Century Gothic" w:hAnsi="Times New Roman" w:cs="Times New Roman"/>
          <w:bCs/>
          <w:sz w:val="24"/>
          <w:szCs w:val="24"/>
        </w:rPr>
        <w:t xml:space="preserve"> a nahrádza</w:t>
      </w:r>
      <w:r w:rsidR="00913C31" w:rsidRPr="00BC7825">
        <w:rPr>
          <w:rFonts w:ascii="Times New Roman" w:eastAsia="Century Gothic" w:hAnsi="Times New Roman" w:cs="Times New Roman"/>
          <w:bCs/>
          <w:sz w:val="24"/>
          <w:szCs w:val="24"/>
        </w:rPr>
        <w:t xml:space="preserve"> sa nasledovným novým znením:</w:t>
      </w:r>
    </w:p>
    <w:p w14:paraId="3E399DD6" w14:textId="77777777" w:rsidR="00AA2F9C" w:rsidRPr="00BC7825" w:rsidRDefault="00AA2F9C" w:rsidP="00AA2F9C">
      <w:pPr>
        <w:pStyle w:val="Odsekzoznamu"/>
        <w:ind w:left="786"/>
        <w:jc w:val="both"/>
        <w:rPr>
          <w:rFonts w:ascii="Times New Roman" w:hAnsi="Times New Roman" w:cs="Times New Roman"/>
          <w:sz w:val="24"/>
          <w:szCs w:val="24"/>
        </w:rPr>
      </w:pPr>
    </w:p>
    <w:p w14:paraId="15FC88D0" w14:textId="4A267D03" w:rsidR="00913C31" w:rsidRPr="00BC7825" w:rsidRDefault="00913C31" w:rsidP="00D9005D">
      <w:pPr>
        <w:pStyle w:val="Odsekzoznamu"/>
        <w:numPr>
          <w:ilvl w:val="0"/>
          <w:numId w:val="18"/>
        </w:numPr>
        <w:autoSpaceDE w:val="0"/>
        <w:spacing w:line="100" w:lineRule="atLeast"/>
        <w:ind w:left="786" w:hanging="426"/>
        <w:jc w:val="both"/>
        <w:rPr>
          <w:rFonts w:ascii="Times New Roman" w:hAnsi="Times New Roman" w:cs="Times New Roman"/>
          <w:b/>
          <w:sz w:val="24"/>
          <w:szCs w:val="24"/>
        </w:rPr>
      </w:pPr>
      <w:r w:rsidRPr="00BC7825">
        <w:rPr>
          <w:rFonts w:ascii="Times New Roman" w:eastAsia="Century Gothic" w:hAnsi="Times New Roman" w:cs="Times New Roman"/>
          <w:b/>
          <w:bCs/>
          <w:sz w:val="24"/>
          <w:szCs w:val="24"/>
        </w:rPr>
        <w:t>BLOK  B3</w:t>
      </w:r>
    </w:p>
    <w:p w14:paraId="043E1C54" w14:textId="77777777" w:rsidR="00087599" w:rsidRPr="00BC7825" w:rsidRDefault="00087599" w:rsidP="001D3B47">
      <w:pPr>
        <w:pStyle w:val="Odsekzoznamu"/>
        <w:spacing w:after="0"/>
        <w:ind w:left="786" w:hanging="426"/>
        <w:jc w:val="both"/>
        <w:rPr>
          <w:rFonts w:ascii="Times New Roman" w:hAnsi="Times New Roman" w:cs="Times New Roman"/>
          <w:b/>
          <w:sz w:val="24"/>
          <w:szCs w:val="24"/>
        </w:rPr>
      </w:pPr>
    </w:p>
    <w:p w14:paraId="2AFD62D4" w14:textId="44C88A9D" w:rsidR="00913C31" w:rsidRPr="00BC7825" w:rsidRDefault="00913C31" w:rsidP="001D3B47">
      <w:pPr>
        <w:pStyle w:val="Odsekzoznamu"/>
        <w:spacing w:after="0"/>
        <w:ind w:left="786" w:hanging="426"/>
        <w:jc w:val="both"/>
        <w:rPr>
          <w:rFonts w:ascii="Times New Roman" w:hAnsi="Times New Roman" w:cs="Times New Roman"/>
          <w:b/>
          <w:sz w:val="24"/>
          <w:szCs w:val="24"/>
        </w:rPr>
      </w:pPr>
      <w:r w:rsidRPr="00BC7825">
        <w:rPr>
          <w:rFonts w:ascii="Times New Roman" w:hAnsi="Times New Roman" w:cs="Times New Roman"/>
          <w:b/>
          <w:sz w:val="24"/>
          <w:szCs w:val="24"/>
        </w:rPr>
        <w:t>A.</w:t>
      </w:r>
      <w:r w:rsidRPr="00BC7825">
        <w:rPr>
          <w:rFonts w:ascii="Times New Roman" w:hAnsi="Times New Roman" w:cs="Times New Roman"/>
          <w:b/>
          <w:sz w:val="24"/>
          <w:szCs w:val="24"/>
        </w:rPr>
        <w:tab/>
        <w:t>Charakteristika regulovanej plochy</w:t>
      </w:r>
    </w:p>
    <w:p w14:paraId="092326BE" w14:textId="77777777" w:rsidR="00913C31" w:rsidRPr="00BC7825" w:rsidRDefault="00913C31" w:rsidP="00D9005D">
      <w:pPr>
        <w:pStyle w:val="Zkladntext"/>
        <w:ind w:left="786"/>
        <w:jc w:val="both"/>
        <w:rPr>
          <w:b w:val="0"/>
          <w:sz w:val="24"/>
          <w:szCs w:val="24"/>
        </w:rPr>
      </w:pPr>
      <w:r w:rsidRPr="00BC7825">
        <w:rPr>
          <w:b w:val="0"/>
          <w:sz w:val="24"/>
          <w:szCs w:val="24"/>
        </w:rPr>
        <w:t>Blok B3 je nepravidelného obdĺžnikového pôdorysného tvaru. Na severovýchode  je ohraničený Nám. Sv. Trojice, resp. Štúrovou ul., na severozápade okrajom areálu nemocnice s poliklinikou, z juhozápadnej dvorom a budovami v rámci areálu bývalého pohostinstva Galvan (v susedstve budovy ZUŠ – výtvarného odboru) a z juhovýchodnej strany Hlavnou ulicou.</w:t>
      </w:r>
    </w:p>
    <w:p w14:paraId="24920F8E" w14:textId="77777777" w:rsidR="00913C31" w:rsidRPr="00BC7825" w:rsidRDefault="00913C31" w:rsidP="00D9005D">
      <w:pPr>
        <w:pStyle w:val="Zkladntext"/>
        <w:ind w:left="786"/>
        <w:jc w:val="both"/>
        <w:rPr>
          <w:b w:val="0"/>
          <w:sz w:val="24"/>
          <w:szCs w:val="24"/>
        </w:rPr>
      </w:pPr>
      <w:r w:rsidRPr="00BC7825">
        <w:rPr>
          <w:b w:val="0"/>
          <w:sz w:val="24"/>
          <w:szCs w:val="24"/>
        </w:rPr>
        <w:t>Územie bloku je rovinaté, štruktúra bloku je tvorená pomerne homogénnou, polyfunkčnou zástavbou mestského typu.</w:t>
      </w:r>
    </w:p>
    <w:p w14:paraId="126B8DD6" w14:textId="6160426C" w:rsidR="00913C31" w:rsidRPr="00BC7825" w:rsidRDefault="00913C31" w:rsidP="00D9005D">
      <w:pPr>
        <w:pStyle w:val="Zkladntext"/>
        <w:ind w:left="786"/>
        <w:jc w:val="both"/>
        <w:rPr>
          <w:rFonts w:eastAsia="Century Gothic"/>
          <w:b w:val="0"/>
          <w:sz w:val="24"/>
          <w:szCs w:val="24"/>
        </w:rPr>
      </w:pPr>
      <w:r w:rsidRPr="00BC7825">
        <w:rPr>
          <w:b w:val="0"/>
          <w:sz w:val="24"/>
          <w:szCs w:val="24"/>
        </w:rPr>
        <w:t>Z hľadiska funkčnej náplne prevládajú objekty obchodu, služieb, administratívy vrátane verejnej správy (budova MsÚ), verejného stravovania, významnou zložkou bloku B3 sú zatiaľ nezastavané plochy vnútor</w:t>
      </w:r>
      <w:r w:rsidR="00E97577" w:rsidRPr="00BC7825">
        <w:rPr>
          <w:b w:val="0"/>
          <w:sz w:val="24"/>
          <w:szCs w:val="24"/>
        </w:rPr>
        <w:t>ných dvorov a areálov za objekt</w:t>
      </w:r>
      <w:r w:rsidRPr="00BC7825">
        <w:rPr>
          <w:b w:val="0"/>
          <w:sz w:val="24"/>
          <w:szCs w:val="24"/>
        </w:rPr>
        <w:t xml:space="preserve">mi na Hlavnej ul. </w:t>
      </w:r>
    </w:p>
    <w:p w14:paraId="432CF6A6" w14:textId="77777777" w:rsidR="00913C31" w:rsidRPr="00BC7825" w:rsidRDefault="00913C31" w:rsidP="00D9005D">
      <w:pPr>
        <w:pStyle w:val="Zkladntext"/>
        <w:autoSpaceDE w:val="0"/>
        <w:spacing w:line="100" w:lineRule="atLeast"/>
        <w:ind w:left="786"/>
        <w:jc w:val="both"/>
        <w:rPr>
          <w:b w:val="0"/>
          <w:sz w:val="24"/>
          <w:szCs w:val="24"/>
        </w:rPr>
      </w:pPr>
      <w:r w:rsidRPr="00BC7825">
        <w:rPr>
          <w:rFonts w:eastAsia="Century Gothic"/>
          <w:b w:val="0"/>
          <w:sz w:val="24"/>
          <w:szCs w:val="24"/>
        </w:rPr>
        <w:t>Celková plocha bloku bez plôch hlavných mestských komunikácii (Hlavná, Štúrova ul.) je 3,89 ha.</w:t>
      </w:r>
    </w:p>
    <w:p w14:paraId="71AB74EF" w14:textId="77777777" w:rsidR="00913C31" w:rsidRDefault="00913C31" w:rsidP="00A52CB6">
      <w:pPr>
        <w:autoSpaceDE w:val="0"/>
        <w:autoSpaceDN w:val="0"/>
        <w:adjustRightInd w:val="0"/>
        <w:spacing w:after="0" w:line="240" w:lineRule="auto"/>
        <w:jc w:val="both"/>
        <w:rPr>
          <w:rFonts w:ascii="Times New Roman" w:hAnsi="Times New Roman" w:cs="Times New Roman"/>
          <w:bCs/>
          <w:sz w:val="24"/>
          <w:szCs w:val="24"/>
        </w:rPr>
      </w:pPr>
    </w:p>
    <w:p w14:paraId="6515A02A" w14:textId="77777777" w:rsidR="00A52CB6" w:rsidRPr="00A52CB6" w:rsidRDefault="00A52CB6" w:rsidP="00A52CB6">
      <w:pPr>
        <w:autoSpaceDE w:val="0"/>
        <w:autoSpaceDN w:val="0"/>
        <w:adjustRightInd w:val="0"/>
        <w:spacing w:after="0" w:line="240" w:lineRule="auto"/>
        <w:jc w:val="both"/>
        <w:rPr>
          <w:rFonts w:ascii="Times New Roman" w:hAnsi="Times New Roman" w:cs="Times New Roman"/>
          <w:bCs/>
          <w:sz w:val="24"/>
          <w:szCs w:val="24"/>
        </w:rPr>
      </w:pPr>
    </w:p>
    <w:p w14:paraId="7D7E6C06" w14:textId="5DD16CA0" w:rsidR="00823B30" w:rsidRPr="00BC7825" w:rsidRDefault="00881A38" w:rsidP="00393FC0">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BC7825">
        <w:rPr>
          <w:rFonts w:ascii="Times New Roman" w:hAnsi="Times New Roman" w:cs="Times New Roman"/>
          <w:bCs/>
          <w:sz w:val="24"/>
          <w:szCs w:val="24"/>
        </w:rPr>
        <w:t xml:space="preserve">Pôvodné </w:t>
      </w:r>
      <w:r w:rsidR="00550F80" w:rsidRPr="00BC7825">
        <w:rPr>
          <w:rFonts w:ascii="Times New Roman" w:hAnsi="Times New Roman" w:cs="Times New Roman"/>
          <w:bCs/>
          <w:sz w:val="24"/>
          <w:szCs w:val="24"/>
        </w:rPr>
        <w:t>znen</w:t>
      </w:r>
      <w:r w:rsidR="00143687" w:rsidRPr="00BC7825">
        <w:rPr>
          <w:rFonts w:ascii="Times New Roman" w:hAnsi="Times New Roman" w:cs="Times New Roman"/>
          <w:bCs/>
          <w:sz w:val="24"/>
          <w:szCs w:val="24"/>
        </w:rPr>
        <w:t xml:space="preserve">ie </w:t>
      </w:r>
      <w:r w:rsidR="00BB6825" w:rsidRPr="00BC7825">
        <w:rPr>
          <w:rFonts w:ascii="Times New Roman" w:hAnsi="Times New Roman" w:cs="Times New Roman"/>
          <w:bCs/>
          <w:sz w:val="24"/>
          <w:szCs w:val="24"/>
        </w:rPr>
        <w:t xml:space="preserve">bodu </w:t>
      </w:r>
      <w:r w:rsidR="0095043D" w:rsidRPr="00BC7825">
        <w:rPr>
          <w:rFonts w:ascii="Times New Roman" w:hAnsi="Times New Roman" w:cs="Times New Roman"/>
          <w:bCs/>
          <w:sz w:val="24"/>
          <w:szCs w:val="24"/>
        </w:rPr>
        <w:t xml:space="preserve">8. BLOK </w:t>
      </w:r>
      <w:r w:rsidR="00143687" w:rsidRPr="00BC7825">
        <w:rPr>
          <w:rFonts w:ascii="Times New Roman" w:hAnsi="Times New Roman" w:cs="Times New Roman"/>
          <w:bCs/>
          <w:sz w:val="24"/>
          <w:szCs w:val="24"/>
        </w:rPr>
        <w:t xml:space="preserve">B8 </w:t>
      </w:r>
      <w:r w:rsidR="00C13D28" w:rsidRPr="00BC7825">
        <w:rPr>
          <w:rFonts w:ascii="Times New Roman" w:hAnsi="Times New Roman" w:cs="Times New Roman"/>
          <w:bCs/>
          <w:sz w:val="24"/>
          <w:szCs w:val="24"/>
        </w:rPr>
        <w:t xml:space="preserve">sa </w:t>
      </w:r>
      <w:r w:rsidRPr="00BC7825">
        <w:rPr>
          <w:rFonts w:ascii="Times New Roman" w:hAnsi="Times New Roman" w:cs="Times New Roman"/>
          <w:bCs/>
          <w:sz w:val="24"/>
          <w:szCs w:val="24"/>
        </w:rPr>
        <w:t xml:space="preserve">ruší a </w:t>
      </w:r>
      <w:r w:rsidR="00C13D28" w:rsidRPr="00BC7825">
        <w:rPr>
          <w:rFonts w:ascii="Times New Roman" w:hAnsi="Times New Roman" w:cs="Times New Roman"/>
          <w:bCs/>
          <w:sz w:val="24"/>
          <w:szCs w:val="24"/>
        </w:rPr>
        <w:t xml:space="preserve">nahrádza </w:t>
      </w:r>
      <w:r w:rsidR="00087599" w:rsidRPr="00BC7825">
        <w:rPr>
          <w:rFonts w:ascii="Times New Roman" w:hAnsi="Times New Roman" w:cs="Times New Roman"/>
          <w:bCs/>
          <w:sz w:val="24"/>
          <w:szCs w:val="24"/>
        </w:rPr>
        <w:t xml:space="preserve">sa </w:t>
      </w:r>
      <w:r w:rsidR="00E5583F" w:rsidRPr="00BC7825">
        <w:rPr>
          <w:rFonts w:ascii="Times New Roman" w:hAnsi="Times New Roman" w:cs="Times New Roman"/>
          <w:bCs/>
          <w:sz w:val="24"/>
          <w:szCs w:val="24"/>
        </w:rPr>
        <w:t xml:space="preserve">týmto </w:t>
      </w:r>
      <w:r w:rsidR="00C13D28" w:rsidRPr="00BC7825">
        <w:rPr>
          <w:rFonts w:ascii="Times New Roman" w:hAnsi="Times New Roman" w:cs="Times New Roman"/>
          <w:bCs/>
          <w:sz w:val="24"/>
          <w:szCs w:val="24"/>
        </w:rPr>
        <w:t>novým znením</w:t>
      </w:r>
      <w:r w:rsidR="00143687" w:rsidRPr="00BC7825">
        <w:rPr>
          <w:rFonts w:ascii="Times New Roman" w:hAnsi="Times New Roman" w:cs="Times New Roman"/>
          <w:bCs/>
          <w:sz w:val="24"/>
          <w:szCs w:val="24"/>
        </w:rPr>
        <w:t>:</w:t>
      </w:r>
    </w:p>
    <w:p w14:paraId="52320BEF" w14:textId="77777777" w:rsidR="003F2D3E" w:rsidRPr="00BC7825" w:rsidRDefault="003F2D3E" w:rsidP="00E62F79">
      <w:pPr>
        <w:autoSpaceDE w:val="0"/>
        <w:autoSpaceDN w:val="0"/>
        <w:adjustRightInd w:val="0"/>
        <w:spacing w:after="0" w:line="240" w:lineRule="auto"/>
        <w:jc w:val="both"/>
        <w:rPr>
          <w:rFonts w:ascii="Times New Roman" w:hAnsi="Times New Roman" w:cs="Times New Roman"/>
          <w:b/>
          <w:bCs/>
          <w:sz w:val="24"/>
          <w:szCs w:val="24"/>
        </w:rPr>
      </w:pPr>
    </w:p>
    <w:p w14:paraId="11D05F52" w14:textId="06E16C80" w:rsidR="00D7309B" w:rsidRPr="00BC7825" w:rsidRDefault="0095043D" w:rsidP="00D9005D">
      <w:pPr>
        <w:autoSpaceDE w:val="0"/>
        <w:autoSpaceDN w:val="0"/>
        <w:adjustRightInd w:val="0"/>
        <w:spacing w:after="0" w:line="240" w:lineRule="auto"/>
        <w:ind w:left="360"/>
        <w:jc w:val="both"/>
        <w:rPr>
          <w:rFonts w:ascii="Times New Roman" w:hAnsi="Times New Roman" w:cs="Times New Roman"/>
          <w:b/>
          <w:bCs/>
          <w:sz w:val="24"/>
          <w:szCs w:val="24"/>
        </w:rPr>
      </w:pPr>
      <w:r w:rsidRPr="00BC7825">
        <w:rPr>
          <w:rFonts w:ascii="Times New Roman" w:hAnsi="Times New Roman" w:cs="Times New Roman"/>
          <w:b/>
          <w:bCs/>
          <w:sz w:val="24"/>
          <w:szCs w:val="24"/>
        </w:rPr>
        <w:t xml:space="preserve">8. </w:t>
      </w:r>
      <w:r w:rsidR="00D7309B" w:rsidRPr="00BC7825">
        <w:rPr>
          <w:rFonts w:ascii="Times New Roman" w:hAnsi="Times New Roman" w:cs="Times New Roman"/>
          <w:b/>
          <w:bCs/>
          <w:sz w:val="24"/>
          <w:szCs w:val="24"/>
        </w:rPr>
        <w:t>BLOK B8</w:t>
      </w:r>
    </w:p>
    <w:p w14:paraId="2C46B71E" w14:textId="77777777" w:rsidR="00232712" w:rsidRPr="00BC7825" w:rsidRDefault="00232712" w:rsidP="00D9005D">
      <w:pPr>
        <w:autoSpaceDE w:val="0"/>
        <w:autoSpaceDN w:val="0"/>
        <w:adjustRightInd w:val="0"/>
        <w:spacing w:after="0" w:line="240" w:lineRule="auto"/>
        <w:ind w:left="360"/>
        <w:jc w:val="both"/>
        <w:rPr>
          <w:rFonts w:ascii="Times New Roman" w:hAnsi="Times New Roman" w:cs="Times New Roman"/>
          <w:b/>
          <w:bCs/>
          <w:sz w:val="24"/>
          <w:szCs w:val="24"/>
        </w:rPr>
      </w:pPr>
    </w:p>
    <w:p w14:paraId="2CB71250" w14:textId="77777777" w:rsidR="009707D0" w:rsidRPr="00BC7825" w:rsidRDefault="009707D0" w:rsidP="00D9005D">
      <w:pPr>
        <w:widowControl w:val="0"/>
        <w:tabs>
          <w:tab w:val="left" w:pos="426"/>
          <w:tab w:val="left" w:pos="709"/>
        </w:tabs>
        <w:suppressAutoHyphens/>
        <w:autoSpaceDE w:val="0"/>
        <w:spacing w:after="0" w:line="100" w:lineRule="atLeast"/>
        <w:ind w:left="360"/>
        <w:jc w:val="both"/>
        <w:rPr>
          <w:rFonts w:ascii="Times New Roman" w:eastAsia="Century Gothic" w:hAnsi="Times New Roman" w:cs="Times New Roman"/>
          <w:b/>
          <w:sz w:val="24"/>
          <w:szCs w:val="24"/>
        </w:rPr>
      </w:pPr>
      <w:r w:rsidRPr="00BC7825">
        <w:rPr>
          <w:rFonts w:ascii="Times New Roman" w:eastAsia="Century Gothic" w:hAnsi="Times New Roman" w:cs="Times New Roman"/>
          <w:b/>
          <w:sz w:val="24"/>
          <w:szCs w:val="24"/>
        </w:rPr>
        <w:t>A.</w:t>
      </w:r>
      <w:r w:rsidRPr="00BC7825">
        <w:rPr>
          <w:rFonts w:ascii="Times New Roman" w:eastAsia="Century Gothic" w:hAnsi="Times New Roman" w:cs="Times New Roman"/>
          <w:b/>
          <w:sz w:val="24"/>
          <w:szCs w:val="24"/>
        </w:rPr>
        <w:tab/>
        <w:t>Charakteristika regulovanej plochy</w:t>
      </w:r>
    </w:p>
    <w:p w14:paraId="327A4997" w14:textId="328FE6DD" w:rsidR="00DB1719" w:rsidRPr="00BC7825" w:rsidRDefault="00DB1719" w:rsidP="00D9005D">
      <w:pPr>
        <w:autoSpaceDE w:val="0"/>
        <w:spacing w:after="0" w:line="100" w:lineRule="atLeast"/>
        <w:ind w:left="78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Blok B8 je nepravidelného rovnobežníkového pôdorysného tvaru, ohraničený je na severovýchode Dolnou ul. a Nám. Sv. Trojice, na severozápade Hlavnou ul., na juhozápade Budovateľskou ulicou; z južnej strany ho lemuje Kukučínova ul. </w:t>
      </w:r>
      <w:r w:rsidR="00D9005D">
        <w:rPr>
          <w:rFonts w:ascii="Times New Roman" w:eastAsia="Century Gothic" w:hAnsi="Times New Roman" w:cs="Times New Roman"/>
          <w:sz w:val="24"/>
          <w:szCs w:val="24"/>
        </w:rPr>
        <w:t xml:space="preserve">             </w:t>
      </w:r>
      <w:r w:rsidRPr="00BC7825">
        <w:rPr>
          <w:rFonts w:ascii="Times New Roman" w:eastAsia="Century Gothic" w:hAnsi="Times New Roman" w:cs="Times New Roman"/>
          <w:sz w:val="24"/>
          <w:szCs w:val="24"/>
        </w:rPr>
        <w:t>a z juhovýchodnej zjazdný chodník pred obytným blokom pri polyfunkčnom objekte – tzv. Komunále.</w:t>
      </w:r>
    </w:p>
    <w:p w14:paraId="18660132" w14:textId="3AA2A3B8" w:rsidR="00DB1719" w:rsidRPr="00BC7825" w:rsidRDefault="00DB1719" w:rsidP="00D9005D">
      <w:pPr>
        <w:autoSpaceDE w:val="0"/>
        <w:spacing w:after="0" w:line="100" w:lineRule="atLeast"/>
        <w:ind w:left="78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Územie bloku je rovinaté, štruktúra bloku je tvorená zväčša homogénnou, stabilizovanou polyfunkčnou zástavbou mestského typu. </w:t>
      </w:r>
    </w:p>
    <w:p w14:paraId="1C489EC0" w14:textId="0C6F9779" w:rsidR="00DB1719" w:rsidRPr="00BC7825" w:rsidRDefault="00DB1719" w:rsidP="00D9005D">
      <w:pPr>
        <w:autoSpaceDE w:val="0"/>
        <w:spacing w:after="0" w:line="100" w:lineRule="atLeast"/>
        <w:ind w:left="78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Z funkčného hľadiska ide o mestskú štruktúru obchodu a služieb, doplnenú obytnou zástavbou v bytových domoch. </w:t>
      </w:r>
    </w:p>
    <w:p w14:paraId="28FEFF72" w14:textId="3012C2CB" w:rsidR="00DB1719" w:rsidRPr="00BC7825" w:rsidRDefault="00DB1719" w:rsidP="00D9005D">
      <w:pPr>
        <w:autoSpaceDE w:val="0"/>
        <w:spacing w:after="0" w:line="100" w:lineRule="atLeast"/>
        <w:ind w:left="78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Celková plocha bloku bez plôch hlavných mestských komunikácii (Hlavná, Dolná, Budovateľská ul.) je 1,7 ha.</w:t>
      </w:r>
    </w:p>
    <w:p w14:paraId="1A4FAD4E" w14:textId="15171B2D" w:rsidR="009707D0" w:rsidRPr="00BC7825" w:rsidRDefault="009707D0" w:rsidP="00D9005D">
      <w:pPr>
        <w:widowControl w:val="0"/>
        <w:tabs>
          <w:tab w:val="left" w:pos="426"/>
          <w:tab w:val="left" w:pos="709"/>
        </w:tabs>
        <w:suppressAutoHyphens/>
        <w:autoSpaceDE w:val="0"/>
        <w:spacing w:after="0" w:line="100" w:lineRule="atLeast"/>
        <w:ind w:left="786" w:hanging="426"/>
        <w:jc w:val="both"/>
        <w:rPr>
          <w:rFonts w:ascii="Times New Roman" w:eastAsia="Century Gothic" w:hAnsi="Times New Roman" w:cs="Times New Roman"/>
          <w:sz w:val="24"/>
          <w:szCs w:val="24"/>
        </w:rPr>
      </w:pPr>
    </w:p>
    <w:p w14:paraId="7922815A" w14:textId="77777777" w:rsidR="009707D0" w:rsidRPr="00BC7825" w:rsidRDefault="009707D0" w:rsidP="00D9005D">
      <w:pPr>
        <w:widowControl w:val="0"/>
        <w:tabs>
          <w:tab w:val="left" w:pos="426"/>
          <w:tab w:val="left" w:pos="709"/>
        </w:tabs>
        <w:suppressAutoHyphens/>
        <w:autoSpaceDE w:val="0"/>
        <w:spacing w:after="0" w:line="240" w:lineRule="auto"/>
        <w:ind w:left="360"/>
        <w:jc w:val="both"/>
        <w:rPr>
          <w:rFonts w:ascii="Times New Roman" w:eastAsia="Century Gothic" w:hAnsi="Times New Roman" w:cs="Times New Roman"/>
          <w:b/>
          <w:sz w:val="24"/>
          <w:szCs w:val="24"/>
        </w:rPr>
      </w:pPr>
      <w:r w:rsidRPr="00BC7825">
        <w:rPr>
          <w:rFonts w:ascii="Times New Roman" w:eastAsia="Century Gothic" w:hAnsi="Times New Roman" w:cs="Times New Roman"/>
          <w:b/>
          <w:sz w:val="24"/>
          <w:szCs w:val="24"/>
        </w:rPr>
        <w:t>B.</w:t>
      </w:r>
      <w:r w:rsidRPr="00BC7825">
        <w:rPr>
          <w:rFonts w:ascii="Times New Roman" w:eastAsia="Century Gothic" w:hAnsi="Times New Roman" w:cs="Times New Roman"/>
          <w:b/>
          <w:sz w:val="24"/>
          <w:szCs w:val="24"/>
        </w:rPr>
        <w:tab/>
        <w:t>Záväzné regulatívy</w:t>
      </w:r>
    </w:p>
    <w:p w14:paraId="3362E2B8" w14:textId="0AAA1B01" w:rsidR="009707D0" w:rsidRPr="00BC7825" w:rsidRDefault="009707D0" w:rsidP="00D9005D">
      <w:pPr>
        <w:widowControl w:val="0"/>
        <w:tabs>
          <w:tab w:val="left" w:pos="426"/>
        </w:tabs>
        <w:suppressAutoHyphens/>
        <w:autoSpaceDE w:val="0"/>
        <w:spacing w:after="0" w:line="240" w:lineRule="auto"/>
        <w:ind w:left="360" w:firstLine="426"/>
        <w:jc w:val="both"/>
        <w:rPr>
          <w:rFonts w:ascii="Times New Roman" w:eastAsia="Century Gothic" w:hAnsi="Times New Roman" w:cs="Times New Roman"/>
          <w:sz w:val="24"/>
          <w:szCs w:val="24"/>
        </w:rPr>
      </w:pPr>
      <w:r w:rsidRPr="00BC7825">
        <w:rPr>
          <w:rFonts w:ascii="Times New Roman" w:eastAsia="Century Gothic" w:hAnsi="Times New Roman" w:cs="Times New Roman"/>
          <w:b/>
          <w:bCs/>
          <w:sz w:val="24"/>
          <w:szCs w:val="24"/>
        </w:rPr>
        <w:t>1. Urbanistické regulatívy</w:t>
      </w:r>
    </w:p>
    <w:p w14:paraId="6DB277E5" w14:textId="125F81EE" w:rsidR="009707D0" w:rsidRPr="00BC7825" w:rsidRDefault="00706493" w:rsidP="00D9005D">
      <w:pPr>
        <w:widowControl w:val="0"/>
        <w:tabs>
          <w:tab w:val="left" w:pos="426"/>
          <w:tab w:val="left" w:pos="709"/>
        </w:tabs>
        <w:suppressAutoHyphens/>
        <w:autoSpaceDE w:val="0"/>
        <w:spacing w:after="0" w:line="240" w:lineRule="auto"/>
        <w:ind w:left="360" w:firstLine="42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    </w:t>
      </w:r>
      <w:r w:rsidR="009707D0" w:rsidRPr="00BC7825">
        <w:rPr>
          <w:rFonts w:ascii="Times New Roman" w:eastAsia="Century Gothic" w:hAnsi="Times New Roman" w:cs="Times New Roman"/>
          <w:sz w:val="24"/>
          <w:szCs w:val="24"/>
        </w:rPr>
        <w:t>Stavebná čiara: kontinuálna, pevne stanovená existujúcou zástavbou</w:t>
      </w:r>
    </w:p>
    <w:p w14:paraId="72AE7743" w14:textId="1D0B2FCC" w:rsidR="009707D0" w:rsidRPr="00BC7825" w:rsidRDefault="009707D0" w:rsidP="00D9005D">
      <w:pPr>
        <w:widowControl w:val="0"/>
        <w:tabs>
          <w:tab w:val="left" w:pos="426"/>
          <w:tab w:val="left" w:pos="709"/>
        </w:tabs>
        <w:suppressAutoHyphens/>
        <w:autoSpaceDE w:val="0"/>
        <w:spacing w:after="0" w:line="240" w:lineRule="auto"/>
        <w:ind w:left="360" w:firstLine="42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                           </w:t>
      </w:r>
      <w:r w:rsidRPr="00BC7825">
        <w:rPr>
          <w:rFonts w:ascii="Times New Roman" w:eastAsia="Century Gothic" w:hAnsi="Times New Roman" w:cs="Times New Roman"/>
          <w:sz w:val="24"/>
          <w:szCs w:val="24"/>
        </w:rPr>
        <w:tab/>
      </w:r>
      <w:r w:rsidRPr="00BC7825">
        <w:rPr>
          <w:rFonts w:ascii="Times New Roman" w:eastAsia="Century Gothic" w:hAnsi="Times New Roman" w:cs="Times New Roman"/>
          <w:sz w:val="24"/>
          <w:szCs w:val="24"/>
        </w:rPr>
        <w:tab/>
      </w:r>
      <w:r w:rsidRPr="00BC7825">
        <w:rPr>
          <w:rFonts w:ascii="Times New Roman" w:eastAsia="Century Gothic" w:hAnsi="Times New Roman" w:cs="Times New Roman"/>
          <w:sz w:val="24"/>
          <w:szCs w:val="24"/>
        </w:rPr>
        <w:tab/>
      </w:r>
    </w:p>
    <w:p w14:paraId="2A2234E9" w14:textId="3ADAAE3C" w:rsidR="009707D0" w:rsidRPr="00BC7825" w:rsidRDefault="009707D0" w:rsidP="00D9005D">
      <w:pPr>
        <w:widowControl w:val="0"/>
        <w:tabs>
          <w:tab w:val="left" w:pos="426"/>
          <w:tab w:val="left" w:pos="709"/>
        </w:tabs>
        <w:suppressAutoHyphens/>
        <w:autoSpaceDE w:val="0"/>
        <w:spacing w:after="0" w:line="240" w:lineRule="auto"/>
        <w:ind w:left="360" w:firstLine="426"/>
        <w:jc w:val="both"/>
        <w:rPr>
          <w:rFonts w:ascii="Times New Roman" w:eastAsia="Century Gothic" w:hAnsi="Times New Roman" w:cs="Times New Roman"/>
          <w:b/>
          <w:bCs/>
          <w:sz w:val="24"/>
          <w:szCs w:val="24"/>
        </w:rPr>
      </w:pPr>
      <w:r w:rsidRPr="00BC7825">
        <w:rPr>
          <w:rFonts w:ascii="Times New Roman" w:eastAsia="Century Gothic" w:hAnsi="Times New Roman" w:cs="Times New Roman"/>
          <w:b/>
          <w:bCs/>
          <w:sz w:val="24"/>
          <w:szCs w:val="24"/>
        </w:rPr>
        <w:t>2. Funkčné regulatívy</w:t>
      </w:r>
    </w:p>
    <w:p w14:paraId="30BCD228" w14:textId="1F36E66C" w:rsidR="009707D0" w:rsidRPr="00BC7825" w:rsidRDefault="00706493" w:rsidP="00D9005D">
      <w:pPr>
        <w:widowControl w:val="0"/>
        <w:tabs>
          <w:tab w:val="left" w:pos="426"/>
          <w:tab w:val="left" w:pos="709"/>
        </w:tabs>
        <w:suppressAutoHyphens/>
        <w:autoSpaceDE w:val="0"/>
        <w:spacing w:after="0" w:line="240" w:lineRule="auto"/>
        <w:ind w:left="360" w:firstLine="42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     </w:t>
      </w:r>
      <w:r w:rsidR="009707D0" w:rsidRPr="00BC7825">
        <w:rPr>
          <w:rFonts w:ascii="Times New Roman" w:eastAsia="Century Gothic" w:hAnsi="Times New Roman" w:cs="Times New Roman"/>
          <w:sz w:val="24"/>
          <w:szCs w:val="24"/>
        </w:rPr>
        <w:t>Základná funkčná charakteristika bloku B8:</w:t>
      </w:r>
    </w:p>
    <w:p w14:paraId="56D70C31" w14:textId="559888F8" w:rsidR="009707D0" w:rsidRPr="00BC7825" w:rsidRDefault="009707D0" w:rsidP="00D9005D">
      <w:pPr>
        <w:widowControl w:val="0"/>
        <w:numPr>
          <w:ilvl w:val="0"/>
          <w:numId w:val="3"/>
        </w:numPr>
        <w:tabs>
          <w:tab w:val="clear" w:pos="720"/>
          <w:tab w:val="left" w:pos="567"/>
          <w:tab w:val="left" w:pos="993"/>
        </w:tabs>
        <w:suppressAutoHyphens/>
        <w:autoSpaceDE w:val="0"/>
        <w:spacing w:after="0" w:line="240" w:lineRule="auto"/>
        <w:ind w:left="1353" w:hanging="284"/>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vyššia alebo základná vybavenosť, bývanie a príslušné verejné dopravné </w:t>
      </w:r>
      <w:r w:rsidR="00D9005D">
        <w:rPr>
          <w:rFonts w:ascii="Times New Roman" w:eastAsia="Century Gothic" w:hAnsi="Times New Roman" w:cs="Times New Roman"/>
          <w:sz w:val="24"/>
          <w:szCs w:val="24"/>
        </w:rPr>
        <w:t xml:space="preserve">          </w:t>
      </w:r>
      <w:r w:rsidRPr="00BC7825">
        <w:rPr>
          <w:rFonts w:ascii="Times New Roman" w:eastAsia="Century Gothic" w:hAnsi="Times New Roman" w:cs="Times New Roman"/>
          <w:sz w:val="24"/>
          <w:szCs w:val="24"/>
        </w:rPr>
        <w:t xml:space="preserve">a technické vybavenie </w:t>
      </w:r>
    </w:p>
    <w:p w14:paraId="57953CD4" w14:textId="783D809A" w:rsidR="009707D0" w:rsidRPr="00BC7825" w:rsidRDefault="00A52CB6" w:rsidP="00D9005D">
      <w:pPr>
        <w:widowControl w:val="0"/>
        <w:tabs>
          <w:tab w:val="left" w:pos="426"/>
          <w:tab w:val="left" w:pos="709"/>
        </w:tabs>
        <w:suppressAutoHyphens/>
        <w:autoSpaceDE w:val="0"/>
        <w:spacing w:after="0" w:line="240" w:lineRule="auto"/>
        <w:ind w:firstLine="426"/>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lastRenderedPageBreak/>
        <w:t xml:space="preserve">  </w:t>
      </w:r>
      <w:r w:rsidR="001D3B47">
        <w:rPr>
          <w:rFonts w:ascii="Times New Roman" w:eastAsia="Century Gothic" w:hAnsi="Times New Roman" w:cs="Times New Roman"/>
          <w:sz w:val="24"/>
          <w:szCs w:val="24"/>
        </w:rPr>
        <w:t xml:space="preserve">  </w:t>
      </w:r>
      <w:r w:rsidR="009707D0" w:rsidRPr="00BC7825">
        <w:rPr>
          <w:rFonts w:ascii="Times New Roman" w:eastAsia="Century Gothic" w:hAnsi="Times New Roman" w:cs="Times New Roman"/>
          <w:sz w:val="24"/>
          <w:szCs w:val="24"/>
        </w:rPr>
        <w:t>Prípustná funkčná náplň:</w:t>
      </w:r>
    </w:p>
    <w:p w14:paraId="134B6371"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špecifická vybavenosť </w:t>
      </w:r>
    </w:p>
    <w:p w14:paraId="4E329208"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obchodné, administratívne a správne objekty</w:t>
      </w:r>
    </w:p>
    <w:p w14:paraId="05192EA7"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verejné stravovanie, ubytovanie</w:t>
      </w:r>
    </w:p>
    <w:p w14:paraId="321F65CE"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kultúrne, sociálne, zdravotnícke, cirkevné a školské objekty</w:t>
      </w:r>
    </w:p>
    <w:p w14:paraId="79915EF5"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odstavné miesta a garáže vo vlastných objektoch slúžiace potrebe funkčného využitia</w:t>
      </w:r>
    </w:p>
    <w:p w14:paraId="58F4D603"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plochy technického vybavenia</w:t>
      </w:r>
    </w:p>
    <w:p w14:paraId="43C3186B"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príslušné komunikácie a pešie plochy</w:t>
      </w:r>
    </w:p>
    <w:p w14:paraId="2E8C86DB" w14:textId="77777777" w:rsidR="009707D0" w:rsidRPr="00BC7825" w:rsidRDefault="009707D0" w:rsidP="00D9005D">
      <w:pPr>
        <w:widowControl w:val="0"/>
        <w:numPr>
          <w:ilvl w:val="0"/>
          <w:numId w:val="4"/>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líniová, plošná a regulačná zeleň</w:t>
      </w:r>
    </w:p>
    <w:p w14:paraId="601E4C0F" w14:textId="77777777" w:rsidR="009707D0" w:rsidRPr="00BC7825" w:rsidRDefault="009707D0" w:rsidP="00D9005D">
      <w:pPr>
        <w:widowControl w:val="0"/>
        <w:tabs>
          <w:tab w:val="left" w:pos="426"/>
          <w:tab w:val="left" w:pos="709"/>
        </w:tabs>
        <w:suppressAutoHyphens/>
        <w:autoSpaceDE w:val="0"/>
        <w:spacing w:after="0" w:line="100" w:lineRule="atLeast"/>
        <w:ind w:firstLine="426"/>
        <w:jc w:val="both"/>
        <w:rPr>
          <w:rFonts w:ascii="Times New Roman" w:eastAsia="Century Gothic" w:hAnsi="Times New Roman" w:cs="Times New Roman"/>
          <w:sz w:val="24"/>
          <w:szCs w:val="24"/>
        </w:rPr>
      </w:pPr>
    </w:p>
    <w:p w14:paraId="0558C6C0" w14:textId="65063D2A" w:rsidR="009707D0" w:rsidRPr="00BC7825" w:rsidRDefault="00706493" w:rsidP="00D9005D">
      <w:pPr>
        <w:widowControl w:val="0"/>
        <w:tabs>
          <w:tab w:val="left" w:pos="426"/>
          <w:tab w:val="left" w:pos="709"/>
        </w:tabs>
        <w:suppressAutoHyphens/>
        <w:autoSpaceDE w:val="0"/>
        <w:spacing w:after="0" w:line="100" w:lineRule="atLeast"/>
        <w:ind w:firstLine="426"/>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     </w:t>
      </w:r>
      <w:r w:rsidR="009707D0" w:rsidRPr="00BC7825">
        <w:rPr>
          <w:rFonts w:ascii="Times New Roman" w:eastAsia="Century Gothic" w:hAnsi="Times New Roman" w:cs="Times New Roman"/>
          <w:sz w:val="24"/>
          <w:szCs w:val="24"/>
        </w:rPr>
        <w:t>Neprípustná funkčná náplň:</w:t>
      </w:r>
    </w:p>
    <w:p w14:paraId="39CD6B6C" w14:textId="77777777" w:rsidR="009707D0" w:rsidRPr="00BC7825" w:rsidRDefault="009707D0" w:rsidP="00D9005D">
      <w:pPr>
        <w:widowControl w:val="0"/>
        <w:numPr>
          <w:ilvl w:val="0"/>
          <w:numId w:val="5"/>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plochy výroby a výrobných služieb, ich objektov, zariadení a areálov</w:t>
      </w:r>
    </w:p>
    <w:p w14:paraId="189EE681" w14:textId="2960A0D0" w:rsidR="009707D0" w:rsidRPr="00BC7825" w:rsidRDefault="009707D0" w:rsidP="00D9005D">
      <w:pPr>
        <w:widowControl w:val="0"/>
        <w:numPr>
          <w:ilvl w:val="0"/>
          <w:numId w:val="5"/>
        </w:numPr>
        <w:tabs>
          <w:tab w:val="clear" w:pos="720"/>
          <w:tab w:val="left" w:pos="426"/>
          <w:tab w:val="left" w:pos="709"/>
        </w:tabs>
        <w:suppressAutoHyphens/>
        <w:autoSpaceDE w:val="0"/>
        <w:spacing w:after="0" w:line="100" w:lineRule="atLeast"/>
        <w:ind w:left="1134" w:hanging="425"/>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plochy koncentrovaných skladových objektov, zariadení a ich areálov a obdobných veľkopredajných zariadení typu super- a hypermarket</w:t>
      </w:r>
    </w:p>
    <w:p w14:paraId="22FD954B" w14:textId="77777777" w:rsidR="009707D0" w:rsidRPr="00BC7825" w:rsidRDefault="009707D0" w:rsidP="00D9005D">
      <w:pPr>
        <w:widowControl w:val="0"/>
        <w:numPr>
          <w:ilvl w:val="0"/>
          <w:numId w:val="5"/>
        </w:numPr>
        <w:tabs>
          <w:tab w:val="clear" w:pos="720"/>
          <w:tab w:val="left" w:pos="426"/>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plochy objektov a areálov slúžiacich na nakladanie a manipuláciu s odpadmi</w:t>
      </w:r>
    </w:p>
    <w:p w14:paraId="75551B16" w14:textId="50BF5562" w:rsidR="009707D0" w:rsidRPr="00BC7825" w:rsidRDefault="009707D0" w:rsidP="00D9005D">
      <w:pPr>
        <w:widowControl w:val="0"/>
        <w:numPr>
          <w:ilvl w:val="0"/>
          <w:numId w:val="5"/>
        </w:numPr>
        <w:tabs>
          <w:tab w:val="clear" w:pos="720"/>
          <w:tab w:val="left" w:pos="709"/>
        </w:tabs>
        <w:suppressAutoHyphens/>
        <w:autoSpaceDE w:val="0"/>
        <w:spacing w:after="0" w:line="100" w:lineRule="atLeast"/>
        <w:ind w:left="1134" w:hanging="425"/>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 xml:space="preserve">plochy koncentrovaných objektov, zariadení a areálov dopravných prevádzok a služieb vrátane čerpacích staníc pohonných hmôt a jednotlivých, resp. radových garáží </w:t>
      </w:r>
    </w:p>
    <w:p w14:paraId="5CFD07B6" w14:textId="77777777" w:rsidR="009707D0" w:rsidRPr="00BC7825" w:rsidRDefault="009707D0" w:rsidP="009707D0">
      <w:pPr>
        <w:tabs>
          <w:tab w:val="left" w:pos="426"/>
          <w:tab w:val="left" w:pos="709"/>
        </w:tabs>
        <w:autoSpaceDE w:val="0"/>
        <w:spacing w:after="0" w:line="100" w:lineRule="atLeast"/>
        <w:ind w:firstLine="426"/>
        <w:jc w:val="both"/>
        <w:rPr>
          <w:rFonts w:ascii="Times New Roman" w:eastAsia="Century Gothic" w:hAnsi="Times New Roman" w:cs="Times New Roman"/>
          <w:sz w:val="24"/>
          <w:szCs w:val="24"/>
        </w:rPr>
      </w:pPr>
    </w:p>
    <w:p w14:paraId="721DC088" w14:textId="77777777" w:rsidR="009707D0" w:rsidRPr="00BC7825" w:rsidRDefault="009707D0" w:rsidP="009707D0">
      <w:pPr>
        <w:tabs>
          <w:tab w:val="left" w:pos="426"/>
          <w:tab w:val="left" w:pos="709"/>
        </w:tabs>
        <w:autoSpaceDE w:val="0"/>
        <w:spacing w:after="0" w:line="100" w:lineRule="atLeast"/>
        <w:jc w:val="both"/>
        <w:rPr>
          <w:rFonts w:ascii="Times New Roman" w:eastAsia="Century Gothic" w:hAnsi="Times New Roman" w:cs="Times New Roman"/>
          <w:b/>
          <w:bCs/>
          <w:i/>
          <w:iCs/>
          <w:sz w:val="24"/>
          <w:szCs w:val="24"/>
        </w:rPr>
      </w:pPr>
      <w:r w:rsidRPr="00BC7825">
        <w:rPr>
          <w:rFonts w:ascii="Times New Roman" w:eastAsia="Century Gothic" w:hAnsi="Times New Roman" w:cs="Times New Roman"/>
          <w:sz w:val="24"/>
          <w:szCs w:val="24"/>
        </w:rPr>
        <w:tab/>
      </w:r>
      <w:r w:rsidRPr="00BC7825">
        <w:rPr>
          <w:rFonts w:ascii="Times New Roman" w:eastAsia="Century Gothic" w:hAnsi="Times New Roman" w:cs="Times New Roman"/>
          <w:b/>
          <w:bCs/>
          <w:sz w:val="24"/>
          <w:szCs w:val="24"/>
        </w:rPr>
        <w:t>3. Verejno - prospešné stavby</w:t>
      </w:r>
    </w:p>
    <w:p w14:paraId="3B58C8E6" w14:textId="3B656DA4" w:rsidR="009707D0" w:rsidRPr="00BC7825" w:rsidRDefault="009707D0" w:rsidP="00706493">
      <w:pPr>
        <w:tabs>
          <w:tab w:val="left" w:pos="426"/>
          <w:tab w:val="left" w:pos="709"/>
        </w:tabs>
        <w:autoSpaceDE w:val="0"/>
        <w:spacing w:after="0" w:line="100" w:lineRule="atLeast"/>
        <w:ind w:left="709"/>
        <w:jc w:val="both"/>
        <w:rPr>
          <w:rFonts w:ascii="Times New Roman" w:eastAsia="Century Gothic" w:hAnsi="Times New Roman" w:cs="Times New Roman"/>
          <w:sz w:val="24"/>
          <w:szCs w:val="24"/>
        </w:rPr>
      </w:pPr>
      <w:r w:rsidRPr="00BC7825">
        <w:rPr>
          <w:rFonts w:ascii="Times New Roman" w:eastAsia="Century Gothic" w:hAnsi="Times New Roman" w:cs="Times New Roman"/>
          <w:b/>
          <w:bCs/>
          <w:i/>
          <w:iCs/>
          <w:sz w:val="24"/>
          <w:szCs w:val="24"/>
        </w:rPr>
        <w:t>Z 08 „Pešia zóna Šaľa – centrum.“</w:t>
      </w:r>
    </w:p>
    <w:p w14:paraId="581FF499" w14:textId="573B8411" w:rsidR="009707D0" w:rsidRPr="00BC7825" w:rsidRDefault="009707D0" w:rsidP="00706493">
      <w:pPr>
        <w:tabs>
          <w:tab w:val="left" w:pos="426"/>
        </w:tabs>
        <w:autoSpaceDE w:val="0"/>
        <w:spacing w:after="0" w:line="100" w:lineRule="atLeast"/>
        <w:ind w:left="709"/>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Súčasťou tejto VPS, sčasti sa dotýkajúca bloku B8 je rekonštrukcia Nám. Sv. Trojice a vytvorenie bezkolíznych peších ťahov a priestranstiev so zabezpečením neprejazdnosti námestia po trase Štúrova – Dolná ul. (v oboch smeroch).</w:t>
      </w:r>
    </w:p>
    <w:p w14:paraId="1BCF752D" w14:textId="3D2C104F" w:rsidR="009707D0" w:rsidRPr="00BC7825" w:rsidRDefault="009707D0" w:rsidP="00706493">
      <w:pPr>
        <w:tabs>
          <w:tab w:val="left" w:pos="426"/>
          <w:tab w:val="left" w:pos="709"/>
        </w:tabs>
        <w:autoSpaceDE w:val="0"/>
        <w:spacing w:after="0" w:line="100" w:lineRule="atLeast"/>
        <w:ind w:left="709"/>
        <w:jc w:val="both"/>
        <w:rPr>
          <w:rFonts w:ascii="Times New Roman" w:eastAsia="Century Gothic" w:hAnsi="Times New Roman" w:cs="Times New Roman"/>
          <w:sz w:val="24"/>
          <w:szCs w:val="24"/>
        </w:rPr>
      </w:pPr>
      <w:r w:rsidRPr="00BC7825">
        <w:rPr>
          <w:rFonts w:ascii="Times New Roman" w:eastAsia="Century Gothic" w:hAnsi="Times New Roman" w:cs="Times New Roman"/>
          <w:b/>
          <w:bCs/>
          <w:i/>
          <w:iCs/>
          <w:sz w:val="24"/>
          <w:szCs w:val="24"/>
        </w:rPr>
        <w:t>D 12 „Výstavba hromadných garáží“</w:t>
      </w:r>
    </w:p>
    <w:p w14:paraId="00CEF59A" w14:textId="2146567F" w:rsidR="009707D0" w:rsidRPr="00BC7825" w:rsidRDefault="009707D0" w:rsidP="00706493">
      <w:pPr>
        <w:tabs>
          <w:tab w:val="left" w:pos="426"/>
          <w:tab w:val="left" w:pos="709"/>
        </w:tabs>
        <w:autoSpaceDE w:val="0"/>
        <w:spacing w:after="0" w:line="100" w:lineRule="atLeast"/>
        <w:ind w:left="709"/>
        <w:jc w:val="both"/>
        <w:rPr>
          <w:rFonts w:ascii="Times New Roman" w:eastAsia="Century Gothic" w:hAnsi="Times New Roman" w:cs="Times New Roman"/>
          <w:sz w:val="24"/>
          <w:szCs w:val="24"/>
        </w:rPr>
      </w:pPr>
      <w:r w:rsidRPr="00BC7825">
        <w:rPr>
          <w:rFonts w:ascii="Times New Roman" w:eastAsia="Century Gothic" w:hAnsi="Times New Roman" w:cs="Times New Roman"/>
          <w:sz w:val="24"/>
          <w:szCs w:val="24"/>
        </w:rPr>
        <w:t>V súvislosti s nevyhovujúcim stavom existujúcich radových garáží na Kukučínovej ul. (za budovou tzv. Komunálu) je potrebné zmeniť ich kvalitatívnu úroveň zásadnou prestavbou a dostavbou alebo nahradením novostavbou s možnosťou viacúčelového využitia v súlade s definovaným funkčným využitím bloku B8.</w:t>
      </w:r>
    </w:p>
    <w:p w14:paraId="34D2CCA9" w14:textId="77777777" w:rsidR="00DB1719" w:rsidRPr="00BC7825" w:rsidRDefault="00DB1719" w:rsidP="00706493">
      <w:pPr>
        <w:tabs>
          <w:tab w:val="left" w:pos="426"/>
          <w:tab w:val="left" w:pos="709"/>
        </w:tabs>
        <w:autoSpaceDE w:val="0"/>
        <w:spacing w:after="0" w:line="100" w:lineRule="atLeast"/>
        <w:ind w:left="709"/>
        <w:jc w:val="both"/>
        <w:rPr>
          <w:rFonts w:ascii="Times New Roman" w:eastAsia="Century Gothic" w:hAnsi="Times New Roman" w:cs="Times New Roman"/>
          <w:sz w:val="24"/>
          <w:szCs w:val="24"/>
        </w:rPr>
      </w:pPr>
    </w:p>
    <w:p w14:paraId="7C31497F" w14:textId="39296426" w:rsidR="009707D0" w:rsidRPr="00BC7825" w:rsidRDefault="009707D0" w:rsidP="009707D0">
      <w:pPr>
        <w:tabs>
          <w:tab w:val="left" w:pos="426"/>
          <w:tab w:val="left" w:pos="709"/>
        </w:tabs>
        <w:autoSpaceDE w:val="0"/>
        <w:spacing w:after="0" w:line="100" w:lineRule="atLeast"/>
        <w:jc w:val="both"/>
        <w:rPr>
          <w:rFonts w:ascii="Times New Roman" w:eastAsia="Century Gothic" w:hAnsi="Times New Roman" w:cs="Times New Roman"/>
          <w:b/>
          <w:sz w:val="24"/>
          <w:szCs w:val="24"/>
        </w:rPr>
      </w:pPr>
      <w:r w:rsidRPr="00BC7825">
        <w:rPr>
          <w:rFonts w:ascii="Times New Roman" w:eastAsia="Century Gothic" w:hAnsi="Times New Roman" w:cs="Times New Roman"/>
          <w:b/>
          <w:bCs/>
          <w:sz w:val="24"/>
          <w:szCs w:val="24"/>
        </w:rPr>
        <w:tab/>
      </w:r>
      <w:r w:rsidR="00706493" w:rsidRPr="00BC7825">
        <w:rPr>
          <w:rFonts w:ascii="Times New Roman" w:eastAsia="Century Gothic" w:hAnsi="Times New Roman" w:cs="Times New Roman"/>
          <w:b/>
          <w:bCs/>
          <w:sz w:val="24"/>
          <w:szCs w:val="24"/>
        </w:rPr>
        <w:t xml:space="preserve">4. </w:t>
      </w:r>
      <w:r w:rsidRPr="00BC7825">
        <w:rPr>
          <w:rFonts w:ascii="Times New Roman" w:eastAsia="Century Gothic" w:hAnsi="Times New Roman" w:cs="Times New Roman"/>
          <w:b/>
          <w:sz w:val="24"/>
          <w:szCs w:val="24"/>
        </w:rPr>
        <w:t>Zásady umiestňovania a riešenia exteriérových pobytových plôch a objektov:</w:t>
      </w:r>
    </w:p>
    <w:p w14:paraId="4C18FEB3" w14:textId="20627576"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Exteriérovou pobytovou plochou alebo objektom sa rozumie externé rozšírenie odbytovej plochy stravovacích a občerstvovacích zariadení typu kaviareň, cukráreň, reštaurácia, snackbar na pozemkoch vo vlastníctve mesta Šaľa pri stálych prevádzkárniach, ktoré sú prevádzkované počas celého roka. Exteriérové pobytové plochy je prípustné prestrešiť slnečníkmi, markízami, textilnými, alebo pevnými demontovateľnými prestrešeniami v monochromatickej farebnosti v jemných pastelových odtieňoch. Vonkajšia úprava exteriérových pobytových plôch a objektov je prípustná bez dominantných reklamných prvkov, najmä v podobe produktových lôg a nápisov.</w:t>
      </w:r>
    </w:p>
    <w:p w14:paraId="75F009DE" w14:textId="72252A1E"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Exteriérové pobytové plochy a objekty je prípustné umiestňovať tak, že bude ponechaný medzi uličným priečelím budovy príslušnej prevádzky a exteriérovým sedením bude ponechaný komunikačný priestor v šírke minimálne 4,0 m. V prípade sedenia na existujúcich spevnených plochách pri priečelí budovy musí zostať voľná šírka chodníka minimálne 1,5 m.</w:t>
      </w:r>
    </w:p>
    <w:p w14:paraId="14B7789F" w14:textId="0A8C291E"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 xml:space="preserve">Na ploche pozemku vo vlastníctve mesta, alebo inej ploche na verejnom priestranstve v rámci CMZ, na ktorej budú umiestnené celoročné exteriérové pobytové plochy a objekty, je prípustné prevýšenie voči okolitému terénu, v </w:t>
      </w:r>
      <w:r w:rsidRPr="00BC7825">
        <w:rPr>
          <w:rFonts w:ascii="Times New Roman" w:eastAsia="Century Gothic" w:hAnsi="Times New Roman" w:cs="Times New Roman"/>
          <w:sz w:val="24"/>
          <w:szCs w:val="24"/>
        </w:rPr>
        <w:lastRenderedPageBreak/>
        <w:t>prípade nutnosti vyrovnania terénu, podlahu terasy riešiť na samostatnej konštrukcii pódia v maximálnej výške 15 – 18 cm od úrovne okolitého terénu. V prípade umiestňovania celoročných pobytových plôch a objektov na plochách so spádom 2% a viac je prípustné rozobratie celých formátov existujúcej dlažby iba v nevyhnutnom minimálnom rozsahu voči pôdorysu pobytovej plochy alebo objektu bez jej rezania. Táto dlažba bude uskladnená ako majetok mesta Šaľa na mieste určenom mestom Šaľa tak, aby nedošlo k jej znehodnoteniu, počas doby umiestnenia pobytovej plochy alebo objektu na ploche pozemku vo vlastníctve mesta, alebo inej ploche na verejnom priestranstve v rámci CMZ. Zostávajúce plochy medzi obrysom pobytovej plochy alebo objektu musia byť doplnené dlažbou s identickou povrchovou úpravou a farebnosťou a to rezaním z identických formátov ako pôvodná dlažba, prípadne z menších formátov tak, aby bol škárorez pôvodnej dlažby zachovaný.</w:t>
      </w:r>
    </w:p>
    <w:p w14:paraId="5D9B1FB0" w14:textId="78E318F8"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Konštrukcie exteriérových pobytových plôch a objektov a ich súčasti nesmú byť trvalo spojené s terénom a nesmú byť ukotvené do existujúcich spevnených plôch. Pri realizácii pobytových plôch a objektov je neprípustné znehodnocovať (navŕtavať, narúšať, rozoberať a iným spôsobom poškodzovať, okrem spôsobu uvedenom v predchádzajúcom odseku) povrchové vrstvy spevnených plôch. Pri umiestňovaní pobytových plôch a objektov a ich súčastí nesmie dôjsť k  poškodeniu či znehodnoteniu plôch verejnej vegetácie, nízkej a vysokej výsadby (kríkov a stromov). V prípade záberu trávnikov a záhonov zabezpečiť náhradnú zeleň, napríklad vo forme mobilných kvetináčov tak, aby bol ponechaný komunikačný priestor v šírke minimálne 2,0 m.</w:t>
      </w:r>
    </w:p>
    <w:p w14:paraId="231B780F" w14:textId="19EB8DE9"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 xml:space="preserve">Architektonické a konštrukčné riešenie exteriérových pobytových plôch, objektov a ich súčasti je nutné navrhovať v súčasnom dizajne s preferovaním čo najmenšieho počtu výrazových prostriedkov s použitím ľahkých montovaných konštrukcií na báze prírodných materiálov (sklo, kov, drevo). Výška prestrešenia exteriérovej pobytovej plochy alebo objektu nesmie v najvyššom bode presiahnuť výšku 3,5 m od úrovne upraveného terénu. Návrh umiestnenia, architektonického a konštrukčného riešenia exteriérových pobytových plôch, objektov a ich súčasti musí byť odsúhlasený odbornými útvarmi mesta Šaľa. </w:t>
      </w:r>
    </w:p>
    <w:p w14:paraId="6FD9981C" w14:textId="3944B3AB"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Exteriérové pobytové plochy a objekty je prípustné ohraničiť vegetáciou v mobilných kvetináčoch s jednotným dizajnom zosúladeným s architektonickým riešením pobytovej plochy resp. objektu. Návrh kvetinovej výsadby v mobilných nádobách musí byť odsúhlasený odbornými útvarmi mesta Šaľa.</w:t>
      </w:r>
    </w:p>
    <w:p w14:paraId="09AD6103" w14:textId="72CC1369"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Plocha pozemku vo vlastníctve mesta, na ktorej budú umiestnené exteriérové pobytové plochy a objekty, musí byť v súlade s priestorovým vymedzením podľa grafickej časti ÚPN CMZ mesta Šaľa v znení ZaD č.4, ktorá je neoddeliteľnou súčasťou nájomnej zmluvy.</w:t>
      </w:r>
    </w:p>
    <w:p w14:paraId="5B6F66DC" w14:textId="3977FFF4"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Exteriérové pobytové plochy a objekty nesmú prekážať každodennej obsluhe existujúcich prevádzkární, odvozu odpadu, čisteniu a prejazdu hasičských či záchranných vozidiel.</w:t>
      </w:r>
    </w:p>
    <w:p w14:paraId="5BC9FDA8" w14:textId="7907E881"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Hygienické zázemie pre zamestnancov a návštevníkov musí byť zabezpečené priamo v objekte priľahlej prevádzkárne.</w:t>
      </w:r>
    </w:p>
    <w:p w14:paraId="6F14F9E8" w14:textId="26BBCAD0" w:rsidR="00DB1719" w:rsidRPr="00BC7825" w:rsidRDefault="00DB1719" w:rsidP="00232712">
      <w:pPr>
        <w:pStyle w:val="Odsekzoznamu"/>
        <w:numPr>
          <w:ilvl w:val="0"/>
          <w:numId w:val="23"/>
        </w:numPr>
        <w:tabs>
          <w:tab w:val="left" w:pos="1134"/>
        </w:tabs>
        <w:spacing w:line="100" w:lineRule="atLeast"/>
        <w:ind w:left="993" w:hanging="284"/>
        <w:jc w:val="both"/>
        <w:rPr>
          <w:rFonts w:ascii="Times New Roman" w:eastAsia="Arial" w:hAnsi="Times New Roman" w:cs="Times New Roman"/>
          <w:sz w:val="24"/>
          <w:szCs w:val="24"/>
        </w:rPr>
      </w:pPr>
      <w:r w:rsidRPr="00BC7825">
        <w:rPr>
          <w:rFonts w:ascii="Times New Roman" w:eastAsia="Century Gothic" w:hAnsi="Times New Roman" w:cs="Times New Roman"/>
          <w:sz w:val="24"/>
          <w:szCs w:val="24"/>
        </w:rPr>
        <w:t>Exteriérové pobytové plochy alebo objekty musia spĺňať hygienické podmienky z hľadiska ochrany pred  hlukom, vibráciami a inými škodlivými vplyvmi, na základe príslušných platných právnych predpisov a technických noriem. Použitie živej alebo reprodukovanej hudby je prípustné len s podmienkou nerušenia nočného pokoja.</w:t>
      </w:r>
    </w:p>
    <w:p w14:paraId="3560BF23" w14:textId="238E1F13" w:rsidR="00DB1719" w:rsidRPr="00BC7825" w:rsidRDefault="00DB1719" w:rsidP="00232712">
      <w:pPr>
        <w:pStyle w:val="Odsekzoznamu"/>
        <w:numPr>
          <w:ilvl w:val="0"/>
          <w:numId w:val="23"/>
        </w:numPr>
        <w:tabs>
          <w:tab w:val="left" w:pos="426"/>
          <w:tab w:val="left" w:pos="1134"/>
        </w:tabs>
        <w:autoSpaceDE w:val="0"/>
        <w:spacing w:after="0" w:line="100" w:lineRule="atLeast"/>
        <w:ind w:left="993" w:hanging="284"/>
        <w:jc w:val="both"/>
        <w:rPr>
          <w:rFonts w:ascii="Times New Roman" w:eastAsia="Century Gothic" w:hAnsi="Times New Roman" w:cs="Times New Roman"/>
          <w:b/>
          <w:bCs/>
          <w:sz w:val="24"/>
          <w:szCs w:val="24"/>
        </w:rPr>
      </w:pPr>
      <w:r w:rsidRPr="00BC7825">
        <w:rPr>
          <w:rFonts w:ascii="Times New Roman" w:eastAsia="Century Gothic" w:hAnsi="Times New Roman" w:cs="Times New Roman"/>
          <w:sz w:val="24"/>
          <w:szCs w:val="24"/>
        </w:rPr>
        <w:lastRenderedPageBreak/>
        <w:t>Prevádzkovateľ pobytových plôch alebo objektov je povinný zabezpečiť čistotu, poriadok a estetickú úroveň na ploche letnej terasy a zabrániť znečisťovaniu okolia prevádzkovaním letnej terasy. V prípade, že dôjde k znečisteniu okolia, je povinný toto bezodkladne odstrániť a uviesť do pôvodného stavu.</w:t>
      </w:r>
    </w:p>
    <w:p w14:paraId="5B916752" w14:textId="77777777" w:rsidR="00DB1719" w:rsidRDefault="00DB1719" w:rsidP="00232712">
      <w:pPr>
        <w:tabs>
          <w:tab w:val="left" w:pos="426"/>
          <w:tab w:val="left" w:pos="709"/>
        </w:tabs>
        <w:autoSpaceDE w:val="0"/>
        <w:spacing w:after="0" w:line="100" w:lineRule="atLeast"/>
        <w:ind w:left="709" w:hanging="294"/>
        <w:jc w:val="both"/>
        <w:rPr>
          <w:rFonts w:ascii="Times New Roman" w:eastAsia="Century Gothic" w:hAnsi="Times New Roman" w:cs="Times New Roman"/>
          <w:b/>
          <w:bCs/>
          <w:sz w:val="24"/>
          <w:szCs w:val="24"/>
        </w:rPr>
      </w:pPr>
    </w:p>
    <w:p w14:paraId="6A7B7A85" w14:textId="77777777" w:rsidR="00A52CB6" w:rsidRPr="00BC7825" w:rsidRDefault="00A52CB6" w:rsidP="00232712">
      <w:pPr>
        <w:tabs>
          <w:tab w:val="left" w:pos="426"/>
          <w:tab w:val="left" w:pos="709"/>
        </w:tabs>
        <w:autoSpaceDE w:val="0"/>
        <w:spacing w:after="0" w:line="100" w:lineRule="atLeast"/>
        <w:ind w:left="709" w:hanging="294"/>
        <w:jc w:val="both"/>
        <w:rPr>
          <w:rFonts w:ascii="Times New Roman" w:eastAsia="Century Gothic" w:hAnsi="Times New Roman" w:cs="Times New Roman"/>
          <w:b/>
          <w:bCs/>
          <w:sz w:val="24"/>
          <w:szCs w:val="24"/>
        </w:rPr>
      </w:pPr>
    </w:p>
    <w:p w14:paraId="40D63561" w14:textId="26FD8F14" w:rsidR="00393FC0" w:rsidRPr="00BC7825" w:rsidRDefault="00440430" w:rsidP="00D9005D">
      <w:pPr>
        <w:pStyle w:val="Odsekzoznamu"/>
        <w:numPr>
          <w:ilvl w:val="0"/>
          <w:numId w:val="17"/>
        </w:numPr>
        <w:jc w:val="both"/>
        <w:rPr>
          <w:rFonts w:ascii="Times New Roman" w:hAnsi="Times New Roman" w:cs="Times New Roman"/>
          <w:sz w:val="24"/>
          <w:szCs w:val="24"/>
        </w:rPr>
      </w:pPr>
      <w:r w:rsidRPr="00BC7825">
        <w:rPr>
          <w:rFonts w:ascii="Times New Roman" w:eastAsia="Century Gothic" w:hAnsi="Times New Roman" w:cs="Times New Roman"/>
          <w:bCs/>
          <w:sz w:val="24"/>
          <w:szCs w:val="24"/>
        </w:rPr>
        <w:t xml:space="preserve">V bode 9. BLOK </w:t>
      </w:r>
      <w:r w:rsidR="00D9005D">
        <w:rPr>
          <w:rFonts w:ascii="Times New Roman" w:eastAsia="Century Gothic" w:hAnsi="Times New Roman" w:cs="Times New Roman"/>
          <w:bCs/>
          <w:sz w:val="24"/>
          <w:szCs w:val="24"/>
        </w:rPr>
        <w:t>B</w:t>
      </w:r>
      <w:r w:rsidRPr="00BC7825">
        <w:rPr>
          <w:rFonts w:ascii="Times New Roman" w:eastAsia="Century Gothic" w:hAnsi="Times New Roman" w:cs="Times New Roman"/>
          <w:bCs/>
          <w:sz w:val="24"/>
          <w:szCs w:val="24"/>
        </w:rPr>
        <w:t xml:space="preserve">9 sa ruší text v časti </w:t>
      </w:r>
      <w:r w:rsidR="00393FC0" w:rsidRPr="00BC7825">
        <w:rPr>
          <w:rFonts w:ascii="Times New Roman" w:hAnsi="Times New Roman" w:cs="Times New Roman"/>
          <w:sz w:val="24"/>
          <w:szCs w:val="24"/>
        </w:rPr>
        <w:t>A. Charakteristika regulovanej plochy</w:t>
      </w:r>
      <w:r w:rsidR="00393FC0" w:rsidRPr="00BC7825">
        <w:rPr>
          <w:rFonts w:ascii="Times New Roman" w:eastAsia="Century Gothic" w:hAnsi="Times New Roman" w:cs="Times New Roman"/>
          <w:bCs/>
          <w:sz w:val="24"/>
          <w:szCs w:val="24"/>
        </w:rPr>
        <w:t xml:space="preserve"> a nahrádza sa nasledovným novým znením:</w:t>
      </w:r>
    </w:p>
    <w:p w14:paraId="7C0367AA" w14:textId="74CAB263" w:rsidR="0012057B" w:rsidRPr="00BC7825" w:rsidRDefault="0012057B" w:rsidP="00393FC0">
      <w:pPr>
        <w:pStyle w:val="Odsekzoznamu"/>
        <w:autoSpaceDE w:val="0"/>
        <w:autoSpaceDN w:val="0"/>
        <w:adjustRightInd w:val="0"/>
        <w:spacing w:after="0" w:line="240" w:lineRule="auto"/>
        <w:ind w:left="786"/>
        <w:jc w:val="both"/>
        <w:rPr>
          <w:rFonts w:ascii="Times New Roman" w:hAnsi="Times New Roman" w:cs="Times New Roman"/>
          <w:bCs/>
          <w:sz w:val="24"/>
          <w:szCs w:val="24"/>
        </w:rPr>
      </w:pPr>
    </w:p>
    <w:p w14:paraId="31744C14" w14:textId="30429F2E" w:rsidR="00D7309B" w:rsidRPr="00BC7825" w:rsidRDefault="0095043D" w:rsidP="00D9005D">
      <w:pPr>
        <w:autoSpaceDE w:val="0"/>
        <w:autoSpaceDN w:val="0"/>
        <w:adjustRightInd w:val="0"/>
        <w:spacing w:after="0" w:line="240" w:lineRule="auto"/>
        <w:ind w:left="360"/>
        <w:jc w:val="both"/>
        <w:rPr>
          <w:rFonts w:ascii="Times New Roman" w:hAnsi="Times New Roman" w:cs="Times New Roman"/>
          <w:b/>
          <w:bCs/>
          <w:sz w:val="24"/>
          <w:szCs w:val="24"/>
        </w:rPr>
      </w:pPr>
      <w:r w:rsidRPr="00BC7825">
        <w:rPr>
          <w:rFonts w:ascii="Times New Roman" w:hAnsi="Times New Roman" w:cs="Times New Roman"/>
          <w:b/>
          <w:bCs/>
          <w:sz w:val="24"/>
          <w:szCs w:val="24"/>
        </w:rPr>
        <w:t xml:space="preserve">9. </w:t>
      </w:r>
      <w:r w:rsidR="00D7309B" w:rsidRPr="00BC7825">
        <w:rPr>
          <w:rFonts w:ascii="Times New Roman" w:hAnsi="Times New Roman" w:cs="Times New Roman"/>
          <w:b/>
          <w:bCs/>
          <w:sz w:val="24"/>
          <w:szCs w:val="24"/>
        </w:rPr>
        <w:t>BLOK B9</w:t>
      </w:r>
    </w:p>
    <w:p w14:paraId="3FDFD744" w14:textId="77777777" w:rsidR="00706493" w:rsidRPr="00BC7825" w:rsidRDefault="00706493" w:rsidP="00D9005D">
      <w:pPr>
        <w:autoSpaceDE w:val="0"/>
        <w:autoSpaceDN w:val="0"/>
        <w:adjustRightInd w:val="0"/>
        <w:spacing w:after="0" w:line="240" w:lineRule="auto"/>
        <w:ind w:left="360"/>
        <w:jc w:val="both"/>
        <w:rPr>
          <w:rFonts w:ascii="Times New Roman" w:hAnsi="Times New Roman" w:cs="Times New Roman"/>
          <w:b/>
          <w:bCs/>
          <w:sz w:val="24"/>
          <w:szCs w:val="24"/>
        </w:rPr>
      </w:pPr>
    </w:p>
    <w:p w14:paraId="06AE25B6" w14:textId="51D27CB6" w:rsidR="00706493" w:rsidRPr="00BC7825" w:rsidRDefault="00706493" w:rsidP="00D9005D">
      <w:pPr>
        <w:pStyle w:val="Odsekzoznamu"/>
        <w:numPr>
          <w:ilvl w:val="0"/>
          <w:numId w:val="7"/>
        </w:numPr>
        <w:spacing w:after="0" w:line="240" w:lineRule="auto"/>
        <w:ind w:left="720"/>
        <w:jc w:val="both"/>
        <w:rPr>
          <w:rFonts w:ascii="Times New Roman" w:hAnsi="Times New Roman" w:cs="Times New Roman"/>
          <w:b/>
          <w:sz w:val="24"/>
          <w:szCs w:val="24"/>
        </w:rPr>
      </w:pPr>
      <w:r w:rsidRPr="00BC7825">
        <w:rPr>
          <w:rFonts w:ascii="Times New Roman" w:hAnsi="Times New Roman" w:cs="Times New Roman"/>
          <w:b/>
          <w:sz w:val="24"/>
          <w:szCs w:val="24"/>
        </w:rPr>
        <w:t>Charakteristika regulovanej plochy</w:t>
      </w:r>
    </w:p>
    <w:p w14:paraId="3058314A" w14:textId="79BECB99" w:rsidR="00393FC0" w:rsidRPr="00BC7825" w:rsidRDefault="00393FC0" w:rsidP="00D9005D">
      <w:pPr>
        <w:pStyle w:val="Zkladntext"/>
        <w:ind w:left="786"/>
        <w:jc w:val="both"/>
        <w:rPr>
          <w:b w:val="0"/>
          <w:sz w:val="24"/>
          <w:szCs w:val="24"/>
        </w:rPr>
      </w:pPr>
      <w:r w:rsidRPr="00BC7825">
        <w:rPr>
          <w:b w:val="0"/>
          <w:sz w:val="24"/>
          <w:szCs w:val="24"/>
        </w:rPr>
        <w:t>Blok B9 je nepravidelného mnohouholníkového pôdorysného tvaru, ohraničený je na severovýchode oplotením areálu  Štátneho vodohospodárskeho podniku, š.p. - závodu Povodie Váhu a areálu ZŠ Pionierska ul., na severozápade oplotením pozemku rím. kat. Farského úradu  a komunikáciou – zjazdným chodníkom pred bytovým domom na Kukučínovej ul. (vedľa tzv. Komunálu), z juhozápadnej strany ho vymedzuje komunikácia na Kukučínovej ul., oplotenie bývalej kotolne a zjazdný chodník medzi obytným blokom a bývalou reštauráciou Kazačok a miestna obslužná komunikácia vedúca do areálu ŠVP, š. p.  – Povodia Váhu.</w:t>
      </w:r>
    </w:p>
    <w:p w14:paraId="4267B58E" w14:textId="27959C14" w:rsidR="00393FC0" w:rsidRPr="00BC7825" w:rsidRDefault="00393FC0" w:rsidP="00D9005D">
      <w:pPr>
        <w:pStyle w:val="Zkladntext"/>
        <w:ind w:left="786"/>
        <w:jc w:val="both"/>
        <w:rPr>
          <w:b w:val="0"/>
          <w:sz w:val="24"/>
          <w:szCs w:val="24"/>
        </w:rPr>
      </w:pPr>
      <w:r w:rsidRPr="00BC7825">
        <w:rPr>
          <w:b w:val="0"/>
          <w:sz w:val="24"/>
          <w:szCs w:val="24"/>
        </w:rPr>
        <w:t xml:space="preserve">Územie bloku je rovinaté, štruktúra bloku tvorí rozptýlená pomerne homogénna zástavba sídliskového charakteru z obdobia 60. a 70. rokov 20. stor. </w:t>
      </w:r>
    </w:p>
    <w:p w14:paraId="1FACE1FA" w14:textId="31916988" w:rsidR="00393FC0" w:rsidRPr="00BC7825" w:rsidRDefault="00393FC0" w:rsidP="00D9005D">
      <w:pPr>
        <w:pStyle w:val="Zkladntext"/>
        <w:ind w:left="786"/>
        <w:jc w:val="both"/>
        <w:rPr>
          <w:b w:val="0"/>
          <w:sz w:val="24"/>
          <w:szCs w:val="24"/>
        </w:rPr>
      </w:pPr>
      <w:r w:rsidRPr="00BC7825">
        <w:rPr>
          <w:b w:val="0"/>
          <w:sz w:val="24"/>
          <w:szCs w:val="24"/>
        </w:rPr>
        <w:t>Z funkčného hľadiska prevláda obytná funkcia doplnená o zariadenia vybavenosti – služby, verejné stravovanie.</w:t>
      </w:r>
    </w:p>
    <w:p w14:paraId="4666020C" w14:textId="328A5E13" w:rsidR="00393FC0" w:rsidRPr="00BC7825" w:rsidRDefault="00393FC0" w:rsidP="00D9005D">
      <w:pPr>
        <w:pStyle w:val="Zarkazkladnhotextu"/>
        <w:spacing w:after="0"/>
        <w:ind w:left="786"/>
        <w:jc w:val="both"/>
      </w:pPr>
      <w:r w:rsidRPr="00BC7825">
        <w:t>Celková plocha bloku je 3,42 ha.</w:t>
      </w:r>
    </w:p>
    <w:p w14:paraId="16A93C05" w14:textId="77777777" w:rsidR="00E97577" w:rsidRDefault="00E97577" w:rsidP="00E97577">
      <w:pPr>
        <w:pStyle w:val="Zarkazkladnhotextu"/>
        <w:spacing w:after="0"/>
        <w:ind w:left="426"/>
        <w:jc w:val="both"/>
      </w:pPr>
    </w:p>
    <w:p w14:paraId="1E1833C9" w14:textId="77777777" w:rsidR="00A52CB6" w:rsidRPr="00BC7825" w:rsidRDefault="00A52CB6" w:rsidP="00E97577">
      <w:pPr>
        <w:pStyle w:val="Zarkazkladnhotextu"/>
        <w:spacing w:after="0"/>
        <w:ind w:left="426"/>
        <w:jc w:val="both"/>
      </w:pPr>
    </w:p>
    <w:p w14:paraId="221256DA" w14:textId="452AB91C" w:rsidR="0012057B" w:rsidRPr="00BC7825" w:rsidRDefault="00440430" w:rsidP="00E97577">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BC7825">
        <w:rPr>
          <w:rFonts w:ascii="Times New Roman" w:eastAsia="Century Gothic" w:hAnsi="Times New Roman" w:cs="Times New Roman"/>
          <w:bCs/>
          <w:sz w:val="24"/>
          <w:szCs w:val="24"/>
        </w:rPr>
        <w:t xml:space="preserve">V bode 11. BLOK </w:t>
      </w:r>
      <w:r w:rsidR="00D9005D">
        <w:rPr>
          <w:rFonts w:ascii="Times New Roman" w:eastAsia="Century Gothic" w:hAnsi="Times New Roman" w:cs="Times New Roman"/>
          <w:bCs/>
          <w:sz w:val="24"/>
          <w:szCs w:val="24"/>
        </w:rPr>
        <w:t>B</w:t>
      </w:r>
      <w:r w:rsidRPr="00BC7825">
        <w:rPr>
          <w:rFonts w:ascii="Times New Roman" w:eastAsia="Century Gothic" w:hAnsi="Times New Roman" w:cs="Times New Roman"/>
          <w:bCs/>
          <w:sz w:val="24"/>
          <w:szCs w:val="24"/>
        </w:rPr>
        <w:t xml:space="preserve">11 sa ruší text v časti </w:t>
      </w:r>
      <w:r w:rsidR="00393FC0" w:rsidRPr="00BC7825">
        <w:rPr>
          <w:rFonts w:ascii="Times New Roman" w:hAnsi="Times New Roman" w:cs="Times New Roman"/>
          <w:sz w:val="24"/>
          <w:szCs w:val="24"/>
        </w:rPr>
        <w:t>A. Charakteristika regulovanej plochy</w:t>
      </w:r>
      <w:r w:rsidR="00393FC0" w:rsidRPr="00BC7825">
        <w:rPr>
          <w:rFonts w:ascii="Times New Roman" w:eastAsia="Century Gothic" w:hAnsi="Times New Roman" w:cs="Times New Roman"/>
          <w:bCs/>
          <w:sz w:val="24"/>
          <w:szCs w:val="24"/>
        </w:rPr>
        <w:t xml:space="preserve"> </w:t>
      </w:r>
      <w:r w:rsidR="00D9005D">
        <w:rPr>
          <w:rFonts w:ascii="Times New Roman" w:eastAsia="Century Gothic" w:hAnsi="Times New Roman" w:cs="Times New Roman"/>
          <w:bCs/>
          <w:sz w:val="24"/>
          <w:szCs w:val="24"/>
        </w:rPr>
        <w:t xml:space="preserve">              </w:t>
      </w:r>
      <w:r w:rsidR="00393FC0" w:rsidRPr="00BC7825">
        <w:rPr>
          <w:rFonts w:ascii="Times New Roman" w:eastAsia="Century Gothic" w:hAnsi="Times New Roman" w:cs="Times New Roman"/>
          <w:bCs/>
          <w:sz w:val="24"/>
          <w:szCs w:val="24"/>
        </w:rPr>
        <w:t>a nahrádza sa nasledovným novým znením:</w:t>
      </w:r>
    </w:p>
    <w:p w14:paraId="47C96DC6" w14:textId="77777777" w:rsidR="006A1D3F" w:rsidRPr="00BC7825" w:rsidRDefault="006A1D3F" w:rsidP="00E97577">
      <w:pPr>
        <w:autoSpaceDE w:val="0"/>
        <w:autoSpaceDN w:val="0"/>
        <w:adjustRightInd w:val="0"/>
        <w:spacing w:after="0" w:line="240" w:lineRule="auto"/>
        <w:jc w:val="both"/>
        <w:rPr>
          <w:rFonts w:ascii="Times New Roman" w:hAnsi="Times New Roman" w:cs="Times New Roman"/>
          <w:b/>
          <w:bCs/>
          <w:sz w:val="24"/>
          <w:szCs w:val="24"/>
        </w:rPr>
      </w:pPr>
    </w:p>
    <w:p w14:paraId="30E00762" w14:textId="3E1B16B3" w:rsidR="00D7309B" w:rsidRPr="00BC7825" w:rsidRDefault="0095043D" w:rsidP="00D9005D">
      <w:pPr>
        <w:autoSpaceDE w:val="0"/>
        <w:autoSpaceDN w:val="0"/>
        <w:adjustRightInd w:val="0"/>
        <w:spacing w:after="0" w:line="240" w:lineRule="auto"/>
        <w:ind w:left="360"/>
        <w:jc w:val="both"/>
        <w:rPr>
          <w:rFonts w:ascii="Times New Roman" w:hAnsi="Times New Roman" w:cs="Times New Roman"/>
          <w:b/>
          <w:bCs/>
          <w:sz w:val="24"/>
          <w:szCs w:val="24"/>
        </w:rPr>
      </w:pPr>
      <w:r w:rsidRPr="00BC7825">
        <w:rPr>
          <w:rFonts w:ascii="Times New Roman" w:hAnsi="Times New Roman" w:cs="Times New Roman"/>
          <w:b/>
          <w:bCs/>
          <w:sz w:val="24"/>
          <w:szCs w:val="24"/>
        </w:rPr>
        <w:t xml:space="preserve">11. </w:t>
      </w:r>
      <w:r w:rsidR="00D7309B" w:rsidRPr="00BC7825">
        <w:rPr>
          <w:rFonts w:ascii="Times New Roman" w:hAnsi="Times New Roman" w:cs="Times New Roman"/>
          <w:b/>
          <w:bCs/>
          <w:sz w:val="24"/>
          <w:szCs w:val="24"/>
        </w:rPr>
        <w:t>BLOK B11</w:t>
      </w:r>
    </w:p>
    <w:p w14:paraId="66489662" w14:textId="77777777" w:rsidR="00357AF1" w:rsidRPr="00BC7825" w:rsidRDefault="00357AF1" w:rsidP="00D9005D">
      <w:pPr>
        <w:spacing w:after="0"/>
        <w:ind w:left="360"/>
        <w:jc w:val="both"/>
        <w:rPr>
          <w:rFonts w:ascii="Calibri" w:hAnsi="Calibri" w:cs="Calibri"/>
        </w:rPr>
      </w:pPr>
    </w:p>
    <w:p w14:paraId="591B9453" w14:textId="0ED56CCE" w:rsidR="00357AF1" w:rsidRPr="00BC7825" w:rsidRDefault="00264FE4" w:rsidP="00D9005D">
      <w:pPr>
        <w:pStyle w:val="Odsekzoznamu"/>
        <w:numPr>
          <w:ilvl w:val="0"/>
          <w:numId w:val="12"/>
        </w:numPr>
        <w:spacing w:after="0"/>
        <w:ind w:left="644" w:hanging="284"/>
        <w:jc w:val="both"/>
        <w:rPr>
          <w:rFonts w:ascii="Times New Roman" w:hAnsi="Times New Roman" w:cs="Times New Roman"/>
          <w:b/>
          <w:sz w:val="24"/>
          <w:szCs w:val="24"/>
        </w:rPr>
      </w:pPr>
      <w:r w:rsidRPr="00BC7825">
        <w:rPr>
          <w:rFonts w:ascii="Times New Roman" w:hAnsi="Times New Roman" w:cs="Times New Roman"/>
          <w:b/>
          <w:sz w:val="24"/>
          <w:szCs w:val="24"/>
        </w:rPr>
        <w:t xml:space="preserve"> </w:t>
      </w:r>
      <w:r w:rsidR="00357AF1" w:rsidRPr="00BC7825">
        <w:rPr>
          <w:rFonts w:ascii="Times New Roman" w:hAnsi="Times New Roman" w:cs="Times New Roman"/>
          <w:b/>
          <w:sz w:val="24"/>
          <w:szCs w:val="24"/>
        </w:rPr>
        <w:t>Charakteristika regulovanej plochy</w:t>
      </w:r>
    </w:p>
    <w:p w14:paraId="14FBCDB0" w14:textId="77777777" w:rsidR="00C71FE3" w:rsidRPr="00BC7825" w:rsidRDefault="00C71FE3" w:rsidP="00D9005D">
      <w:pPr>
        <w:pStyle w:val="Zkladntext"/>
        <w:ind w:left="786"/>
        <w:jc w:val="both"/>
        <w:rPr>
          <w:b w:val="0"/>
          <w:sz w:val="24"/>
          <w:szCs w:val="24"/>
        </w:rPr>
      </w:pPr>
      <w:r w:rsidRPr="00BC7825">
        <w:rPr>
          <w:b w:val="0"/>
          <w:sz w:val="24"/>
          <w:szCs w:val="24"/>
        </w:rPr>
        <w:t>Blok B11 je nepravidelného viacuholníkového pôdorysného tvaru, ohraničený je na severovýchode oplotením areálu nemocnice s poliklinikou a severným okrajom zástavby bytových domov na Kráľovskej ulici, krátkym úsekom komunikácie na Kráľovskej ul., na severozápade ulicou SNP, zo západu ho vymedzuje chodník pred sekciovým bytovým domom na Novomeského ul. a z juhovýchodnej strany obslužná komunikácia vedúca popri dvojici vežových bytových domov na Kráľovskej ul. do parku v areáli NsP.</w:t>
      </w:r>
    </w:p>
    <w:p w14:paraId="1B0E8659" w14:textId="180F5DDE" w:rsidR="00C71FE3" w:rsidRPr="00BC7825" w:rsidRDefault="00C71FE3" w:rsidP="00D9005D">
      <w:pPr>
        <w:pStyle w:val="Zkladntext"/>
        <w:ind w:left="786"/>
        <w:jc w:val="both"/>
        <w:rPr>
          <w:b w:val="0"/>
          <w:sz w:val="24"/>
          <w:szCs w:val="24"/>
        </w:rPr>
      </w:pPr>
      <w:r w:rsidRPr="00BC7825">
        <w:rPr>
          <w:b w:val="0"/>
          <w:sz w:val="24"/>
          <w:szCs w:val="24"/>
        </w:rPr>
        <w:t xml:space="preserve">Územie bloku je rovinaté,  v súčasnosti takmer nezastavané – okrem objektu ZsE, resp. bývalej plynoslužobne na Kráľovskej ulici. </w:t>
      </w:r>
    </w:p>
    <w:p w14:paraId="1744BAA8" w14:textId="2090D5E2" w:rsidR="00C71FE3" w:rsidRPr="00BC7825" w:rsidRDefault="00C71FE3" w:rsidP="00D9005D">
      <w:pPr>
        <w:pStyle w:val="Zarkazkladnhotextu"/>
        <w:spacing w:after="0"/>
        <w:ind w:left="786"/>
        <w:jc w:val="both"/>
      </w:pPr>
      <w:r w:rsidRPr="00BC7825">
        <w:t>Celková plocha bloku je 1,82 ha.</w:t>
      </w:r>
    </w:p>
    <w:p w14:paraId="07D5AD32" w14:textId="77777777" w:rsidR="00E97577" w:rsidRPr="00BC7825" w:rsidRDefault="00E97577" w:rsidP="00E97577">
      <w:pPr>
        <w:pStyle w:val="Zarkazkladnhotextu"/>
        <w:spacing w:after="0"/>
        <w:ind w:left="426"/>
      </w:pPr>
    </w:p>
    <w:p w14:paraId="4DA73B30" w14:textId="77777777" w:rsidR="00EF3586" w:rsidRDefault="00EF3586" w:rsidP="00EF3586">
      <w:pPr>
        <w:pStyle w:val="WW-Pokraovaniezoznamu"/>
        <w:spacing w:after="0"/>
        <w:rPr>
          <w:rFonts w:eastAsia="Century Gothic"/>
          <w:bCs/>
        </w:rPr>
      </w:pPr>
    </w:p>
    <w:p w14:paraId="218755FA" w14:textId="77777777" w:rsidR="00A52CB6" w:rsidRDefault="00A52CB6" w:rsidP="00EF3586">
      <w:pPr>
        <w:pStyle w:val="WW-Pokraovaniezoznamu"/>
        <w:spacing w:after="0"/>
        <w:rPr>
          <w:rFonts w:eastAsia="Century Gothic"/>
          <w:bCs/>
        </w:rPr>
      </w:pPr>
    </w:p>
    <w:p w14:paraId="5FFA14E3" w14:textId="77777777" w:rsidR="00A52CB6" w:rsidRDefault="00A52CB6" w:rsidP="00EF3586">
      <w:pPr>
        <w:pStyle w:val="WW-Pokraovaniezoznamu"/>
        <w:spacing w:after="0"/>
        <w:rPr>
          <w:rFonts w:eastAsia="Century Gothic"/>
          <w:bCs/>
        </w:rPr>
      </w:pPr>
    </w:p>
    <w:p w14:paraId="180023BB" w14:textId="77777777" w:rsidR="00A52CB6" w:rsidRDefault="00A52CB6" w:rsidP="00EF3586">
      <w:pPr>
        <w:pStyle w:val="WW-Pokraovaniezoznamu"/>
        <w:spacing w:after="0"/>
        <w:rPr>
          <w:rFonts w:eastAsia="Century Gothic"/>
          <w:bCs/>
        </w:rPr>
      </w:pPr>
    </w:p>
    <w:p w14:paraId="5867798D" w14:textId="77777777" w:rsidR="00A52CB6" w:rsidRDefault="00A52CB6" w:rsidP="00EF3586">
      <w:pPr>
        <w:pStyle w:val="WW-Pokraovaniezoznamu"/>
        <w:spacing w:after="0"/>
        <w:rPr>
          <w:rFonts w:eastAsia="Century Gothic"/>
          <w:bCs/>
        </w:rPr>
      </w:pPr>
    </w:p>
    <w:p w14:paraId="14AEEE0B" w14:textId="77777777" w:rsidR="00A52CB6" w:rsidRPr="00BC7825" w:rsidRDefault="00A52CB6" w:rsidP="00EF3586">
      <w:pPr>
        <w:pStyle w:val="WW-Pokraovaniezoznamu"/>
        <w:spacing w:after="0"/>
        <w:rPr>
          <w:rFonts w:eastAsia="Century Gothic"/>
          <w:bCs/>
        </w:rPr>
      </w:pPr>
    </w:p>
    <w:p w14:paraId="6B0127A4" w14:textId="2FEB898D" w:rsidR="00E5583F" w:rsidRPr="00BC7825" w:rsidRDefault="00E5583F" w:rsidP="00B0161D">
      <w:pPr>
        <w:pStyle w:val="Normlnywebov"/>
        <w:spacing w:before="0" w:beforeAutospacing="0" w:after="0" w:afterAutospacing="0"/>
        <w:jc w:val="center"/>
        <w:rPr>
          <w:rStyle w:val="Siln"/>
        </w:rPr>
      </w:pPr>
      <w:r w:rsidRPr="00BC7825">
        <w:rPr>
          <w:rStyle w:val="Siln"/>
        </w:rPr>
        <w:lastRenderedPageBreak/>
        <w:t>Čl.</w:t>
      </w:r>
      <w:r w:rsidR="007F6E36">
        <w:rPr>
          <w:rStyle w:val="Siln"/>
        </w:rPr>
        <w:t xml:space="preserve"> </w:t>
      </w:r>
      <w:r w:rsidRPr="00BC7825">
        <w:rPr>
          <w:rStyle w:val="Siln"/>
        </w:rPr>
        <w:t>4</w:t>
      </w:r>
    </w:p>
    <w:p w14:paraId="577E1EC4" w14:textId="77777777" w:rsidR="003D067F" w:rsidRPr="00BC7825" w:rsidRDefault="003D067F" w:rsidP="003D067F">
      <w:pPr>
        <w:autoSpaceDE w:val="0"/>
        <w:autoSpaceDN w:val="0"/>
        <w:adjustRightInd w:val="0"/>
        <w:spacing w:after="0" w:line="240" w:lineRule="auto"/>
        <w:jc w:val="center"/>
        <w:rPr>
          <w:rFonts w:ascii="Times New Roman" w:hAnsi="Times New Roman" w:cs="Times New Roman"/>
          <w:b/>
          <w:bCs/>
          <w:sz w:val="24"/>
          <w:szCs w:val="24"/>
        </w:rPr>
      </w:pPr>
      <w:r w:rsidRPr="00BC7825">
        <w:rPr>
          <w:rFonts w:ascii="Times New Roman" w:hAnsi="Times New Roman" w:cs="Times New Roman"/>
          <w:b/>
          <w:bCs/>
          <w:sz w:val="24"/>
          <w:szCs w:val="24"/>
        </w:rPr>
        <w:t>Uloženie dokumentácie</w:t>
      </w:r>
    </w:p>
    <w:p w14:paraId="1C6F29D6" w14:textId="77777777" w:rsidR="003D067F" w:rsidRPr="00BC7825" w:rsidRDefault="003D067F" w:rsidP="003D067F">
      <w:pPr>
        <w:autoSpaceDE w:val="0"/>
        <w:autoSpaceDN w:val="0"/>
        <w:adjustRightInd w:val="0"/>
        <w:spacing w:after="0" w:line="240" w:lineRule="auto"/>
        <w:jc w:val="center"/>
        <w:rPr>
          <w:rFonts w:ascii="Times New Roman" w:hAnsi="Times New Roman" w:cs="Times New Roman"/>
          <w:b/>
          <w:bCs/>
          <w:sz w:val="24"/>
          <w:szCs w:val="24"/>
        </w:rPr>
      </w:pPr>
    </w:p>
    <w:p w14:paraId="6FA4A80B" w14:textId="01347248" w:rsidR="003D067F" w:rsidRPr="00BC7825" w:rsidRDefault="003D067F" w:rsidP="003D067F">
      <w:pPr>
        <w:pStyle w:val="Default"/>
        <w:jc w:val="both"/>
        <w:rPr>
          <w:color w:val="auto"/>
        </w:rPr>
      </w:pPr>
      <w:r w:rsidRPr="00BC7825">
        <w:rPr>
          <w:color w:val="auto"/>
        </w:rPr>
        <w:t xml:space="preserve">Územnoplánovacia dokumentácia Územný plán centrálnej mestskej zóny Šaľa, Zmeny a doplnky č. 4 je uložená </w:t>
      </w:r>
      <w:r w:rsidR="00A65D6A" w:rsidRPr="00BC7825">
        <w:rPr>
          <w:color w:val="auto"/>
        </w:rPr>
        <w:t>v</w:t>
      </w:r>
      <w:r w:rsidRPr="00BC7825">
        <w:rPr>
          <w:color w:val="auto"/>
        </w:rPr>
        <w:t xml:space="preserve"> meste Šaľa</w:t>
      </w:r>
      <w:r w:rsidR="00A51C8C" w:rsidRPr="00BC7825">
        <w:rPr>
          <w:color w:val="auto"/>
        </w:rPr>
        <w:t xml:space="preserve"> na Mestskom úrade </w:t>
      </w:r>
      <w:r w:rsidR="00A65D6A" w:rsidRPr="00BC7825">
        <w:rPr>
          <w:color w:val="auto"/>
        </w:rPr>
        <w:t>v Šali</w:t>
      </w:r>
      <w:r w:rsidRPr="00BC7825">
        <w:rPr>
          <w:color w:val="auto"/>
        </w:rPr>
        <w:t xml:space="preserve">, na </w:t>
      </w:r>
      <w:r w:rsidR="00A65D6A" w:rsidRPr="00BC7825">
        <w:rPr>
          <w:color w:val="auto"/>
        </w:rPr>
        <w:t>S</w:t>
      </w:r>
      <w:r w:rsidRPr="00BC7825">
        <w:rPr>
          <w:color w:val="auto"/>
        </w:rPr>
        <w:t xml:space="preserve">tavebnom úrade mesta Šaľa a na Okresnom úrade Nitra, odbore výstavby a bytovej politiky. </w:t>
      </w:r>
    </w:p>
    <w:p w14:paraId="757048E1" w14:textId="77777777" w:rsidR="00E97577" w:rsidRPr="00BC7825" w:rsidRDefault="00E97577" w:rsidP="00B0161D">
      <w:pPr>
        <w:pStyle w:val="Normlnywebov"/>
        <w:spacing w:before="0" w:beforeAutospacing="0" w:after="0" w:afterAutospacing="0"/>
        <w:jc w:val="center"/>
        <w:rPr>
          <w:rStyle w:val="Siln"/>
        </w:rPr>
      </w:pPr>
    </w:p>
    <w:p w14:paraId="15EECAFB" w14:textId="77777777" w:rsidR="00A52CB6" w:rsidRDefault="00A52CB6" w:rsidP="00B0161D">
      <w:pPr>
        <w:pStyle w:val="Normlnywebov"/>
        <w:spacing w:before="0" w:beforeAutospacing="0" w:after="0" w:afterAutospacing="0"/>
        <w:jc w:val="center"/>
        <w:rPr>
          <w:rStyle w:val="Siln"/>
        </w:rPr>
      </w:pPr>
    </w:p>
    <w:p w14:paraId="6F04C54F" w14:textId="049A5640" w:rsidR="003D067F" w:rsidRPr="00BC7825" w:rsidRDefault="003D067F" w:rsidP="00B0161D">
      <w:pPr>
        <w:pStyle w:val="Normlnywebov"/>
        <w:spacing w:before="0" w:beforeAutospacing="0" w:after="0" w:afterAutospacing="0"/>
        <w:jc w:val="center"/>
        <w:rPr>
          <w:rStyle w:val="Siln"/>
        </w:rPr>
      </w:pPr>
      <w:r w:rsidRPr="00BC7825">
        <w:rPr>
          <w:rStyle w:val="Siln"/>
        </w:rPr>
        <w:t>Čl.</w:t>
      </w:r>
      <w:r w:rsidR="007F6E36">
        <w:rPr>
          <w:rStyle w:val="Siln"/>
        </w:rPr>
        <w:t xml:space="preserve"> </w:t>
      </w:r>
      <w:r w:rsidRPr="00BC7825">
        <w:rPr>
          <w:rStyle w:val="Siln"/>
        </w:rPr>
        <w:t>5</w:t>
      </w:r>
    </w:p>
    <w:p w14:paraId="14F3CA76" w14:textId="265ABF75" w:rsidR="001F120A" w:rsidRPr="00BC7825" w:rsidRDefault="00B0161D" w:rsidP="00B0161D">
      <w:pPr>
        <w:pStyle w:val="Normlnywebov"/>
        <w:spacing w:before="0" w:beforeAutospacing="0" w:after="0" w:afterAutospacing="0"/>
        <w:jc w:val="center"/>
        <w:rPr>
          <w:rStyle w:val="Siln"/>
        </w:rPr>
      </w:pPr>
      <w:r w:rsidRPr="00BC7825">
        <w:rPr>
          <w:rStyle w:val="Siln"/>
        </w:rPr>
        <w:t>Účinnosť</w:t>
      </w:r>
    </w:p>
    <w:p w14:paraId="0F33DAB0" w14:textId="77777777" w:rsidR="00B0161D" w:rsidRPr="00BC7825" w:rsidRDefault="00B0161D" w:rsidP="00B0161D">
      <w:pPr>
        <w:pStyle w:val="Normlnywebov"/>
        <w:spacing w:before="0" w:beforeAutospacing="0" w:after="0" w:afterAutospacing="0"/>
        <w:jc w:val="center"/>
      </w:pPr>
    </w:p>
    <w:p w14:paraId="67AAD75F" w14:textId="5C9B1CF8" w:rsidR="001F120A" w:rsidRPr="00BC7825" w:rsidRDefault="001F120A" w:rsidP="00B0161D">
      <w:pPr>
        <w:pStyle w:val="Normlnywebov"/>
        <w:spacing w:before="0" w:beforeAutospacing="0" w:after="0" w:afterAutospacing="0"/>
        <w:jc w:val="both"/>
      </w:pPr>
      <w:r w:rsidRPr="00BC7825">
        <w:t xml:space="preserve">Toto všeobecne záväzné nariadenie nadobúda účinnosť </w:t>
      </w:r>
      <w:r w:rsidR="00CA0015" w:rsidRPr="00BC7825">
        <w:t xml:space="preserve">pätnástym </w:t>
      </w:r>
      <w:r w:rsidRPr="00BC7825">
        <w:t>dňom od vyvesenia na úradnej tabuli v meste.</w:t>
      </w:r>
    </w:p>
    <w:p w14:paraId="201554CB" w14:textId="77777777" w:rsidR="0065373D" w:rsidRPr="00BC7825" w:rsidRDefault="0065373D" w:rsidP="00E62F79">
      <w:pPr>
        <w:autoSpaceDE w:val="0"/>
        <w:autoSpaceDN w:val="0"/>
        <w:adjustRightInd w:val="0"/>
        <w:spacing w:after="0" w:line="240" w:lineRule="auto"/>
        <w:jc w:val="both"/>
        <w:rPr>
          <w:rFonts w:ascii="Times New Roman" w:hAnsi="Times New Roman" w:cs="Times New Roman"/>
          <w:sz w:val="24"/>
          <w:szCs w:val="24"/>
        </w:rPr>
      </w:pPr>
    </w:p>
    <w:p w14:paraId="68574F0C" w14:textId="77777777" w:rsidR="00753382" w:rsidRPr="00BC7825" w:rsidRDefault="00753382" w:rsidP="00753382">
      <w:pPr>
        <w:autoSpaceDE w:val="0"/>
        <w:autoSpaceDN w:val="0"/>
        <w:adjustRightInd w:val="0"/>
        <w:spacing w:after="0" w:line="240" w:lineRule="auto"/>
        <w:ind w:left="7080"/>
        <w:jc w:val="both"/>
        <w:rPr>
          <w:rFonts w:ascii="Times New Roman" w:hAnsi="Times New Roman" w:cs="Times New Roman"/>
          <w:sz w:val="24"/>
          <w:szCs w:val="24"/>
        </w:rPr>
      </w:pPr>
    </w:p>
    <w:p w14:paraId="78806017" w14:textId="77777777" w:rsidR="00753382" w:rsidRPr="00BC7825" w:rsidRDefault="00753382" w:rsidP="008A7F49">
      <w:pPr>
        <w:autoSpaceDE w:val="0"/>
        <w:autoSpaceDN w:val="0"/>
        <w:adjustRightInd w:val="0"/>
        <w:spacing w:after="0" w:line="240" w:lineRule="auto"/>
        <w:jc w:val="both"/>
        <w:rPr>
          <w:rFonts w:ascii="Times New Roman" w:hAnsi="Times New Roman" w:cs="Times New Roman"/>
          <w:sz w:val="24"/>
          <w:szCs w:val="24"/>
        </w:rPr>
      </w:pPr>
    </w:p>
    <w:p w14:paraId="3CBC1FC2" w14:textId="77777777" w:rsidR="00E97577" w:rsidRPr="00BC7825" w:rsidRDefault="00E97577" w:rsidP="008A7F49">
      <w:pPr>
        <w:autoSpaceDE w:val="0"/>
        <w:autoSpaceDN w:val="0"/>
        <w:adjustRightInd w:val="0"/>
        <w:spacing w:after="0" w:line="240" w:lineRule="auto"/>
        <w:jc w:val="both"/>
        <w:rPr>
          <w:rFonts w:ascii="Times New Roman" w:hAnsi="Times New Roman" w:cs="Times New Roman"/>
          <w:sz w:val="24"/>
          <w:szCs w:val="24"/>
        </w:rPr>
      </w:pPr>
    </w:p>
    <w:p w14:paraId="4FD8A999" w14:textId="77777777" w:rsidR="00B2593B" w:rsidRPr="00BC7825" w:rsidRDefault="00B2593B" w:rsidP="00B2593B">
      <w:pPr>
        <w:spacing w:after="0"/>
        <w:jc w:val="both"/>
      </w:pPr>
    </w:p>
    <w:p w14:paraId="5248F1DA" w14:textId="77777777" w:rsidR="00B2593B" w:rsidRDefault="00B2593B" w:rsidP="00B2593B">
      <w:pPr>
        <w:pStyle w:val="Zkladntext"/>
        <w:rPr>
          <w:b w:val="0"/>
          <w:sz w:val="24"/>
          <w:szCs w:val="24"/>
        </w:rPr>
      </w:pPr>
    </w:p>
    <w:p w14:paraId="277E74BE" w14:textId="77777777" w:rsidR="009044E5" w:rsidRDefault="009044E5" w:rsidP="00B2593B">
      <w:pPr>
        <w:pStyle w:val="Zkladntext"/>
        <w:rPr>
          <w:b w:val="0"/>
          <w:sz w:val="24"/>
          <w:szCs w:val="24"/>
        </w:rPr>
      </w:pPr>
    </w:p>
    <w:p w14:paraId="39517344" w14:textId="77777777" w:rsidR="009044E5" w:rsidRDefault="009044E5" w:rsidP="00B2593B">
      <w:pPr>
        <w:pStyle w:val="Zkladntext"/>
        <w:rPr>
          <w:b w:val="0"/>
          <w:sz w:val="24"/>
          <w:szCs w:val="24"/>
        </w:rPr>
      </w:pPr>
    </w:p>
    <w:p w14:paraId="04BFD42B" w14:textId="77777777" w:rsidR="009044E5" w:rsidRDefault="009044E5" w:rsidP="00B2593B">
      <w:pPr>
        <w:pStyle w:val="Zkladntext"/>
        <w:rPr>
          <w:b w:val="0"/>
          <w:sz w:val="24"/>
          <w:szCs w:val="24"/>
        </w:rPr>
      </w:pPr>
    </w:p>
    <w:p w14:paraId="4E3B2EA4" w14:textId="77777777" w:rsidR="009044E5" w:rsidRDefault="009044E5" w:rsidP="00B2593B">
      <w:pPr>
        <w:pStyle w:val="Zkladntext"/>
        <w:rPr>
          <w:b w:val="0"/>
          <w:sz w:val="24"/>
          <w:szCs w:val="24"/>
        </w:rPr>
      </w:pPr>
    </w:p>
    <w:p w14:paraId="4F792C2F" w14:textId="77777777" w:rsidR="009044E5" w:rsidRDefault="009044E5" w:rsidP="00B2593B">
      <w:pPr>
        <w:pStyle w:val="Zkladntext"/>
        <w:rPr>
          <w:b w:val="0"/>
          <w:sz w:val="24"/>
          <w:szCs w:val="24"/>
        </w:rPr>
      </w:pPr>
    </w:p>
    <w:p w14:paraId="76A0E269" w14:textId="77777777" w:rsidR="009044E5" w:rsidRDefault="009044E5" w:rsidP="00B2593B">
      <w:pPr>
        <w:pStyle w:val="Zkladntext"/>
        <w:rPr>
          <w:b w:val="0"/>
          <w:sz w:val="24"/>
          <w:szCs w:val="24"/>
        </w:rPr>
      </w:pPr>
    </w:p>
    <w:p w14:paraId="151AC019" w14:textId="77777777" w:rsidR="009044E5" w:rsidRDefault="009044E5" w:rsidP="00B2593B">
      <w:pPr>
        <w:pStyle w:val="Zkladntext"/>
        <w:rPr>
          <w:b w:val="0"/>
          <w:sz w:val="24"/>
          <w:szCs w:val="24"/>
        </w:rPr>
      </w:pPr>
    </w:p>
    <w:p w14:paraId="3E482C90" w14:textId="77777777" w:rsidR="009044E5" w:rsidRDefault="009044E5" w:rsidP="00B2593B">
      <w:pPr>
        <w:pStyle w:val="Zkladntext"/>
        <w:rPr>
          <w:b w:val="0"/>
          <w:sz w:val="24"/>
          <w:szCs w:val="24"/>
        </w:rPr>
      </w:pPr>
    </w:p>
    <w:p w14:paraId="71E273F7" w14:textId="77777777" w:rsidR="009044E5" w:rsidRPr="00657791" w:rsidRDefault="009044E5" w:rsidP="00B2593B">
      <w:pPr>
        <w:pStyle w:val="Zkladntext"/>
        <w:rPr>
          <w:b w:val="0"/>
          <w:sz w:val="24"/>
          <w:szCs w:val="24"/>
        </w:rPr>
      </w:pPr>
    </w:p>
    <w:p w14:paraId="53731BB4" w14:textId="77777777" w:rsidR="00B2593B" w:rsidRDefault="00B2593B" w:rsidP="00B2593B">
      <w:pPr>
        <w:pStyle w:val="Zkladntext"/>
        <w:rPr>
          <w:b w:val="0"/>
          <w:sz w:val="24"/>
          <w:szCs w:val="24"/>
        </w:rPr>
      </w:pPr>
    </w:p>
    <w:p w14:paraId="01FA9B44" w14:textId="77777777" w:rsidR="00B2593B" w:rsidRDefault="00B2593B" w:rsidP="00B2593B">
      <w:pPr>
        <w:pStyle w:val="Zkladntext"/>
        <w:rPr>
          <w:b w:val="0"/>
          <w:sz w:val="24"/>
          <w:szCs w:val="24"/>
        </w:rPr>
      </w:pPr>
    </w:p>
    <w:p w14:paraId="04EDAE64" w14:textId="77777777" w:rsidR="00A52CB6" w:rsidRDefault="00A52CB6" w:rsidP="00B2593B">
      <w:pPr>
        <w:pStyle w:val="Zkladntext"/>
        <w:rPr>
          <w:b w:val="0"/>
          <w:sz w:val="24"/>
          <w:szCs w:val="24"/>
        </w:rPr>
      </w:pPr>
    </w:p>
    <w:p w14:paraId="2D47F670" w14:textId="77777777" w:rsidR="00A52CB6" w:rsidRDefault="00A52CB6" w:rsidP="00B2593B">
      <w:pPr>
        <w:pStyle w:val="Zkladntext"/>
        <w:rPr>
          <w:b w:val="0"/>
          <w:sz w:val="24"/>
          <w:szCs w:val="24"/>
        </w:rPr>
      </w:pPr>
    </w:p>
    <w:p w14:paraId="3CC604CC" w14:textId="77777777" w:rsidR="00A52CB6" w:rsidRDefault="00A52CB6" w:rsidP="00B2593B">
      <w:pPr>
        <w:pStyle w:val="Zkladntext"/>
        <w:rPr>
          <w:b w:val="0"/>
          <w:sz w:val="24"/>
          <w:szCs w:val="24"/>
        </w:rPr>
      </w:pPr>
    </w:p>
    <w:p w14:paraId="13B2E559" w14:textId="77777777" w:rsidR="00A52CB6" w:rsidRDefault="00A52CB6" w:rsidP="00B2593B">
      <w:pPr>
        <w:pStyle w:val="Zkladntext"/>
        <w:rPr>
          <w:b w:val="0"/>
          <w:sz w:val="24"/>
          <w:szCs w:val="24"/>
        </w:rPr>
      </w:pPr>
    </w:p>
    <w:p w14:paraId="511535A3" w14:textId="77777777" w:rsidR="00A52CB6" w:rsidRDefault="00A52CB6" w:rsidP="00B2593B">
      <w:pPr>
        <w:pStyle w:val="Zkladntext"/>
        <w:rPr>
          <w:b w:val="0"/>
          <w:sz w:val="24"/>
          <w:szCs w:val="24"/>
        </w:rPr>
      </w:pPr>
      <w:bookmarkStart w:id="0" w:name="_GoBack"/>
      <w:bookmarkEnd w:id="0"/>
    </w:p>
    <w:p w14:paraId="2732AA24" w14:textId="77777777" w:rsidR="00907A10" w:rsidRDefault="00907A10" w:rsidP="00B2593B">
      <w:pPr>
        <w:pStyle w:val="Zkladntext"/>
        <w:rPr>
          <w:b w:val="0"/>
          <w:sz w:val="24"/>
          <w:szCs w:val="24"/>
        </w:rPr>
      </w:pPr>
    </w:p>
    <w:p w14:paraId="5DB5F621" w14:textId="77777777" w:rsidR="00907A10" w:rsidRDefault="00907A10" w:rsidP="00B2593B">
      <w:pPr>
        <w:pStyle w:val="Zkladntext"/>
        <w:rPr>
          <w:b w:val="0"/>
          <w:sz w:val="24"/>
          <w:szCs w:val="24"/>
        </w:rPr>
      </w:pPr>
    </w:p>
    <w:p w14:paraId="28B0272B" w14:textId="77777777" w:rsidR="00907A10" w:rsidRDefault="00907A10" w:rsidP="00B2593B">
      <w:pPr>
        <w:pStyle w:val="Zkladntext"/>
        <w:rPr>
          <w:b w:val="0"/>
          <w:sz w:val="24"/>
          <w:szCs w:val="24"/>
        </w:rPr>
      </w:pPr>
    </w:p>
    <w:p w14:paraId="08DB703F" w14:textId="77777777" w:rsidR="00907A10" w:rsidRDefault="00907A10" w:rsidP="00B2593B">
      <w:pPr>
        <w:pStyle w:val="Zkladntext"/>
        <w:rPr>
          <w:b w:val="0"/>
          <w:sz w:val="24"/>
          <w:szCs w:val="24"/>
        </w:rPr>
      </w:pPr>
    </w:p>
    <w:p w14:paraId="06232F23" w14:textId="6797C228" w:rsidR="00B2593B" w:rsidRPr="00DF246E" w:rsidRDefault="00B2593B" w:rsidP="00B2593B">
      <w:pPr>
        <w:pStyle w:val="Zkladntext"/>
        <w:jc w:val="both"/>
        <w:rPr>
          <w:sz w:val="24"/>
          <w:szCs w:val="24"/>
        </w:rPr>
      </w:pPr>
      <w:r w:rsidRPr="00DF246E">
        <w:rPr>
          <w:sz w:val="24"/>
          <w:szCs w:val="24"/>
        </w:rPr>
        <w:t xml:space="preserve">Príloha č. </w:t>
      </w:r>
      <w:r w:rsidR="00603462" w:rsidRPr="00DF246E">
        <w:rPr>
          <w:sz w:val="24"/>
          <w:szCs w:val="24"/>
        </w:rPr>
        <w:t>1</w:t>
      </w:r>
    </w:p>
    <w:p w14:paraId="2069A52E" w14:textId="76B872E3" w:rsidR="008A7F49" w:rsidRPr="00DF246E" w:rsidRDefault="00B2593B" w:rsidP="008A7F49">
      <w:pPr>
        <w:autoSpaceDE w:val="0"/>
        <w:autoSpaceDN w:val="0"/>
        <w:adjustRightInd w:val="0"/>
        <w:spacing w:after="0" w:line="240" w:lineRule="auto"/>
        <w:jc w:val="both"/>
        <w:rPr>
          <w:rFonts w:ascii="Times New Roman" w:hAnsi="Times New Roman" w:cs="Times New Roman"/>
          <w:i/>
          <w:sz w:val="24"/>
          <w:szCs w:val="24"/>
        </w:rPr>
      </w:pPr>
      <w:r w:rsidRPr="00DF246E">
        <w:rPr>
          <w:rFonts w:ascii="Times New Roman" w:hAnsi="Times New Roman" w:cs="Times New Roman"/>
          <w:i/>
          <w:sz w:val="24"/>
          <w:szCs w:val="24"/>
        </w:rPr>
        <w:t>Grafická časť</w:t>
      </w:r>
    </w:p>
    <w:p w14:paraId="20D27FAC" w14:textId="2B3A6DAE" w:rsidR="00550F80" w:rsidRPr="00DF246E" w:rsidRDefault="000765D0" w:rsidP="00C13D28">
      <w:pPr>
        <w:pStyle w:val="Zkladntext"/>
        <w:jc w:val="both"/>
        <w:rPr>
          <w:b w:val="0"/>
          <w:sz w:val="24"/>
          <w:szCs w:val="24"/>
        </w:rPr>
      </w:pPr>
      <w:r w:rsidRPr="00DF246E">
        <w:rPr>
          <w:b w:val="0"/>
          <w:sz w:val="24"/>
          <w:szCs w:val="24"/>
        </w:rPr>
        <w:t xml:space="preserve">Územný plán centrálnej mestskej zóny Šaľa, Zmeny a doplnky č. 4, výkresy </w:t>
      </w:r>
      <w:r w:rsidR="00B2593B" w:rsidRPr="00DF246E">
        <w:rPr>
          <w:b w:val="0"/>
          <w:sz w:val="24"/>
          <w:szCs w:val="24"/>
        </w:rPr>
        <w:t>č.</w:t>
      </w:r>
      <w:r w:rsidR="00550F80" w:rsidRPr="00DF246E">
        <w:rPr>
          <w:b w:val="0"/>
          <w:sz w:val="24"/>
          <w:szCs w:val="24"/>
        </w:rPr>
        <w:t xml:space="preserve">: </w:t>
      </w:r>
    </w:p>
    <w:p w14:paraId="4689EB36" w14:textId="00AC0383" w:rsidR="00BB6825" w:rsidRPr="00DF246E" w:rsidRDefault="00603462" w:rsidP="00BB6825">
      <w:pPr>
        <w:pStyle w:val="Zkladntext"/>
        <w:jc w:val="both"/>
        <w:rPr>
          <w:b w:val="0"/>
          <w:sz w:val="24"/>
          <w:szCs w:val="24"/>
        </w:rPr>
      </w:pPr>
      <w:r w:rsidRPr="00DF246E">
        <w:rPr>
          <w:b w:val="0"/>
          <w:sz w:val="24"/>
          <w:szCs w:val="24"/>
        </w:rPr>
        <w:t xml:space="preserve">a)  </w:t>
      </w:r>
      <w:r w:rsidR="00BB6825" w:rsidRPr="00DF246E">
        <w:rPr>
          <w:b w:val="0"/>
          <w:sz w:val="24"/>
          <w:szCs w:val="24"/>
        </w:rPr>
        <w:t xml:space="preserve">2.4.C  Komplexný urbanistický návrh v znení ZaD č. 1 </w:t>
      </w:r>
      <w:r w:rsidR="009044E5">
        <w:rPr>
          <w:b w:val="0"/>
          <w:sz w:val="24"/>
          <w:szCs w:val="24"/>
        </w:rPr>
        <w:t>–</w:t>
      </w:r>
      <w:r w:rsidR="00BB6825" w:rsidRPr="00DF246E">
        <w:rPr>
          <w:b w:val="0"/>
          <w:sz w:val="24"/>
          <w:szCs w:val="24"/>
        </w:rPr>
        <w:t xml:space="preserve"> 4</w:t>
      </w:r>
      <w:r w:rsidR="009044E5">
        <w:rPr>
          <w:b w:val="0"/>
          <w:sz w:val="24"/>
          <w:szCs w:val="24"/>
        </w:rPr>
        <w:tab/>
      </w:r>
      <w:r w:rsidR="00BB6825" w:rsidRPr="00DF246E">
        <w:rPr>
          <w:b w:val="0"/>
          <w:sz w:val="24"/>
          <w:szCs w:val="24"/>
        </w:rPr>
        <w:t>M 1 : 1 000</w:t>
      </w:r>
    </w:p>
    <w:p w14:paraId="21666DA1" w14:textId="66781304" w:rsidR="00BB6825" w:rsidRPr="00DF246E" w:rsidRDefault="00603462" w:rsidP="00BB6825">
      <w:pPr>
        <w:pStyle w:val="Zkladntext"/>
        <w:jc w:val="both"/>
        <w:rPr>
          <w:b w:val="0"/>
          <w:sz w:val="24"/>
          <w:szCs w:val="24"/>
        </w:rPr>
      </w:pPr>
      <w:r w:rsidRPr="00DF246E">
        <w:rPr>
          <w:b w:val="0"/>
          <w:sz w:val="24"/>
          <w:szCs w:val="24"/>
        </w:rPr>
        <w:t xml:space="preserve">b)  </w:t>
      </w:r>
      <w:r w:rsidR="00190BFF" w:rsidRPr="00DF246E">
        <w:rPr>
          <w:b w:val="0"/>
          <w:sz w:val="24"/>
          <w:szCs w:val="24"/>
        </w:rPr>
        <w:t xml:space="preserve">3.4.C  Návrh regulácie v území </w:t>
      </w:r>
      <w:r w:rsidR="00BB6825" w:rsidRPr="00DF246E">
        <w:rPr>
          <w:b w:val="0"/>
          <w:sz w:val="24"/>
          <w:szCs w:val="24"/>
        </w:rPr>
        <w:t>v znení ZaD č. 1 - 4                  M 1</w:t>
      </w:r>
      <w:r w:rsidR="000765D0" w:rsidRPr="00DF246E">
        <w:rPr>
          <w:b w:val="0"/>
          <w:sz w:val="24"/>
          <w:szCs w:val="24"/>
        </w:rPr>
        <w:t xml:space="preserve"> </w:t>
      </w:r>
      <w:r w:rsidR="00BB6825" w:rsidRPr="00DF246E">
        <w:rPr>
          <w:b w:val="0"/>
          <w:sz w:val="24"/>
          <w:szCs w:val="24"/>
        </w:rPr>
        <w:t>: 1</w:t>
      </w:r>
      <w:r w:rsidRPr="00DF246E">
        <w:rPr>
          <w:b w:val="0"/>
          <w:sz w:val="24"/>
          <w:szCs w:val="24"/>
        </w:rPr>
        <w:t> </w:t>
      </w:r>
      <w:r w:rsidR="00BB6825" w:rsidRPr="00DF246E">
        <w:rPr>
          <w:b w:val="0"/>
          <w:sz w:val="24"/>
          <w:szCs w:val="24"/>
        </w:rPr>
        <w:t>000</w:t>
      </w:r>
    </w:p>
    <w:p w14:paraId="7188811E" w14:textId="77777777" w:rsidR="00BB6825" w:rsidRPr="00DF246E" w:rsidRDefault="00BB6825" w:rsidP="00C13D28">
      <w:pPr>
        <w:pStyle w:val="Zkladntext"/>
        <w:jc w:val="both"/>
        <w:rPr>
          <w:b w:val="0"/>
          <w:sz w:val="24"/>
          <w:szCs w:val="24"/>
        </w:rPr>
      </w:pPr>
    </w:p>
    <w:p w14:paraId="1CCE4E9E" w14:textId="77777777" w:rsidR="00BB6825" w:rsidRDefault="00BB6825" w:rsidP="00C13D28">
      <w:pPr>
        <w:pStyle w:val="Zkladntext"/>
        <w:jc w:val="both"/>
        <w:rPr>
          <w:b w:val="0"/>
          <w:sz w:val="24"/>
          <w:szCs w:val="24"/>
        </w:rPr>
      </w:pPr>
    </w:p>
    <w:sectPr w:rsidR="00BB6825" w:rsidSect="009044E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9560" w14:textId="77777777" w:rsidR="00552BA0" w:rsidRDefault="00552BA0" w:rsidP="00B07B0C">
      <w:pPr>
        <w:spacing w:after="0" w:line="240" w:lineRule="auto"/>
      </w:pPr>
      <w:r>
        <w:separator/>
      </w:r>
    </w:p>
  </w:endnote>
  <w:endnote w:type="continuationSeparator" w:id="0">
    <w:p w14:paraId="140F0313" w14:textId="77777777" w:rsidR="00552BA0" w:rsidRDefault="00552BA0" w:rsidP="00B0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C6A3" w14:textId="77777777" w:rsidR="009044E5" w:rsidRDefault="009044E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84963"/>
      <w:docPartObj>
        <w:docPartGallery w:val="Page Numbers (Bottom of Page)"/>
        <w:docPartUnique/>
      </w:docPartObj>
    </w:sdtPr>
    <w:sdtEndPr>
      <w:rPr>
        <w:rFonts w:ascii="Times New Roman" w:hAnsi="Times New Roman" w:cs="Times New Roman"/>
        <w:sz w:val="20"/>
        <w:szCs w:val="20"/>
      </w:rPr>
    </w:sdtEndPr>
    <w:sdtContent>
      <w:p w14:paraId="603250D1" w14:textId="656D9CC5" w:rsidR="009044E5" w:rsidRPr="009044E5" w:rsidRDefault="009044E5">
        <w:pPr>
          <w:pStyle w:val="Pta"/>
          <w:jc w:val="right"/>
          <w:rPr>
            <w:rFonts w:ascii="Times New Roman" w:hAnsi="Times New Roman" w:cs="Times New Roman"/>
            <w:sz w:val="20"/>
            <w:szCs w:val="20"/>
          </w:rPr>
        </w:pPr>
        <w:r w:rsidRPr="009044E5">
          <w:rPr>
            <w:rFonts w:ascii="Times New Roman" w:hAnsi="Times New Roman" w:cs="Times New Roman"/>
            <w:sz w:val="20"/>
            <w:szCs w:val="20"/>
          </w:rPr>
          <w:fldChar w:fldCharType="begin"/>
        </w:r>
        <w:r w:rsidRPr="009044E5">
          <w:rPr>
            <w:rFonts w:ascii="Times New Roman" w:hAnsi="Times New Roman" w:cs="Times New Roman"/>
            <w:sz w:val="20"/>
            <w:szCs w:val="20"/>
          </w:rPr>
          <w:instrText>PAGE   \* MERGEFORMAT</w:instrText>
        </w:r>
        <w:r w:rsidRPr="009044E5">
          <w:rPr>
            <w:rFonts w:ascii="Times New Roman" w:hAnsi="Times New Roman" w:cs="Times New Roman"/>
            <w:sz w:val="20"/>
            <w:szCs w:val="20"/>
          </w:rPr>
          <w:fldChar w:fldCharType="separate"/>
        </w:r>
        <w:r w:rsidR="00A52CB6">
          <w:rPr>
            <w:rFonts w:ascii="Times New Roman" w:hAnsi="Times New Roman" w:cs="Times New Roman"/>
            <w:noProof/>
            <w:sz w:val="20"/>
            <w:szCs w:val="20"/>
          </w:rPr>
          <w:t>6</w:t>
        </w:r>
        <w:r w:rsidRPr="009044E5">
          <w:rPr>
            <w:rFonts w:ascii="Times New Roman" w:hAnsi="Times New Roman" w:cs="Times New Roman"/>
            <w:sz w:val="20"/>
            <w:szCs w:val="20"/>
          </w:rPr>
          <w:fldChar w:fldCharType="end"/>
        </w:r>
      </w:p>
    </w:sdtContent>
  </w:sdt>
  <w:p w14:paraId="5A7A5487" w14:textId="77777777" w:rsidR="009044E5" w:rsidRDefault="009044E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650566"/>
      <w:docPartObj>
        <w:docPartGallery w:val="Page Numbers (Bottom of Page)"/>
        <w:docPartUnique/>
      </w:docPartObj>
    </w:sdtPr>
    <w:sdtEndPr/>
    <w:sdtContent>
      <w:p w14:paraId="5D8703A7" w14:textId="726BF01A" w:rsidR="009044E5" w:rsidRDefault="009044E5">
        <w:pPr>
          <w:pStyle w:val="Pta"/>
          <w:jc w:val="right"/>
        </w:pPr>
        <w:r>
          <w:fldChar w:fldCharType="begin"/>
        </w:r>
        <w:r>
          <w:instrText>PAGE   \* MERGEFORMAT</w:instrText>
        </w:r>
        <w:r>
          <w:fldChar w:fldCharType="separate"/>
        </w:r>
        <w:r>
          <w:rPr>
            <w:noProof/>
          </w:rPr>
          <w:t>1</w:t>
        </w:r>
        <w:r>
          <w:fldChar w:fldCharType="end"/>
        </w:r>
      </w:p>
    </w:sdtContent>
  </w:sdt>
  <w:p w14:paraId="3F116A63" w14:textId="77777777" w:rsidR="0074293E" w:rsidRDefault="0074293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45B1" w14:textId="77777777" w:rsidR="00552BA0" w:rsidRDefault="00552BA0" w:rsidP="00B07B0C">
      <w:pPr>
        <w:spacing w:after="0" w:line="240" w:lineRule="auto"/>
      </w:pPr>
      <w:r>
        <w:separator/>
      </w:r>
    </w:p>
  </w:footnote>
  <w:footnote w:type="continuationSeparator" w:id="0">
    <w:p w14:paraId="6F4DD6F2" w14:textId="77777777" w:rsidR="00552BA0" w:rsidRDefault="00552BA0" w:rsidP="00B07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7F37" w14:textId="77777777" w:rsidR="009044E5" w:rsidRDefault="009044E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235C" w14:textId="3603B47A" w:rsidR="009707D0" w:rsidRPr="00F14F5F" w:rsidRDefault="009707D0">
    <w:pPr>
      <w:pStyle w:val="Hlavika"/>
      <w:jc w:val="center"/>
      <w:rPr>
        <w:rFonts w:ascii="Times New Roman" w:hAnsi="Times New Roman" w:cs="Times New Roman"/>
      </w:rPr>
    </w:pPr>
  </w:p>
  <w:p w14:paraId="0A05A2A8" w14:textId="77777777" w:rsidR="009707D0" w:rsidRDefault="009707D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60ECB" w14:textId="77777777" w:rsidR="009044E5" w:rsidRDefault="009044E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Wingdings" w:hAnsi="Wingdings" w:cs="Wingdings"/>
        <w:b/>
        <w:caps w:val="0"/>
        <w:smallCaps w:val="0"/>
        <w:sz w:val="21"/>
        <w:szCs w:val="21"/>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spacing w:val="0"/>
        <w:sz w:val="21"/>
        <w:szCs w:val="21"/>
        <w:shd w:val="clear" w:color="auto" w:fil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caps w:val="0"/>
        <w:smallCaps w:val="0"/>
        <w:spacing w:val="0"/>
        <w:sz w:val="21"/>
        <w:szCs w:val="21"/>
        <w:shd w:val="clear" w:color="auto" w:fil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caps w:val="0"/>
        <w:smallCaps w:val="0"/>
        <w:spacing w:val="0"/>
        <w:sz w:val="21"/>
        <w:szCs w:val="21"/>
        <w:shd w:val="clear" w:color="auto" w:fil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800000"/>
        <w:sz w:val="21"/>
        <w:szCs w:val="21"/>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800000"/>
        <w:sz w:val="21"/>
        <w:szCs w:val="21"/>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800000"/>
        <w:sz w:val="21"/>
        <w:szCs w:val="21"/>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643"/>
        </w:tabs>
        <w:ind w:left="643" w:hanging="360"/>
      </w:pPr>
      <w:rPr>
        <w:rFonts w:ascii="Symbol" w:hAnsi="Symbol"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Times New Roman" w:hAnsi="Times New Roman" w:cs="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OpenSymbol"/>
      </w:rPr>
    </w:lvl>
    <w:lvl w:ilvl="1">
      <w:start w:val="1"/>
      <w:numFmt w:val="decimal"/>
      <w:lvlText w:val="%2."/>
      <w:lvlJc w:val="left"/>
      <w:pPr>
        <w:tabs>
          <w:tab w:val="num" w:pos="567"/>
        </w:tabs>
        <w:ind w:left="567" w:hanging="283"/>
      </w:pPr>
      <w:rPr>
        <w:rFonts w:ascii="OpenSymbol" w:hAnsi="OpenSymbol" w:cs="OpenSymbol"/>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OpenSymbol"/>
      </w:rPr>
    </w:lvl>
    <w:lvl w:ilvl="1">
      <w:start w:val="1"/>
      <w:numFmt w:val="decimal"/>
      <w:lvlText w:val="%2."/>
      <w:lvlJc w:val="left"/>
      <w:pPr>
        <w:tabs>
          <w:tab w:val="num" w:pos="567"/>
        </w:tabs>
        <w:ind w:left="567" w:hanging="283"/>
      </w:pPr>
      <w:rPr>
        <w:rFonts w:ascii="OpenSymbol" w:hAnsi="OpenSymbol" w:cs="OpenSymbol"/>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1A23CC"/>
    <w:multiLevelType w:val="hybridMultilevel"/>
    <w:tmpl w:val="9C7CD1B8"/>
    <w:lvl w:ilvl="0" w:tplc="CD70B6FE">
      <w:start w:val="4"/>
      <w:numFmt w:val="bullet"/>
      <w:pStyle w:val="WW-Zoznamsodrkami2"/>
      <w:lvlText w:val="-"/>
      <w:lvlJc w:val="left"/>
      <w:pPr>
        <w:ind w:left="720" w:hanging="360"/>
      </w:pPr>
      <w:rPr>
        <w:rFonts w:ascii="TimesNewRomanPSMT" w:eastAsiaTheme="minorHAnsi" w:hAnsi="TimesNewRomanPSMT"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1FF3438"/>
    <w:multiLevelType w:val="hybridMultilevel"/>
    <w:tmpl w:val="4592838E"/>
    <w:lvl w:ilvl="0" w:tplc="4600C16E">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3071639"/>
    <w:multiLevelType w:val="hybridMultilevel"/>
    <w:tmpl w:val="CAD843E6"/>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44B0ECF"/>
    <w:multiLevelType w:val="hybridMultilevel"/>
    <w:tmpl w:val="B9FA64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E30753"/>
    <w:multiLevelType w:val="hybridMultilevel"/>
    <w:tmpl w:val="8514CAEA"/>
    <w:lvl w:ilvl="0" w:tplc="735C1CF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5F004A9"/>
    <w:multiLevelType w:val="hybridMultilevel"/>
    <w:tmpl w:val="64A80846"/>
    <w:lvl w:ilvl="0" w:tplc="BA52707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964D24"/>
    <w:multiLevelType w:val="hybridMultilevel"/>
    <w:tmpl w:val="4320A1CE"/>
    <w:lvl w:ilvl="0" w:tplc="FE769B12">
      <w:start w:val="3"/>
      <w:numFmt w:val="decimal"/>
      <w:lvlText w:val="%1."/>
      <w:lvlJc w:val="left"/>
      <w:pPr>
        <w:ind w:left="1080" w:hanging="360"/>
      </w:pPr>
      <w:rPr>
        <w:rFonts w:ascii="Times New Roman" w:eastAsia="Century Gothic" w:hAnsi="Times New Roman" w:cs="Times New Roman"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2A215E9"/>
    <w:multiLevelType w:val="multilevel"/>
    <w:tmpl w:val="30F81A5A"/>
    <w:lvl w:ilvl="0">
      <w:start w:val="1"/>
      <w:numFmt w:val="lowerLetter"/>
      <w:lvlText w:val="%1)"/>
      <w:lvlJc w:val="left"/>
      <w:pPr>
        <w:tabs>
          <w:tab w:val="num" w:pos="720"/>
        </w:tabs>
        <w:ind w:left="720" w:hanging="360"/>
      </w:pPr>
      <w:rPr>
        <w:rFonts w:cs="OpenSymbol"/>
        <w:b w:val="0"/>
        <w:color w:val="auto"/>
        <w:sz w:val="21"/>
        <w:szCs w:val="21"/>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800000"/>
        <w:sz w:val="21"/>
        <w:szCs w:val="21"/>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800000"/>
        <w:sz w:val="21"/>
        <w:szCs w:val="21"/>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44EC557E"/>
    <w:multiLevelType w:val="hybridMultilevel"/>
    <w:tmpl w:val="E35CBAAE"/>
    <w:lvl w:ilvl="0" w:tplc="37C4D932">
      <w:start w:val="1"/>
      <w:numFmt w:val="lowerRoman"/>
      <w:lvlText w:val="%1)"/>
      <w:lvlJc w:val="left"/>
      <w:pPr>
        <w:ind w:left="1069" w:hanging="360"/>
      </w:pPr>
      <w:rPr>
        <w:rFonts w:ascii="Times New Roman" w:eastAsia="Century Gothic" w:hAnsi="Times New Roman" w:cs="Times New Roman"/>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C31389A"/>
    <w:multiLevelType w:val="hybridMultilevel"/>
    <w:tmpl w:val="451485C4"/>
    <w:lvl w:ilvl="0" w:tplc="B72CB9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C3353"/>
    <w:multiLevelType w:val="hybridMultilevel"/>
    <w:tmpl w:val="C9B258B4"/>
    <w:lvl w:ilvl="0" w:tplc="041B000F">
      <w:start w:val="1"/>
      <w:numFmt w:val="decimal"/>
      <w:pStyle w:val="WW-Zoznamsodrkami4"/>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6736C1"/>
    <w:multiLevelType w:val="hybridMultilevel"/>
    <w:tmpl w:val="B4F235A2"/>
    <w:lvl w:ilvl="0" w:tplc="041B0019">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A31528"/>
    <w:multiLevelType w:val="hybridMultilevel"/>
    <w:tmpl w:val="DF50AD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2A6BBA"/>
    <w:multiLevelType w:val="hybridMultilevel"/>
    <w:tmpl w:val="46B29AFA"/>
    <w:lvl w:ilvl="0" w:tplc="041B0017">
      <w:start w:val="1"/>
      <w:numFmt w:val="lowerLetter"/>
      <w:lvlText w:val="%1)"/>
      <w:lvlJc w:val="left"/>
      <w:pPr>
        <w:ind w:left="720" w:hanging="360"/>
      </w:pPr>
    </w:lvl>
    <w:lvl w:ilvl="1" w:tplc="0186E466">
      <w:numFmt w:val="bullet"/>
      <w:lvlText w:val="•"/>
      <w:lvlJc w:val="left"/>
      <w:pPr>
        <w:ind w:left="1440" w:hanging="360"/>
      </w:pPr>
      <w:rPr>
        <w:rFonts w:ascii="Times New Roman" w:eastAsia="Arial"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174B4C"/>
    <w:multiLevelType w:val="hybridMultilevel"/>
    <w:tmpl w:val="F9D4FE88"/>
    <w:lvl w:ilvl="0" w:tplc="B82ACD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2B0D5A"/>
    <w:multiLevelType w:val="hybridMultilevel"/>
    <w:tmpl w:val="646038E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5"/>
  </w:num>
  <w:num w:numId="2">
    <w:abstractNumId w:val="15"/>
  </w:num>
  <w:num w:numId="3">
    <w:abstractNumId w:val="1"/>
  </w:num>
  <w:num w:numId="4">
    <w:abstractNumId w:val="2"/>
  </w:num>
  <w:num w:numId="5">
    <w:abstractNumId w:val="3"/>
  </w:num>
  <w:num w:numId="6">
    <w:abstractNumId w:val="22"/>
  </w:num>
  <w:num w:numId="7">
    <w:abstractNumId w:val="17"/>
  </w:num>
  <w:num w:numId="8">
    <w:abstractNumId w:val="11"/>
  </w:num>
  <w:num w:numId="9">
    <w:abstractNumId w:val="12"/>
  </w:num>
  <w:num w:numId="10">
    <w:abstractNumId w:val="13"/>
  </w:num>
  <w:num w:numId="11">
    <w:abstractNumId w:val="14"/>
  </w:num>
  <w:num w:numId="12">
    <w:abstractNumId w:val="27"/>
  </w:num>
  <w:num w:numId="13">
    <w:abstractNumId w:val="24"/>
  </w:num>
  <w:num w:numId="14">
    <w:abstractNumId w:val="19"/>
  </w:num>
  <w:num w:numId="15">
    <w:abstractNumId w:val="29"/>
  </w:num>
  <w:num w:numId="16">
    <w:abstractNumId w:val="30"/>
  </w:num>
  <w:num w:numId="17">
    <w:abstractNumId w:val="16"/>
  </w:num>
  <w:num w:numId="18">
    <w:abstractNumId w:val="21"/>
  </w:num>
  <w:num w:numId="19">
    <w:abstractNumId w:val="28"/>
  </w:num>
  <w:num w:numId="20">
    <w:abstractNumId w:val="18"/>
  </w:num>
  <w:num w:numId="21">
    <w:abstractNumId w:val="20"/>
  </w:num>
  <w:num w:numId="22">
    <w:abstractNumId w:val="23"/>
  </w:num>
  <w:num w:numId="2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9B"/>
    <w:rsid w:val="00022B8F"/>
    <w:rsid w:val="00023DC3"/>
    <w:rsid w:val="000251CA"/>
    <w:rsid w:val="00032CB8"/>
    <w:rsid w:val="000350F9"/>
    <w:rsid w:val="00060C8F"/>
    <w:rsid w:val="000765D0"/>
    <w:rsid w:val="000826BA"/>
    <w:rsid w:val="000839B6"/>
    <w:rsid w:val="00087599"/>
    <w:rsid w:val="000A0023"/>
    <w:rsid w:val="000A6770"/>
    <w:rsid w:val="000B54BA"/>
    <w:rsid w:val="000F55F6"/>
    <w:rsid w:val="00104B58"/>
    <w:rsid w:val="0012057B"/>
    <w:rsid w:val="00143687"/>
    <w:rsid w:val="00175AAD"/>
    <w:rsid w:val="00190BFF"/>
    <w:rsid w:val="001A3F50"/>
    <w:rsid w:val="001D3B47"/>
    <w:rsid w:val="001E771B"/>
    <w:rsid w:val="001F120A"/>
    <w:rsid w:val="00232712"/>
    <w:rsid w:val="0023342C"/>
    <w:rsid w:val="00264FE4"/>
    <w:rsid w:val="00267877"/>
    <w:rsid w:val="00272FD4"/>
    <w:rsid w:val="00284C29"/>
    <w:rsid w:val="00296467"/>
    <w:rsid w:val="002A62D0"/>
    <w:rsid w:val="002B27BA"/>
    <w:rsid w:val="002D2E9B"/>
    <w:rsid w:val="002E251C"/>
    <w:rsid w:val="0034172F"/>
    <w:rsid w:val="00357AF1"/>
    <w:rsid w:val="00365C4F"/>
    <w:rsid w:val="00372FDC"/>
    <w:rsid w:val="00377B5F"/>
    <w:rsid w:val="00381B5C"/>
    <w:rsid w:val="00386C96"/>
    <w:rsid w:val="00393FC0"/>
    <w:rsid w:val="003C42F2"/>
    <w:rsid w:val="003D067F"/>
    <w:rsid w:val="003D10C8"/>
    <w:rsid w:val="003E1165"/>
    <w:rsid w:val="003E303E"/>
    <w:rsid w:val="003F2D3E"/>
    <w:rsid w:val="00427439"/>
    <w:rsid w:val="0043380A"/>
    <w:rsid w:val="00440430"/>
    <w:rsid w:val="004448D7"/>
    <w:rsid w:val="00452DDC"/>
    <w:rsid w:val="0046120E"/>
    <w:rsid w:val="004A60AB"/>
    <w:rsid w:val="004D74FE"/>
    <w:rsid w:val="00515CA7"/>
    <w:rsid w:val="00533C7F"/>
    <w:rsid w:val="00550F80"/>
    <w:rsid w:val="00551DAC"/>
    <w:rsid w:val="00552BA0"/>
    <w:rsid w:val="005539CC"/>
    <w:rsid w:val="0057624A"/>
    <w:rsid w:val="00580A6B"/>
    <w:rsid w:val="005C07B2"/>
    <w:rsid w:val="005F4BEC"/>
    <w:rsid w:val="00603462"/>
    <w:rsid w:val="00627D50"/>
    <w:rsid w:val="006466BC"/>
    <w:rsid w:val="0065373D"/>
    <w:rsid w:val="00654541"/>
    <w:rsid w:val="006710AC"/>
    <w:rsid w:val="00676E26"/>
    <w:rsid w:val="0068373B"/>
    <w:rsid w:val="006A1D3F"/>
    <w:rsid w:val="006D13A1"/>
    <w:rsid w:val="00706493"/>
    <w:rsid w:val="0074293E"/>
    <w:rsid w:val="00745AC0"/>
    <w:rsid w:val="00753382"/>
    <w:rsid w:val="007C327C"/>
    <w:rsid w:val="007C7B07"/>
    <w:rsid w:val="007F6E36"/>
    <w:rsid w:val="00823B30"/>
    <w:rsid w:val="00853A14"/>
    <w:rsid w:val="00881A38"/>
    <w:rsid w:val="008A7F49"/>
    <w:rsid w:val="00901A19"/>
    <w:rsid w:val="009044E5"/>
    <w:rsid w:val="00907A10"/>
    <w:rsid w:val="00913C31"/>
    <w:rsid w:val="0091519F"/>
    <w:rsid w:val="0094078F"/>
    <w:rsid w:val="0094226A"/>
    <w:rsid w:val="00944EA8"/>
    <w:rsid w:val="0095043D"/>
    <w:rsid w:val="009509E9"/>
    <w:rsid w:val="009707D0"/>
    <w:rsid w:val="0098032A"/>
    <w:rsid w:val="00993C31"/>
    <w:rsid w:val="009972C1"/>
    <w:rsid w:val="009A0F15"/>
    <w:rsid w:val="009A14E0"/>
    <w:rsid w:val="009B6928"/>
    <w:rsid w:val="009C4FBA"/>
    <w:rsid w:val="009E4451"/>
    <w:rsid w:val="009F50DC"/>
    <w:rsid w:val="009F64D1"/>
    <w:rsid w:val="00A33AF5"/>
    <w:rsid w:val="00A51C8C"/>
    <w:rsid w:val="00A52CB6"/>
    <w:rsid w:val="00A65D6A"/>
    <w:rsid w:val="00A92C9E"/>
    <w:rsid w:val="00AA2F9C"/>
    <w:rsid w:val="00AB0A3E"/>
    <w:rsid w:val="00B0161D"/>
    <w:rsid w:val="00B07B0C"/>
    <w:rsid w:val="00B15E45"/>
    <w:rsid w:val="00B2593B"/>
    <w:rsid w:val="00B51F5E"/>
    <w:rsid w:val="00B5212C"/>
    <w:rsid w:val="00B977C8"/>
    <w:rsid w:val="00BA52C3"/>
    <w:rsid w:val="00BB6825"/>
    <w:rsid w:val="00BC7825"/>
    <w:rsid w:val="00C0484F"/>
    <w:rsid w:val="00C05799"/>
    <w:rsid w:val="00C13D28"/>
    <w:rsid w:val="00C30B52"/>
    <w:rsid w:val="00C37884"/>
    <w:rsid w:val="00C52604"/>
    <w:rsid w:val="00C6032A"/>
    <w:rsid w:val="00C60B1F"/>
    <w:rsid w:val="00C71FE3"/>
    <w:rsid w:val="00C73F9C"/>
    <w:rsid w:val="00CA0015"/>
    <w:rsid w:val="00CB581D"/>
    <w:rsid w:val="00CF2F01"/>
    <w:rsid w:val="00D41483"/>
    <w:rsid w:val="00D5520E"/>
    <w:rsid w:val="00D675AE"/>
    <w:rsid w:val="00D7309B"/>
    <w:rsid w:val="00D741BA"/>
    <w:rsid w:val="00D751CF"/>
    <w:rsid w:val="00D9005D"/>
    <w:rsid w:val="00D9434B"/>
    <w:rsid w:val="00DB1719"/>
    <w:rsid w:val="00DC679B"/>
    <w:rsid w:val="00DF1FEC"/>
    <w:rsid w:val="00DF246E"/>
    <w:rsid w:val="00E0556B"/>
    <w:rsid w:val="00E16C0C"/>
    <w:rsid w:val="00E5583F"/>
    <w:rsid w:val="00E62F79"/>
    <w:rsid w:val="00E77D5D"/>
    <w:rsid w:val="00E937C6"/>
    <w:rsid w:val="00E97577"/>
    <w:rsid w:val="00EA22B3"/>
    <w:rsid w:val="00EA4DF4"/>
    <w:rsid w:val="00EA7B09"/>
    <w:rsid w:val="00EB6C1F"/>
    <w:rsid w:val="00EB7978"/>
    <w:rsid w:val="00EC1598"/>
    <w:rsid w:val="00EC3E36"/>
    <w:rsid w:val="00EF3586"/>
    <w:rsid w:val="00EF4C74"/>
    <w:rsid w:val="00EF5A2E"/>
    <w:rsid w:val="00F14F5F"/>
    <w:rsid w:val="00F340F3"/>
    <w:rsid w:val="00F56CD3"/>
    <w:rsid w:val="00F61756"/>
    <w:rsid w:val="00F716D0"/>
    <w:rsid w:val="00F739E4"/>
    <w:rsid w:val="00F748B1"/>
    <w:rsid w:val="00F865A7"/>
    <w:rsid w:val="00F914A1"/>
    <w:rsid w:val="00FA5B6F"/>
    <w:rsid w:val="00FC1EA2"/>
    <w:rsid w:val="00FD0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5840"/>
  <w15:docId w15:val="{A4BA5AE3-DF0D-4590-856F-E5F8B8BF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DC679B"/>
    <w:pPr>
      <w:keepNext/>
      <w:tabs>
        <w:tab w:val="left" w:pos="360"/>
      </w:tabs>
      <w:suppressAutoHyphens/>
      <w:autoSpaceDN w:val="0"/>
      <w:spacing w:after="0" w:line="240" w:lineRule="auto"/>
      <w:jc w:val="center"/>
      <w:outlineLvl w:val="0"/>
    </w:pPr>
    <w:rPr>
      <w:rFonts w:ascii="Times New Roman" w:eastAsia="Times New Roman" w:hAnsi="Times New Roman" w:cs="Times New Roman"/>
      <w:sz w:val="28"/>
      <w:szCs w:val="20"/>
      <w:lang w:eastAsia="sk-SK"/>
    </w:rPr>
  </w:style>
  <w:style w:type="paragraph" w:styleId="Nadpis6">
    <w:name w:val="heading 6"/>
    <w:basedOn w:val="Normlny"/>
    <w:next w:val="Normlny"/>
    <w:link w:val="Nadpis6Char"/>
    <w:uiPriority w:val="9"/>
    <w:semiHidden/>
    <w:unhideWhenUsed/>
    <w:qFormat/>
    <w:rsid w:val="0070649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3B30"/>
    <w:pPr>
      <w:ind w:left="720"/>
      <w:contextualSpacing/>
    </w:pPr>
  </w:style>
  <w:style w:type="character" w:customStyle="1" w:styleId="Nadpis1Char">
    <w:name w:val="Nadpis 1 Char"/>
    <w:basedOn w:val="Predvolenpsmoodseku"/>
    <w:link w:val="Nadpis1"/>
    <w:rsid w:val="00DC679B"/>
    <w:rPr>
      <w:rFonts w:ascii="Times New Roman" w:eastAsia="Times New Roman" w:hAnsi="Times New Roman" w:cs="Times New Roman"/>
      <w:sz w:val="28"/>
      <w:szCs w:val="20"/>
      <w:lang w:eastAsia="sk-SK"/>
    </w:rPr>
  </w:style>
  <w:style w:type="paragraph" w:styleId="Zkladntext">
    <w:name w:val="Body Text"/>
    <w:basedOn w:val="Normlny"/>
    <w:link w:val="ZkladntextChar"/>
    <w:unhideWhenUsed/>
    <w:rsid w:val="00DC679B"/>
    <w:pPr>
      <w:suppressAutoHyphens/>
      <w:autoSpaceDN w:val="0"/>
      <w:spacing w:after="0" w:line="240" w:lineRule="auto"/>
      <w:jc w:val="center"/>
    </w:pPr>
    <w:rPr>
      <w:rFonts w:ascii="Times New Roman" w:eastAsia="Times New Roman" w:hAnsi="Times New Roman" w:cs="Times New Roman"/>
      <w:b/>
      <w:sz w:val="28"/>
      <w:szCs w:val="20"/>
      <w:lang w:eastAsia="sk-SK"/>
    </w:rPr>
  </w:style>
  <w:style w:type="character" w:customStyle="1" w:styleId="ZkladntextChar">
    <w:name w:val="Základný text Char"/>
    <w:basedOn w:val="Predvolenpsmoodseku"/>
    <w:link w:val="Zkladntext"/>
    <w:rsid w:val="00DC679B"/>
    <w:rPr>
      <w:rFonts w:ascii="Times New Roman" w:eastAsia="Times New Roman" w:hAnsi="Times New Roman" w:cs="Times New Roman"/>
      <w:b/>
      <w:sz w:val="28"/>
      <w:szCs w:val="20"/>
      <w:lang w:eastAsia="sk-SK"/>
    </w:rPr>
  </w:style>
  <w:style w:type="character" w:customStyle="1" w:styleId="contact">
    <w:name w:val="contact"/>
    <w:basedOn w:val="Predvolenpsmoodseku"/>
    <w:rsid w:val="00745AC0"/>
  </w:style>
  <w:style w:type="character" w:styleId="Siln">
    <w:name w:val="Strong"/>
    <w:basedOn w:val="Predvolenpsmoodseku"/>
    <w:uiPriority w:val="22"/>
    <w:qFormat/>
    <w:rsid w:val="00745AC0"/>
    <w:rPr>
      <w:b/>
      <w:bCs/>
    </w:rPr>
  </w:style>
  <w:style w:type="paragraph" w:styleId="Zkladntext2">
    <w:name w:val="Body Text 2"/>
    <w:basedOn w:val="Normlny"/>
    <w:link w:val="Zkladntext2Char"/>
    <w:uiPriority w:val="99"/>
    <w:semiHidden/>
    <w:unhideWhenUsed/>
    <w:rsid w:val="0065373D"/>
    <w:pPr>
      <w:spacing w:after="120" w:line="480" w:lineRule="auto"/>
    </w:pPr>
  </w:style>
  <w:style w:type="character" w:customStyle="1" w:styleId="Zkladntext2Char">
    <w:name w:val="Základný text 2 Char"/>
    <w:basedOn w:val="Predvolenpsmoodseku"/>
    <w:link w:val="Zkladntext2"/>
    <w:uiPriority w:val="99"/>
    <w:semiHidden/>
    <w:rsid w:val="0065373D"/>
  </w:style>
  <w:style w:type="paragraph" w:styleId="Normlnywebov">
    <w:name w:val="Normal (Web)"/>
    <w:basedOn w:val="Normlny"/>
    <w:uiPriority w:val="99"/>
    <w:unhideWhenUsed/>
    <w:rsid w:val="0065373D"/>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977C8"/>
    <w:rPr>
      <w:sz w:val="16"/>
      <w:szCs w:val="16"/>
    </w:rPr>
  </w:style>
  <w:style w:type="paragraph" w:styleId="Textkomentra">
    <w:name w:val="annotation text"/>
    <w:basedOn w:val="Normlny"/>
    <w:link w:val="TextkomentraChar"/>
    <w:uiPriority w:val="99"/>
    <w:semiHidden/>
    <w:unhideWhenUsed/>
    <w:rsid w:val="00B977C8"/>
    <w:pPr>
      <w:spacing w:line="240" w:lineRule="auto"/>
    </w:pPr>
    <w:rPr>
      <w:sz w:val="20"/>
      <w:szCs w:val="20"/>
    </w:rPr>
  </w:style>
  <w:style w:type="character" w:customStyle="1" w:styleId="TextkomentraChar">
    <w:name w:val="Text komentára Char"/>
    <w:basedOn w:val="Predvolenpsmoodseku"/>
    <w:link w:val="Textkomentra"/>
    <w:uiPriority w:val="99"/>
    <w:semiHidden/>
    <w:rsid w:val="00B977C8"/>
    <w:rPr>
      <w:sz w:val="20"/>
      <w:szCs w:val="20"/>
    </w:rPr>
  </w:style>
  <w:style w:type="paragraph" w:styleId="Predmetkomentra">
    <w:name w:val="annotation subject"/>
    <w:basedOn w:val="Textkomentra"/>
    <w:next w:val="Textkomentra"/>
    <w:link w:val="PredmetkomentraChar"/>
    <w:uiPriority w:val="99"/>
    <w:semiHidden/>
    <w:unhideWhenUsed/>
    <w:rsid w:val="00B977C8"/>
    <w:rPr>
      <w:b/>
      <w:bCs/>
    </w:rPr>
  </w:style>
  <w:style w:type="character" w:customStyle="1" w:styleId="PredmetkomentraChar">
    <w:name w:val="Predmet komentára Char"/>
    <w:basedOn w:val="TextkomentraChar"/>
    <w:link w:val="Predmetkomentra"/>
    <w:uiPriority w:val="99"/>
    <w:semiHidden/>
    <w:rsid w:val="00B977C8"/>
    <w:rPr>
      <w:b/>
      <w:bCs/>
      <w:sz w:val="20"/>
      <w:szCs w:val="20"/>
    </w:rPr>
  </w:style>
  <w:style w:type="paragraph" w:styleId="Textbubliny">
    <w:name w:val="Balloon Text"/>
    <w:basedOn w:val="Normlny"/>
    <w:link w:val="TextbublinyChar"/>
    <w:uiPriority w:val="99"/>
    <w:semiHidden/>
    <w:unhideWhenUsed/>
    <w:rsid w:val="00B977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77C8"/>
    <w:rPr>
      <w:rFonts w:ascii="Segoe UI" w:hAnsi="Segoe UI" w:cs="Segoe UI"/>
      <w:sz w:val="18"/>
      <w:szCs w:val="18"/>
    </w:rPr>
  </w:style>
  <w:style w:type="paragraph" w:styleId="Hlavika">
    <w:name w:val="header"/>
    <w:basedOn w:val="Normlny"/>
    <w:link w:val="HlavikaChar"/>
    <w:uiPriority w:val="99"/>
    <w:unhideWhenUsed/>
    <w:rsid w:val="00B07B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7B0C"/>
  </w:style>
  <w:style w:type="paragraph" w:styleId="Pta">
    <w:name w:val="footer"/>
    <w:basedOn w:val="Normlny"/>
    <w:link w:val="PtaChar"/>
    <w:uiPriority w:val="99"/>
    <w:unhideWhenUsed/>
    <w:rsid w:val="00B07B0C"/>
    <w:pPr>
      <w:tabs>
        <w:tab w:val="center" w:pos="4536"/>
        <w:tab w:val="right" w:pos="9072"/>
      </w:tabs>
      <w:spacing w:after="0" w:line="240" w:lineRule="auto"/>
    </w:pPr>
  </w:style>
  <w:style w:type="character" w:customStyle="1" w:styleId="PtaChar">
    <w:name w:val="Päta Char"/>
    <w:basedOn w:val="Predvolenpsmoodseku"/>
    <w:link w:val="Pta"/>
    <w:uiPriority w:val="99"/>
    <w:rsid w:val="00B07B0C"/>
  </w:style>
  <w:style w:type="paragraph" w:styleId="Zarkazkladnhotextu">
    <w:name w:val="Body Text Indent"/>
    <w:basedOn w:val="Normlny"/>
    <w:link w:val="ZarkazkladnhotextuChar"/>
    <w:uiPriority w:val="99"/>
    <w:semiHidden/>
    <w:unhideWhenUsed/>
    <w:rsid w:val="00296467"/>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semiHidden/>
    <w:rsid w:val="00296467"/>
    <w:rPr>
      <w:rFonts w:ascii="Times New Roman" w:eastAsia="Times New Roman" w:hAnsi="Times New Roman" w:cs="Times New Roman"/>
      <w:sz w:val="24"/>
      <w:szCs w:val="24"/>
      <w:lang w:eastAsia="cs-CZ"/>
    </w:rPr>
  </w:style>
  <w:style w:type="paragraph" w:styleId="Podtitul">
    <w:name w:val="Subtitle"/>
    <w:basedOn w:val="Normlny"/>
    <w:next w:val="Zkladntext"/>
    <w:link w:val="PodtitulChar"/>
    <w:qFormat/>
    <w:rsid w:val="00533C7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PodtitulChar">
    <w:name w:val="Podtitul Char"/>
    <w:basedOn w:val="Predvolenpsmoodseku"/>
    <w:link w:val="Podtitul"/>
    <w:rsid w:val="00533C7F"/>
    <w:rPr>
      <w:rFonts w:ascii="Times New Roman" w:eastAsia="Times New Roman" w:hAnsi="Times New Roman" w:cs="Times New Roman"/>
      <w:sz w:val="24"/>
      <w:szCs w:val="20"/>
      <w:lang w:eastAsia="ar-SA"/>
    </w:rPr>
  </w:style>
  <w:style w:type="paragraph" w:customStyle="1" w:styleId="Default">
    <w:name w:val="Default"/>
    <w:rsid w:val="00EF5A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Predvolenpsmoodseku"/>
    <w:link w:val="Nadpis6"/>
    <w:uiPriority w:val="9"/>
    <w:semiHidden/>
    <w:rsid w:val="00706493"/>
    <w:rPr>
      <w:rFonts w:asciiTheme="majorHAnsi" w:eastAsiaTheme="majorEastAsia" w:hAnsiTheme="majorHAnsi" w:cstheme="majorBidi"/>
      <w:i/>
      <w:iCs/>
      <w:color w:val="1F4D78" w:themeColor="accent1" w:themeShade="7F"/>
    </w:rPr>
  </w:style>
  <w:style w:type="paragraph" w:customStyle="1" w:styleId="WW-Pokraovaniezoznamu3">
    <w:name w:val="WW-Pokračovanie zoznamu 3"/>
    <w:basedOn w:val="Normlny"/>
    <w:rsid w:val="00706493"/>
    <w:pPr>
      <w:widowControl w:val="0"/>
      <w:suppressAutoHyphens/>
      <w:spacing w:after="120" w:line="240" w:lineRule="auto"/>
      <w:ind w:left="849"/>
    </w:pPr>
    <w:rPr>
      <w:rFonts w:ascii="Times New Roman" w:eastAsia="Arial Unicode MS" w:hAnsi="Times New Roman" w:cs="Times New Roman"/>
      <w:kern w:val="1"/>
      <w:sz w:val="24"/>
      <w:szCs w:val="24"/>
    </w:rPr>
  </w:style>
  <w:style w:type="paragraph" w:customStyle="1" w:styleId="WW-Zoznamsodrkami4">
    <w:name w:val="WW-Zoznam s odrážkami 4"/>
    <w:basedOn w:val="Normlny"/>
    <w:rsid w:val="00706493"/>
    <w:pPr>
      <w:widowControl w:val="0"/>
      <w:numPr>
        <w:numId w:val="1"/>
      </w:numPr>
      <w:suppressAutoHyphens/>
      <w:spacing w:after="0" w:line="240" w:lineRule="auto"/>
      <w:ind w:left="-849" w:firstLine="0"/>
    </w:pPr>
    <w:rPr>
      <w:rFonts w:ascii="Times New Roman" w:eastAsia="Arial Unicode MS" w:hAnsi="Times New Roman" w:cs="Times New Roman"/>
      <w:kern w:val="1"/>
      <w:sz w:val="24"/>
      <w:szCs w:val="24"/>
    </w:rPr>
  </w:style>
  <w:style w:type="paragraph" w:customStyle="1" w:styleId="WW-Pokraovaniezoznamu">
    <w:name w:val="WW-Pokračovanie zoznamu"/>
    <w:basedOn w:val="Normlny"/>
    <w:rsid w:val="00357AF1"/>
    <w:pPr>
      <w:widowControl w:val="0"/>
      <w:suppressAutoHyphens/>
      <w:spacing w:after="120" w:line="240" w:lineRule="auto"/>
      <w:ind w:left="283"/>
    </w:pPr>
    <w:rPr>
      <w:rFonts w:ascii="Times New Roman" w:eastAsia="Arial Unicode MS" w:hAnsi="Times New Roman" w:cs="Times New Roman"/>
      <w:kern w:val="1"/>
      <w:sz w:val="24"/>
      <w:szCs w:val="24"/>
    </w:rPr>
  </w:style>
  <w:style w:type="paragraph" w:customStyle="1" w:styleId="WW-Zoznamsodrkami2">
    <w:name w:val="WW-Zoznam s odrážkami 2"/>
    <w:basedOn w:val="Normlny"/>
    <w:rsid w:val="00357AF1"/>
    <w:pPr>
      <w:widowControl w:val="0"/>
      <w:numPr>
        <w:numId w:val="2"/>
      </w:numPr>
      <w:suppressAutoHyphens/>
      <w:spacing w:after="0" w:line="240" w:lineRule="auto"/>
      <w:ind w:left="-283" w:firstLine="0"/>
    </w:pPr>
    <w:rPr>
      <w:rFonts w:ascii="Times New Roman" w:eastAsia="Arial Unicode MS" w:hAnsi="Times New Roman" w:cs="Times New Roman"/>
      <w:kern w:val="1"/>
      <w:sz w:val="24"/>
      <w:szCs w:val="24"/>
    </w:rPr>
  </w:style>
  <w:style w:type="paragraph" w:customStyle="1" w:styleId="Normlnslo">
    <w:name w:val="Normální číslo"/>
    <w:basedOn w:val="Normlny"/>
    <w:rsid w:val="00143687"/>
    <w:pPr>
      <w:widowControl w:val="0"/>
      <w:suppressAutoHyphens/>
      <w:spacing w:after="0" w:line="240" w:lineRule="auto"/>
      <w:ind w:firstLine="708"/>
      <w:jc w:val="both"/>
    </w:pPr>
    <w:rPr>
      <w:rFonts w:ascii="Arial" w:eastAsia="Arial Unicode MS" w:hAnsi="Arial" w:cs="Arial"/>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4277">
      <w:bodyDiv w:val="1"/>
      <w:marLeft w:val="0"/>
      <w:marRight w:val="0"/>
      <w:marTop w:val="0"/>
      <w:marBottom w:val="0"/>
      <w:divBdr>
        <w:top w:val="none" w:sz="0" w:space="0" w:color="auto"/>
        <w:left w:val="none" w:sz="0" w:space="0" w:color="auto"/>
        <w:bottom w:val="none" w:sz="0" w:space="0" w:color="auto"/>
        <w:right w:val="none" w:sz="0" w:space="0" w:color="auto"/>
      </w:divBdr>
    </w:div>
    <w:div w:id="283006768">
      <w:bodyDiv w:val="1"/>
      <w:marLeft w:val="0"/>
      <w:marRight w:val="0"/>
      <w:marTop w:val="0"/>
      <w:marBottom w:val="0"/>
      <w:divBdr>
        <w:top w:val="none" w:sz="0" w:space="0" w:color="auto"/>
        <w:left w:val="none" w:sz="0" w:space="0" w:color="auto"/>
        <w:bottom w:val="none" w:sz="0" w:space="0" w:color="auto"/>
        <w:right w:val="none" w:sz="0" w:space="0" w:color="auto"/>
      </w:divBdr>
    </w:div>
    <w:div w:id="347216973">
      <w:bodyDiv w:val="1"/>
      <w:marLeft w:val="0"/>
      <w:marRight w:val="0"/>
      <w:marTop w:val="0"/>
      <w:marBottom w:val="0"/>
      <w:divBdr>
        <w:top w:val="none" w:sz="0" w:space="0" w:color="auto"/>
        <w:left w:val="none" w:sz="0" w:space="0" w:color="auto"/>
        <w:bottom w:val="none" w:sz="0" w:space="0" w:color="auto"/>
        <w:right w:val="none" w:sz="0" w:space="0" w:color="auto"/>
      </w:divBdr>
    </w:div>
    <w:div w:id="885607887">
      <w:bodyDiv w:val="1"/>
      <w:marLeft w:val="0"/>
      <w:marRight w:val="0"/>
      <w:marTop w:val="0"/>
      <w:marBottom w:val="0"/>
      <w:divBdr>
        <w:top w:val="none" w:sz="0" w:space="0" w:color="auto"/>
        <w:left w:val="none" w:sz="0" w:space="0" w:color="auto"/>
        <w:bottom w:val="none" w:sz="0" w:space="0" w:color="auto"/>
        <w:right w:val="none" w:sz="0" w:space="0" w:color="auto"/>
      </w:divBdr>
    </w:div>
    <w:div w:id="889537558">
      <w:bodyDiv w:val="1"/>
      <w:marLeft w:val="0"/>
      <w:marRight w:val="0"/>
      <w:marTop w:val="0"/>
      <w:marBottom w:val="0"/>
      <w:divBdr>
        <w:top w:val="none" w:sz="0" w:space="0" w:color="auto"/>
        <w:left w:val="none" w:sz="0" w:space="0" w:color="auto"/>
        <w:bottom w:val="none" w:sz="0" w:space="0" w:color="auto"/>
        <w:right w:val="none" w:sz="0" w:space="0" w:color="auto"/>
      </w:divBdr>
    </w:div>
    <w:div w:id="952859968">
      <w:bodyDiv w:val="1"/>
      <w:marLeft w:val="0"/>
      <w:marRight w:val="0"/>
      <w:marTop w:val="0"/>
      <w:marBottom w:val="0"/>
      <w:divBdr>
        <w:top w:val="none" w:sz="0" w:space="0" w:color="auto"/>
        <w:left w:val="none" w:sz="0" w:space="0" w:color="auto"/>
        <w:bottom w:val="none" w:sz="0" w:space="0" w:color="auto"/>
        <w:right w:val="none" w:sz="0" w:space="0" w:color="auto"/>
      </w:divBdr>
    </w:div>
    <w:div w:id="1374692053">
      <w:bodyDiv w:val="1"/>
      <w:marLeft w:val="0"/>
      <w:marRight w:val="0"/>
      <w:marTop w:val="0"/>
      <w:marBottom w:val="0"/>
      <w:divBdr>
        <w:top w:val="none" w:sz="0" w:space="0" w:color="auto"/>
        <w:left w:val="none" w:sz="0" w:space="0" w:color="auto"/>
        <w:bottom w:val="none" w:sz="0" w:space="0" w:color="auto"/>
        <w:right w:val="none" w:sz="0" w:space="0" w:color="auto"/>
      </w:divBdr>
    </w:div>
    <w:div w:id="1407923505">
      <w:bodyDiv w:val="1"/>
      <w:marLeft w:val="0"/>
      <w:marRight w:val="0"/>
      <w:marTop w:val="0"/>
      <w:marBottom w:val="0"/>
      <w:divBdr>
        <w:top w:val="none" w:sz="0" w:space="0" w:color="auto"/>
        <w:left w:val="none" w:sz="0" w:space="0" w:color="auto"/>
        <w:bottom w:val="none" w:sz="0" w:space="0" w:color="auto"/>
        <w:right w:val="none" w:sz="0" w:space="0" w:color="auto"/>
      </w:divBdr>
    </w:div>
    <w:div w:id="1468930711">
      <w:bodyDiv w:val="1"/>
      <w:marLeft w:val="0"/>
      <w:marRight w:val="0"/>
      <w:marTop w:val="0"/>
      <w:marBottom w:val="0"/>
      <w:divBdr>
        <w:top w:val="none" w:sz="0" w:space="0" w:color="auto"/>
        <w:left w:val="none" w:sz="0" w:space="0" w:color="auto"/>
        <w:bottom w:val="none" w:sz="0" w:space="0" w:color="auto"/>
        <w:right w:val="none" w:sz="0" w:space="0" w:color="auto"/>
      </w:divBdr>
    </w:div>
    <w:div w:id="1515532548">
      <w:bodyDiv w:val="1"/>
      <w:marLeft w:val="0"/>
      <w:marRight w:val="0"/>
      <w:marTop w:val="0"/>
      <w:marBottom w:val="0"/>
      <w:divBdr>
        <w:top w:val="none" w:sz="0" w:space="0" w:color="auto"/>
        <w:left w:val="none" w:sz="0" w:space="0" w:color="auto"/>
        <w:bottom w:val="none" w:sz="0" w:space="0" w:color="auto"/>
        <w:right w:val="none" w:sz="0" w:space="0" w:color="auto"/>
      </w:divBdr>
    </w:div>
    <w:div w:id="1779719563">
      <w:bodyDiv w:val="1"/>
      <w:marLeft w:val="0"/>
      <w:marRight w:val="0"/>
      <w:marTop w:val="0"/>
      <w:marBottom w:val="0"/>
      <w:divBdr>
        <w:top w:val="none" w:sz="0" w:space="0" w:color="auto"/>
        <w:left w:val="none" w:sz="0" w:space="0" w:color="auto"/>
        <w:bottom w:val="none" w:sz="0" w:space="0" w:color="auto"/>
        <w:right w:val="none" w:sz="0" w:space="0" w:color="auto"/>
      </w:divBdr>
    </w:div>
    <w:div w:id="2061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C214-EA05-4021-83D8-95664A85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1984</Words>
  <Characters>11314</Characters>
  <Application>Microsoft Office Word</Application>
  <DocSecurity>0</DocSecurity>
  <Lines>94</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Mestský úrad Sereď</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vargova</dc:creator>
  <cp:lastModifiedBy>bohacova</cp:lastModifiedBy>
  <cp:revision>16</cp:revision>
  <cp:lastPrinted>2014-11-06T13:01:00Z</cp:lastPrinted>
  <dcterms:created xsi:type="dcterms:W3CDTF">2020-11-10T07:56:00Z</dcterms:created>
  <dcterms:modified xsi:type="dcterms:W3CDTF">2020-11-18T11:58:00Z</dcterms:modified>
</cp:coreProperties>
</file>