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50D66" w14:textId="77777777" w:rsidR="008733FA" w:rsidRPr="005510AB" w:rsidRDefault="008733FA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AFECE7" w14:textId="77777777" w:rsidR="008733FA" w:rsidRPr="005510AB" w:rsidRDefault="008733FA" w:rsidP="005510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 xml:space="preserve">Vyhodnotenie dotazníka so spokojnosťou obyvateľov </w:t>
      </w:r>
    </w:p>
    <w:p w14:paraId="7A204B82" w14:textId="4F9529B2" w:rsidR="008733FA" w:rsidRPr="005510AB" w:rsidRDefault="008733FA" w:rsidP="005510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>s mestom ako miestom pre bývanie a život za rok 20</w:t>
      </w:r>
      <w:r w:rsidR="009D1EC1">
        <w:rPr>
          <w:rFonts w:ascii="Times New Roman" w:hAnsi="Times New Roman" w:cs="Times New Roman"/>
          <w:b/>
        </w:rPr>
        <w:t>20</w:t>
      </w:r>
    </w:p>
    <w:p w14:paraId="43FDA227" w14:textId="77777777" w:rsidR="008733FA" w:rsidRPr="005510AB" w:rsidRDefault="008733FA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Mriekatabuky"/>
        <w:tblpPr w:leftFromText="141" w:rightFromText="141" w:vertAnchor="text" w:horzAnchor="margin" w:tblpX="-39" w:tblpY="956"/>
        <w:tblW w:w="0" w:type="auto"/>
        <w:tblLook w:val="04A0" w:firstRow="1" w:lastRow="0" w:firstColumn="1" w:lastColumn="0" w:noHBand="0" w:noVBand="1"/>
      </w:tblPr>
      <w:tblGrid>
        <w:gridCol w:w="1840"/>
        <w:gridCol w:w="775"/>
        <w:gridCol w:w="1005"/>
        <w:gridCol w:w="1972"/>
      </w:tblGrid>
      <w:tr w:rsidR="008733FA" w:rsidRPr="005510AB" w14:paraId="0AAF5275" w14:textId="77777777" w:rsidTr="00320C03">
        <w:tc>
          <w:tcPr>
            <w:tcW w:w="1840" w:type="dxa"/>
          </w:tcPr>
          <w:p w14:paraId="7442899B" w14:textId="77777777" w:rsidR="008733FA" w:rsidRPr="005510AB" w:rsidRDefault="008733FA" w:rsidP="005510AB">
            <w:pPr>
              <w:rPr>
                <w:rFonts w:ascii="Times New Roman" w:hAnsi="Times New Roman" w:cs="Times New Roman"/>
                <w:b/>
              </w:rPr>
            </w:pPr>
            <w:bookmarkStart w:id="0" w:name="_Hlk484584794"/>
            <w:r w:rsidRPr="005510AB">
              <w:rPr>
                <w:rFonts w:ascii="Times New Roman" w:hAnsi="Times New Roman" w:cs="Times New Roman"/>
                <w:b/>
              </w:rPr>
              <w:t>Pohlavie respondentov</w:t>
            </w:r>
          </w:p>
        </w:tc>
        <w:tc>
          <w:tcPr>
            <w:tcW w:w="775" w:type="dxa"/>
          </w:tcPr>
          <w:p w14:paraId="37A5FE8A" w14:textId="77777777" w:rsidR="008733FA" w:rsidRPr="005510AB" w:rsidRDefault="008733FA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Počet</w:t>
            </w:r>
          </w:p>
        </w:tc>
        <w:tc>
          <w:tcPr>
            <w:tcW w:w="1005" w:type="dxa"/>
          </w:tcPr>
          <w:p w14:paraId="7622B817" w14:textId="77777777" w:rsidR="008733FA" w:rsidRPr="005510AB" w:rsidRDefault="008733FA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972" w:type="dxa"/>
          </w:tcPr>
          <w:p w14:paraId="2CFD40E5" w14:textId="77777777" w:rsidR="008733FA" w:rsidRPr="005510AB" w:rsidRDefault="008733FA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Veková štruktúra obyvateľov mesta</w:t>
            </w:r>
          </w:p>
        </w:tc>
      </w:tr>
      <w:tr w:rsidR="001C6B8A" w:rsidRPr="005510AB" w14:paraId="1C3B8A58" w14:textId="77777777" w:rsidTr="00320C03">
        <w:tc>
          <w:tcPr>
            <w:tcW w:w="1840" w:type="dxa"/>
          </w:tcPr>
          <w:p w14:paraId="02FB0E00" w14:textId="77777777" w:rsidR="001C6B8A" w:rsidRPr="005510AB" w:rsidRDefault="001C6B8A" w:rsidP="001C6B8A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Muži</w:t>
            </w:r>
          </w:p>
        </w:tc>
        <w:tc>
          <w:tcPr>
            <w:tcW w:w="775" w:type="dxa"/>
          </w:tcPr>
          <w:p w14:paraId="7454D204" w14:textId="631A3B9D" w:rsidR="001C6B8A" w:rsidRPr="005510AB" w:rsidRDefault="001C6B8A" w:rsidP="001C6B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005" w:type="dxa"/>
          </w:tcPr>
          <w:p w14:paraId="7509D040" w14:textId="1019416E" w:rsidR="001C6B8A" w:rsidRPr="005510AB" w:rsidRDefault="00AE4A1A" w:rsidP="001C6B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31,30</w:t>
            </w:r>
            <w:r w:rsidR="001C6B8A"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72" w:type="dxa"/>
          </w:tcPr>
          <w:p w14:paraId="14870E48" w14:textId="7FECC4E9" w:rsidR="001C6B8A" w:rsidRPr="005510AB" w:rsidRDefault="001C6B8A" w:rsidP="001C6B8A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52,19%</w:t>
            </w:r>
          </w:p>
        </w:tc>
      </w:tr>
      <w:tr w:rsidR="001C6B8A" w:rsidRPr="005510AB" w14:paraId="29823196" w14:textId="77777777" w:rsidTr="00320C03">
        <w:tc>
          <w:tcPr>
            <w:tcW w:w="1840" w:type="dxa"/>
          </w:tcPr>
          <w:p w14:paraId="33370F90" w14:textId="77777777" w:rsidR="001C6B8A" w:rsidRPr="005510AB" w:rsidRDefault="001C6B8A" w:rsidP="001C6B8A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Ženy</w:t>
            </w:r>
          </w:p>
        </w:tc>
        <w:tc>
          <w:tcPr>
            <w:tcW w:w="775" w:type="dxa"/>
          </w:tcPr>
          <w:p w14:paraId="625CC6A0" w14:textId="133A3C18" w:rsidR="001C6B8A" w:rsidRPr="005510AB" w:rsidRDefault="001C6B8A" w:rsidP="001C6B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005" w:type="dxa"/>
          </w:tcPr>
          <w:p w14:paraId="1C3CD4A0" w14:textId="5C158C65" w:rsidR="001C6B8A" w:rsidRPr="005510AB" w:rsidRDefault="00AE4A1A" w:rsidP="001C6B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68,70</w:t>
            </w:r>
            <w:r w:rsidR="001C6B8A"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72" w:type="dxa"/>
          </w:tcPr>
          <w:p w14:paraId="64B5B233" w14:textId="114A43D3" w:rsidR="001C6B8A" w:rsidRPr="005510AB" w:rsidRDefault="001C6B8A" w:rsidP="001C6B8A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47,81%</w:t>
            </w:r>
          </w:p>
        </w:tc>
      </w:tr>
      <w:tr w:rsidR="001C6B8A" w:rsidRPr="005510AB" w14:paraId="7AF8F9D0" w14:textId="77777777" w:rsidTr="00320C03">
        <w:tc>
          <w:tcPr>
            <w:tcW w:w="1840" w:type="dxa"/>
          </w:tcPr>
          <w:p w14:paraId="02B4FFEB" w14:textId="77777777" w:rsidR="001C6B8A" w:rsidRPr="005510AB" w:rsidRDefault="001C6B8A" w:rsidP="001C6B8A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775" w:type="dxa"/>
          </w:tcPr>
          <w:p w14:paraId="74CA853A" w14:textId="61364784" w:rsidR="001C6B8A" w:rsidRPr="005510AB" w:rsidRDefault="001C6B8A" w:rsidP="001C6B8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05" w:type="dxa"/>
          </w:tcPr>
          <w:p w14:paraId="1865FE62" w14:textId="77777777" w:rsidR="001C6B8A" w:rsidRPr="005510AB" w:rsidRDefault="001C6B8A" w:rsidP="001C6B8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972" w:type="dxa"/>
          </w:tcPr>
          <w:p w14:paraId="1BDCA6D5" w14:textId="732E3C5F" w:rsidR="001C6B8A" w:rsidRPr="005510AB" w:rsidRDefault="001C6B8A" w:rsidP="001C6B8A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100,00%</w:t>
            </w:r>
          </w:p>
        </w:tc>
      </w:tr>
    </w:tbl>
    <w:tbl>
      <w:tblPr>
        <w:tblStyle w:val="Mriekatabuky"/>
        <w:tblpPr w:leftFromText="141" w:rightFromText="141" w:vertAnchor="text" w:horzAnchor="margin" w:tblpX="-39" w:tblpY="2338"/>
        <w:tblW w:w="0" w:type="auto"/>
        <w:tblLook w:val="04A0" w:firstRow="1" w:lastRow="0" w:firstColumn="1" w:lastColumn="0" w:noHBand="0" w:noVBand="1"/>
      </w:tblPr>
      <w:tblGrid>
        <w:gridCol w:w="1840"/>
        <w:gridCol w:w="775"/>
        <w:gridCol w:w="1005"/>
        <w:gridCol w:w="1972"/>
      </w:tblGrid>
      <w:tr w:rsidR="008733FA" w:rsidRPr="005510AB" w14:paraId="0C0196D9" w14:textId="77777777" w:rsidTr="00320C03">
        <w:tc>
          <w:tcPr>
            <w:tcW w:w="1840" w:type="dxa"/>
          </w:tcPr>
          <w:p w14:paraId="3C94A8DC" w14:textId="77777777" w:rsidR="008733FA" w:rsidRPr="005510AB" w:rsidRDefault="008733FA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Pohlavie respondentov</w:t>
            </w:r>
          </w:p>
        </w:tc>
        <w:tc>
          <w:tcPr>
            <w:tcW w:w="775" w:type="dxa"/>
          </w:tcPr>
          <w:p w14:paraId="2E1EC2FC" w14:textId="77777777" w:rsidR="008733FA" w:rsidRPr="005510AB" w:rsidRDefault="008733FA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Počet</w:t>
            </w:r>
          </w:p>
        </w:tc>
        <w:tc>
          <w:tcPr>
            <w:tcW w:w="1005" w:type="dxa"/>
          </w:tcPr>
          <w:p w14:paraId="6D2B06D3" w14:textId="77777777" w:rsidR="008733FA" w:rsidRPr="005510AB" w:rsidRDefault="008733FA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972" w:type="dxa"/>
          </w:tcPr>
          <w:p w14:paraId="26B1BF38" w14:textId="77777777" w:rsidR="008733FA" w:rsidRPr="005510AB" w:rsidRDefault="008733FA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Veková štruktúra obyvateľov mesta</w:t>
            </w:r>
          </w:p>
        </w:tc>
      </w:tr>
      <w:tr w:rsidR="001C6B8A" w:rsidRPr="005510AB" w14:paraId="230EA06E" w14:textId="77777777" w:rsidTr="00320C03">
        <w:tc>
          <w:tcPr>
            <w:tcW w:w="1840" w:type="dxa"/>
          </w:tcPr>
          <w:p w14:paraId="3404AB98" w14:textId="77777777" w:rsidR="001C6B8A" w:rsidRPr="005510AB" w:rsidRDefault="001C6B8A" w:rsidP="001C6B8A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15-17</w:t>
            </w:r>
          </w:p>
        </w:tc>
        <w:tc>
          <w:tcPr>
            <w:tcW w:w="775" w:type="dxa"/>
          </w:tcPr>
          <w:p w14:paraId="3237B8DE" w14:textId="2F6FBCD7" w:rsidR="001C6B8A" w:rsidRPr="005510AB" w:rsidRDefault="001C6B8A" w:rsidP="001C6B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</w:tcPr>
          <w:p w14:paraId="1EBBDD8A" w14:textId="5C7E074D" w:rsidR="001C6B8A" w:rsidRPr="005510AB" w:rsidRDefault="00AE4A1A" w:rsidP="001C6B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1,30</w:t>
            </w:r>
            <w:r w:rsidR="001C6B8A"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72" w:type="dxa"/>
          </w:tcPr>
          <w:p w14:paraId="282EB626" w14:textId="250C7DE3" w:rsidR="001C6B8A" w:rsidRPr="005510AB" w:rsidRDefault="001C6B8A" w:rsidP="001C6B8A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3,05%</w:t>
            </w:r>
          </w:p>
        </w:tc>
      </w:tr>
      <w:tr w:rsidR="001C6B8A" w:rsidRPr="005510AB" w14:paraId="03FA81A4" w14:textId="77777777" w:rsidTr="00320C03">
        <w:tc>
          <w:tcPr>
            <w:tcW w:w="1840" w:type="dxa"/>
          </w:tcPr>
          <w:p w14:paraId="032D6086" w14:textId="77777777" w:rsidR="001C6B8A" w:rsidRPr="005510AB" w:rsidRDefault="001C6B8A" w:rsidP="001C6B8A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18-25</w:t>
            </w:r>
          </w:p>
        </w:tc>
        <w:tc>
          <w:tcPr>
            <w:tcW w:w="775" w:type="dxa"/>
          </w:tcPr>
          <w:p w14:paraId="7EDCAFDF" w14:textId="52752404" w:rsidR="001C6B8A" w:rsidRPr="005510AB" w:rsidRDefault="001C6B8A" w:rsidP="001C6B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05" w:type="dxa"/>
          </w:tcPr>
          <w:p w14:paraId="7353EAE2" w14:textId="6C8F7626" w:rsidR="001C6B8A" w:rsidRPr="005510AB" w:rsidRDefault="00AE4A1A" w:rsidP="001C6B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6,96</w:t>
            </w:r>
            <w:r w:rsidR="001C6B8A"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72" w:type="dxa"/>
          </w:tcPr>
          <w:p w14:paraId="7566CE05" w14:textId="6B463039" w:rsidR="001C6B8A" w:rsidRPr="005510AB" w:rsidRDefault="001C6B8A" w:rsidP="001C6B8A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8,49%</w:t>
            </w:r>
          </w:p>
        </w:tc>
      </w:tr>
      <w:tr w:rsidR="001C6B8A" w:rsidRPr="005510AB" w14:paraId="68E44473" w14:textId="77777777" w:rsidTr="00320C03">
        <w:tc>
          <w:tcPr>
            <w:tcW w:w="1840" w:type="dxa"/>
          </w:tcPr>
          <w:p w14:paraId="3C4C32BE" w14:textId="77777777" w:rsidR="001C6B8A" w:rsidRPr="005510AB" w:rsidRDefault="001C6B8A" w:rsidP="001C6B8A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26-35</w:t>
            </w:r>
          </w:p>
        </w:tc>
        <w:tc>
          <w:tcPr>
            <w:tcW w:w="775" w:type="dxa"/>
          </w:tcPr>
          <w:p w14:paraId="52436569" w14:textId="479CEA73" w:rsidR="001C6B8A" w:rsidRPr="005510AB" w:rsidRDefault="001C6B8A" w:rsidP="001C6B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005" w:type="dxa"/>
          </w:tcPr>
          <w:p w14:paraId="7E96446F" w14:textId="2CDC21DF" w:rsidR="001C6B8A" w:rsidRPr="005510AB" w:rsidRDefault="00AE4A1A" w:rsidP="001C6B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27,39</w:t>
            </w:r>
            <w:r w:rsidR="001C6B8A"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72" w:type="dxa"/>
          </w:tcPr>
          <w:p w14:paraId="65CC479D" w14:textId="7EB4F4D6" w:rsidR="001C6B8A" w:rsidRPr="005510AB" w:rsidRDefault="001C6B8A" w:rsidP="001C6B8A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15,49%</w:t>
            </w:r>
          </w:p>
        </w:tc>
      </w:tr>
      <w:tr w:rsidR="001C6B8A" w:rsidRPr="005510AB" w14:paraId="7E16CCB0" w14:textId="77777777" w:rsidTr="00D5337B">
        <w:tc>
          <w:tcPr>
            <w:tcW w:w="1840" w:type="dxa"/>
          </w:tcPr>
          <w:p w14:paraId="1822D7A1" w14:textId="77777777" w:rsidR="001C6B8A" w:rsidRPr="005510AB" w:rsidRDefault="001C6B8A" w:rsidP="001C6B8A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36-45</w:t>
            </w:r>
          </w:p>
        </w:tc>
        <w:tc>
          <w:tcPr>
            <w:tcW w:w="775" w:type="dxa"/>
          </w:tcPr>
          <w:p w14:paraId="0BB70BE4" w14:textId="1AF527C5" w:rsidR="001C6B8A" w:rsidRPr="005510AB" w:rsidRDefault="001C6B8A" w:rsidP="001C6B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005" w:type="dxa"/>
            <w:vAlign w:val="bottom"/>
          </w:tcPr>
          <w:p w14:paraId="084FD97C" w14:textId="3A9EF081" w:rsidR="001C6B8A" w:rsidRPr="005510AB" w:rsidRDefault="00AE4A1A" w:rsidP="001C6B8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36,52</w:t>
            </w:r>
            <w:r w:rsidR="001C6B8A"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72" w:type="dxa"/>
          </w:tcPr>
          <w:p w14:paraId="7A57319A" w14:textId="7F21B8F0" w:rsidR="001C6B8A" w:rsidRPr="005510AB" w:rsidRDefault="001C6B8A" w:rsidP="001C6B8A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18,63%</w:t>
            </w:r>
          </w:p>
        </w:tc>
      </w:tr>
      <w:tr w:rsidR="001C6B8A" w:rsidRPr="005510AB" w14:paraId="6F36F2AA" w14:textId="77777777" w:rsidTr="00D5337B">
        <w:tc>
          <w:tcPr>
            <w:tcW w:w="1840" w:type="dxa"/>
          </w:tcPr>
          <w:p w14:paraId="4BB783EF" w14:textId="77777777" w:rsidR="001C6B8A" w:rsidRPr="005510AB" w:rsidRDefault="001C6B8A" w:rsidP="001C6B8A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46-55</w:t>
            </w:r>
          </w:p>
        </w:tc>
        <w:tc>
          <w:tcPr>
            <w:tcW w:w="775" w:type="dxa"/>
          </w:tcPr>
          <w:p w14:paraId="5A4D3560" w14:textId="6E349C99" w:rsidR="001C6B8A" w:rsidRPr="005510AB" w:rsidRDefault="001C6B8A" w:rsidP="001C6B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005" w:type="dxa"/>
            <w:vAlign w:val="bottom"/>
          </w:tcPr>
          <w:p w14:paraId="5F057DA3" w14:textId="69636A73" w:rsidR="001C6B8A" w:rsidRPr="005510AB" w:rsidRDefault="00AE4A1A" w:rsidP="001C6B8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16,96</w:t>
            </w:r>
            <w:r w:rsidR="001C6B8A"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72" w:type="dxa"/>
          </w:tcPr>
          <w:p w14:paraId="70B1C747" w14:textId="4BC0D17D" w:rsidR="001C6B8A" w:rsidRPr="005510AB" w:rsidRDefault="001C6B8A" w:rsidP="001C6B8A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18,09%</w:t>
            </w:r>
          </w:p>
        </w:tc>
      </w:tr>
      <w:tr w:rsidR="001C6B8A" w:rsidRPr="005510AB" w14:paraId="39EB99C6" w14:textId="77777777" w:rsidTr="00D5337B">
        <w:tc>
          <w:tcPr>
            <w:tcW w:w="1840" w:type="dxa"/>
          </w:tcPr>
          <w:p w14:paraId="2A0857F9" w14:textId="77777777" w:rsidR="001C6B8A" w:rsidRPr="005510AB" w:rsidRDefault="001C6B8A" w:rsidP="001C6B8A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56-65</w:t>
            </w:r>
          </w:p>
        </w:tc>
        <w:tc>
          <w:tcPr>
            <w:tcW w:w="775" w:type="dxa"/>
          </w:tcPr>
          <w:p w14:paraId="1D23BACF" w14:textId="2B2B99F3" w:rsidR="001C6B8A" w:rsidRPr="005510AB" w:rsidRDefault="001C6B8A" w:rsidP="001C6B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05" w:type="dxa"/>
            <w:vAlign w:val="bottom"/>
          </w:tcPr>
          <w:p w14:paraId="7EC25862" w14:textId="709E3BE6" w:rsidR="001C6B8A" w:rsidRPr="005510AB" w:rsidRDefault="00AE4A1A" w:rsidP="001C6B8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8,26</w:t>
            </w:r>
            <w:r w:rsidR="001C6B8A"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72" w:type="dxa"/>
          </w:tcPr>
          <w:p w14:paraId="00C5A8DB" w14:textId="3F317D74" w:rsidR="001C6B8A" w:rsidRPr="005510AB" w:rsidRDefault="001C6B8A" w:rsidP="001C6B8A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17,03%</w:t>
            </w:r>
          </w:p>
        </w:tc>
      </w:tr>
      <w:tr w:rsidR="001C6B8A" w:rsidRPr="005510AB" w14:paraId="29A27F75" w14:textId="77777777" w:rsidTr="00D5337B">
        <w:tc>
          <w:tcPr>
            <w:tcW w:w="1840" w:type="dxa"/>
          </w:tcPr>
          <w:p w14:paraId="1E770DF6" w14:textId="77777777" w:rsidR="001C6B8A" w:rsidRPr="005510AB" w:rsidRDefault="001C6B8A" w:rsidP="001C6B8A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66+</w:t>
            </w:r>
          </w:p>
        </w:tc>
        <w:tc>
          <w:tcPr>
            <w:tcW w:w="775" w:type="dxa"/>
          </w:tcPr>
          <w:p w14:paraId="585F4AD1" w14:textId="06425C77" w:rsidR="001C6B8A" w:rsidRPr="005510AB" w:rsidRDefault="001C6B8A" w:rsidP="001C6B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5" w:type="dxa"/>
            <w:vAlign w:val="bottom"/>
          </w:tcPr>
          <w:p w14:paraId="5AC61375" w14:textId="7AC4CCB3" w:rsidR="001C6B8A" w:rsidRPr="005510AB" w:rsidRDefault="00AE4A1A" w:rsidP="001C6B8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2,61</w:t>
            </w:r>
            <w:r w:rsidR="001C6B8A"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72" w:type="dxa"/>
          </w:tcPr>
          <w:p w14:paraId="7BE5600B" w14:textId="68A6AB32" w:rsidR="001C6B8A" w:rsidRPr="005510AB" w:rsidRDefault="001C6B8A" w:rsidP="001C6B8A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19,22%</w:t>
            </w:r>
          </w:p>
        </w:tc>
      </w:tr>
      <w:tr w:rsidR="001C6B8A" w:rsidRPr="005510AB" w14:paraId="7FB6F801" w14:textId="77777777" w:rsidTr="00D5337B">
        <w:tc>
          <w:tcPr>
            <w:tcW w:w="1840" w:type="dxa"/>
          </w:tcPr>
          <w:p w14:paraId="5A006FEA" w14:textId="77777777" w:rsidR="001C6B8A" w:rsidRPr="005510AB" w:rsidRDefault="001C6B8A" w:rsidP="001C6B8A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775" w:type="dxa"/>
          </w:tcPr>
          <w:p w14:paraId="5DD237A0" w14:textId="6D38B9E0" w:rsidR="001C6B8A" w:rsidRPr="005510AB" w:rsidRDefault="001C6B8A" w:rsidP="001C6B8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05" w:type="dxa"/>
            <w:vAlign w:val="bottom"/>
          </w:tcPr>
          <w:p w14:paraId="64ACEA3C" w14:textId="77777777" w:rsidR="001C6B8A" w:rsidRPr="005510AB" w:rsidRDefault="001C6B8A" w:rsidP="001C6B8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100,00</w:t>
            </w: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72" w:type="dxa"/>
          </w:tcPr>
          <w:p w14:paraId="58A2FC54" w14:textId="4792B9DF" w:rsidR="001C6B8A" w:rsidRPr="005510AB" w:rsidRDefault="001C6B8A" w:rsidP="001C6B8A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100,00%</w:t>
            </w:r>
          </w:p>
        </w:tc>
      </w:tr>
    </w:tbl>
    <w:bookmarkEnd w:id="0"/>
    <w:p w14:paraId="41AAD3F7" w14:textId="4EB9BA80" w:rsidR="001C6B8A" w:rsidRPr="00BB2485" w:rsidRDefault="001C6B8A" w:rsidP="001C6B8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144914">
        <w:rPr>
          <w:rFonts w:ascii="Times New Roman" w:hAnsi="Times New Roman" w:cs="Times New Roman"/>
        </w:rPr>
        <w:t>Zber údajov sa uskutočnil v mesiacoch január až marec 202</w:t>
      </w:r>
      <w:r>
        <w:rPr>
          <w:rFonts w:ascii="Times New Roman" w:hAnsi="Times New Roman" w:cs="Times New Roman"/>
        </w:rPr>
        <w:t>1</w:t>
      </w:r>
      <w:r w:rsidRPr="00BB24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Prieskum bol realizovaný len online formou, kvôli vyhlásenému núdzovému stavu súvisiaceho s pandemickou situáciou a opatreniami v krajine, preto je aj počet vyplnených dotazníkov nižší</w:t>
      </w:r>
      <w:r w:rsidR="009F3FB5">
        <w:rPr>
          <w:rFonts w:ascii="Times New Roman" w:hAnsi="Times New Roman" w:cs="Times New Roman"/>
        </w:rPr>
        <w:t>, pretože</w:t>
      </w:r>
      <w:r>
        <w:rPr>
          <w:rFonts w:ascii="Times New Roman" w:hAnsi="Times New Roman" w:cs="Times New Roman"/>
        </w:rPr>
        <w:t xml:space="preserve"> sa nedistribuovali aj v tlačenej forme ako predošlé roky. </w:t>
      </w:r>
      <w:r w:rsidRPr="00842A6F">
        <w:rPr>
          <w:rFonts w:ascii="Times New Roman" w:hAnsi="Times New Roman" w:cs="Times New Roman"/>
        </w:rPr>
        <w:t xml:space="preserve">Dotazník bol anonymný, otvorený pre všetkých obyvateľov mesta a bol použitý pre účely </w:t>
      </w:r>
      <w:bookmarkStart w:id="1" w:name="_Hlk485986912"/>
      <w:r w:rsidRPr="00842A6F">
        <w:rPr>
          <w:rFonts w:ascii="Times New Roman" w:hAnsi="Times New Roman" w:cs="Times New Roman"/>
        </w:rPr>
        <w:t xml:space="preserve">vyhodnotenia plnenia aktivít Programu hospodárskeho a sociálneho rozvoja mesta Šaľa na roky 2015-2020 za rok 2020. </w:t>
      </w:r>
      <w:bookmarkEnd w:id="1"/>
      <w:r w:rsidRPr="00842A6F">
        <w:rPr>
          <w:rFonts w:ascii="Times New Roman" w:hAnsi="Times New Roman" w:cs="Times New Roman"/>
        </w:rPr>
        <w:t>Do prieskumu sa zapojilo celkom</w:t>
      </w:r>
      <w:r>
        <w:rPr>
          <w:rFonts w:ascii="Times New Roman" w:hAnsi="Times New Roman" w:cs="Times New Roman"/>
        </w:rPr>
        <w:t xml:space="preserve"> 230 </w:t>
      </w:r>
      <w:r w:rsidRPr="00144914">
        <w:rPr>
          <w:rFonts w:ascii="Times New Roman" w:hAnsi="Times New Roman" w:cs="Times New Roman"/>
        </w:rPr>
        <w:t xml:space="preserve">respondentov, </w:t>
      </w:r>
      <w:r>
        <w:rPr>
          <w:rFonts w:ascii="Times New Roman" w:hAnsi="Times New Roman" w:cs="Times New Roman"/>
        </w:rPr>
        <w:t xml:space="preserve">  </w:t>
      </w:r>
      <w:r w:rsidRPr="00144914">
        <w:rPr>
          <w:rFonts w:ascii="Times New Roman" w:hAnsi="Times New Roman" w:cs="Times New Roman"/>
        </w:rPr>
        <w:t xml:space="preserve">z celkového počtu obyvateľov nad 15 rokov 18 </w:t>
      </w:r>
      <w:r>
        <w:rPr>
          <w:rFonts w:ascii="Times New Roman" w:hAnsi="Times New Roman" w:cs="Times New Roman"/>
        </w:rPr>
        <w:t>437</w:t>
      </w:r>
      <w:r w:rsidRPr="00144914">
        <w:rPr>
          <w:rFonts w:ascii="Times New Roman" w:hAnsi="Times New Roman" w:cs="Times New Roman"/>
        </w:rPr>
        <w:t xml:space="preserve"> (stav k 30.0</w:t>
      </w:r>
      <w:r>
        <w:rPr>
          <w:rFonts w:ascii="Times New Roman" w:hAnsi="Times New Roman" w:cs="Times New Roman"/>
        </w:rPr>
        <w:t>3</w:t>
      </w:r>
      <w:r w:rsidRPr="00144914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1</w:t>
      </w:r>
      <w:r w:rsidRPr="00144914">
        <w:rPr>
          <w:rFonts w:ascii="Times New Roman" w:hAnsi="Times New Roman" w:cs="Times New Roman"/>
        </w:rPr>
        <w:t xml:space="preserve">). </w:t>
      </w:r>
    </w:p>
    <w:p w14:paraId="47C0E1AA" w14:textId="4E9A4851" w:rsidR="00FC3320" w:rsidRPr="00017E64" w:rsidRDefault="00FC3320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10AB">
        <w:rPr>
          <w:rFonts w:ascii="Times New Roman" w:hAnsi="Times New Roman" w:cs="Times New Roman"/>
        </w:rPr>
        <w:t xml:space="preserve">Oproti </w:t>
      </w:r>
      <w:r w:rsidR="001C6B8A">
        <w:rPr>
          <w:rFonts w:ascii="Times New Roman" w:hAnsi="Times New Roman" w:cs="Times New Roman"/>
        </w:rPr>
        <w:t xml:space="preserve">predošlému </w:t>
      </w:r>
      <w:r w:rsidRPr="005510AB">
        <w:rPr>
          <w:rFonts w:ascii="Times New Roman" w:hAnsi="Times New Roman" w:cs="Times New Roman"/>
        </w:rPr>
        <w:t>hodnotiacemu obdobiu (201</w:t>
      </w:r>
      <w:r w:rsidR="001C6B8A">
        <w:rPr>
          <w:rFonts w:ascii="Times New Roman" w:hAnsi="Times New Roman" w:cs="Times New Roman"/>
        </w:rPr>
        <w:t>9</w:t>
      </w:r>
      <w:r w:rsidRPr="005510AB">
        <w:rPr>
          <w:rFonts w:ascii="Times New Roman" w:hAnsi="Times New Roman" w:cs="Times New Roman"/>
        </w:rPr>
        <w:t xml:space="preserve">) sa do hodnotenia </w:t>
      </w:r>
      <w:r w:rsidRPr="00AE4A1A">
        <w:rPr>
          <w:rFonts w:ascii="Times New Roman" w:hAnsi="Times New Roman" w:cs="Times New Roman"/>
        </w:rPr>
        <w:t>zapojilo o</w:t>
      </w:r>
      <w:r w:rsidR="001C6B8A" w:rsidRPr="00AE4A1A">
        <w:rPr>
          <w:rFonts w:ascii="Times New Roman" w:hAnsi="Times New Roman" w:cs="Times New Roman"/>
        </w:rPr>
        <w:t xml:space="preserve"> 19 </w:t>
      </w:r>
      <w:r w:rsidRPr="00AE4A1A">
        <w:rPr>
          <w:rFonts w:ascii="Times New Roman" w:hAnsi="Times New Roman" w:cs="Times New Roman"/>
        </w:rPr>
        <w:t xml:space="preserve">respondentov menej. </w:t>
      </w:r>
      <w:r w:rsidR="009F3FB5">
        <w:rPr>
          <w:rFonts w:ascii="Times New Roman" w:hAnsi="Times New Roman" w:cs="Times New Roman"/>
        </w:rPr>
        <w:t>D</w:t>
      </w:r>
      <w:r w:rsidRPr="00AE4A1A">
        <w:rPr>
          <w:rFonts w:ascii="Times New Roman" w:hAnsi="Times New Roman" w:cs="Times New Roman"/>
        </w:rPr>
        <w:t xml:space="preserve">o prieskumu </w:t>
      </w:r>
      <w:r w:rsidR="009F3FB5">
        <w:rPr>
          <w:rFonts w:ascii="Times New Roman" w:hAnsi="Times New Roman" w:cs="Times New Roman"/>
        </w:rPr>
        <w:t xml:space="preserve">sa </w:t>
      </w:r>
      <w:r w:rsidRPr="00AE4A1A">
        <w:rPr>
          <w:rFonts w:ascii="Times New Roman" w:hAnsi="Times New Roman" w:cs="Times New Roman"/>
        </w:rPr>
        <w:t>zapojilo viac žien (</w:t>
      </w:r>
      <w:r w:rsidR="00AE4A1A" w:rsidRPr="00AE4A1A">
        <w:rPr>
          <w:rFonts w:ascii="Times New Roman" w:hAnsi="Times New Roman" w:cs="Times New Roman"/>
        </w:rPr>
        <w:t>38,70</w:t>
      </w:r>
      <w:r w:rsidRPr="00AE4A1A">
        <w:rPr>
          <w:rFonts w:ascii="Times New Roman" w:hAnsi="Times New Roman" w:cs="Times New Roman"/>
        </w:rPr>
        <w:t xml:space="preserve">%) ako mužov. </w:t>
      </w:r>
      <w:r w:rsidRPr="00017E64">
        <w:rPr>
          <w:rFonts w:ascii="Times New Roman" w:hAnsi="Times New Roman" w:cs="Times New Roman"/>
        </w:rPr>
        <w:t>V rámci vekovej štruktúry respondentov sa do prieskumu zapojili najmä respondenti vo veku 36 - 45 rokov (</w:t>
      </w:r>
      <w:r w:rsidR="00017E64" w:rsidRPr="00017E64">
        <w:rPr>
          <w:rFonts w:ascii="Times New Roman" w:hAnsi="Times New Roman" w:cs="Times New Roman"/>
        </w:rPr>
        <w:t>36,52</w:t>
      </w:r>
      <w:r w:rsidRPr="00017E64">
        <w:rPr>
          <w:rFonts w:ascii="Times New Roman" w:hAnsi="Times New Roman" w:cs="Times New Roman"/>
        </w:rPr>
        <w:t>%) a</w:t>
      </w:r>
      <w:r w:rsidR="00017E64" w:rsidRPr="00017E64">
        <w:rPr>
          <w:rFonts w:ascii="Times New Roman" w:hAnsi="Times New Roman" w:cs="Times New Roman"/>
        </w:rPr>
        <w:t> 26-35</w:t>
      </w:r>
      <w:r w:rsidRPr="00017E64">
        <w:rPr>
          <w:rFonts w:ascii="Times New Roman" w:hAnsi="Times New Roman" w:cs="Times New Roman"/>
        </w:rPr>
        <w:t xml:space="preserve"> rokov (</w:t>
      </w:r>
      <w:r w:rsidR="00017E64" w:rsidRPr="00017E64">
        <w:rPr>
          <w:rFonts w:ascii="Times New Roman" w:hAnsi="Times New Roman" w:cs="Times New Roman"/>
        </w:rPr>
        <w:t>27,39</w:t>
      </w:r>
      <w:r w:rsidRPr="00017E64">
        <w:rPr>
          <w:rFonts w:ascii="Times New Roman" w:hAnsi="Times New Roman" w:cs="Times New Roman"/>
        </w:rPr>
        <w:t>%).</w:t>
      </w:r>
    </w:p>
    <w:p w14:paraId="4D9E159E" w14:textId="77777777" w:rsidR="008733FA" w:rsidRPr="00017E64" w:rsidRDefault="008733FA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B02697" w14:textId="77777777" w:rsidR="00320C03" w:rsidRDefault="00320C03" w:rsidP="005510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4C540AE" w14:textId="77777777" w:rsidR="005510AB" w:rsidRPr="005510AB" w:rsidRDefault="005510AB" w:rsidP="005510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E4F142D" w14:textId="77777777" w:rsidR="005820BE" w:rsidRPr="005510AB" w:rsidRDefault="005820BE" w:rsidP="005510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>Vyhodnotenie odpovedí na jednotlivé otázky dotazníka</w:t>
      </w:r>
    </w:p>
    <w:p w14:paraId="0AC5C856" w14:textId="77777777" w:rsidR="005820BE" w:rsidRPr="005510AB" w:rsidRDefault="005820BE" w:rsidP="005510A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0A33161" w14:textId="77777777" w:rsidR="005820BE" w:rsidRPr="005510AB" w:rsidRDefault="005820BE" w:rsidP="005510AB">
      <w:pPr>
        <w:pStyle w:val="Odsekzoznamu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>Ako dlho bývate v meste Šaľa alebo jej mestskej časti Veča, osadách Hetméň a Kilič?</w:t>
      </w:r>
    </w:p>
    <w:p w14:paraId="6FAA4188" w14:textId="77777777" w:rsidR="005820BE" w:rsidRPr="005510AB" w:rsidRDefault="005820BE" w:rsidP="005510AB">
      <w:pPr>
        <w:pStyle w:val="Odsekzoznamu"/>
        <w:spacing w:after="0" w:line="240" w:lineRule="auto"/>
        <w:ind w:left="0"/>
        <w:rPr>
          <w:rFonts w:ascii="Times New Roman" w:hAnsi="Times New Roman" w:cs="Times New Roman"/>
          <w:b/>
        </w:rPr>
      </w:pPr>
    </w:p>
    <w:tbl>
      <w:tblPr>
        <w:tblStyle w:val="Mriekatabuky"/>
        <w:tblpPr w:leftFromText="141" w:rightFromText="141" w:vertAnchor="text" w:horzAnchor="margin" w:tblpY="49"/>
        <w:tblW w:w="0" w:type="auto"/>
        <w:tblLook w:val="04A0" w:firstRow="1" w:lastRow="0" w:firstColumn="1" w:lastColumn="0" w:noHBand="0" w:noVBand="1"/>
      </w:tblPr>
      <w:tblGrid>
        <w:gridCol w:w="1994"/>
        <w:gridCol w:w="1262"/>
        <w:gridCol w:w="1005"/>
        <w:gridCol w:w="1005"/>
        <w:gridCol w:w="1005"/>
        <w:gridCol w:w="1005"/>
        <w:gridCol w:w="1005"/>
      </w:tblGrid>
      <w:tr w:rsidR="00017E64" w:rsidRPr="005510AB" w14:paraId="496DF770" w14:textId="42B35C7C" w:rsidTr="001C0876">
        <w:tc>
          <w:tcPr>
            <w:tcW w:w="1994" w:type="dxa"/>
          </w:tcPr>
          <w:p w14:paraId="71A102CD" w14:textId="77777777" w:rsidR="00017E64" w:rsidRPr="005510AB" w:rsidRDefault="00017E64" w:rsidP="005510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</w:tcPr>
          <w:p w14:paraId="48F5712D" w14:textId="77777777" w:rsidR="00017E64" w:rsidRPr="005510AB" w:rsidRDefault="00017E64" w:rsidP="005510AB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2015-2016</w:t>
            </w:r>
          </w:p>
          <w:p w14:paraId="0B03AB2F" w14:textId="77777777" w:rsidR="00017E64" w:rsidRPr="005510AB" w:rsidRDefault="00017E64" w:rsidP="005510AB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26CAE9C4" w14:textId="77777777" w:rsidR="00017E64" w:rsidRPr="005510AB" w:rsidRDefault="00017E64" w:rsidP="005510AB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2017</w:t>
            </w:r>
          </w:p>
          <w:p w14:paraId="5176C6D0" w14:textId="77777777" w:rsidR="00017E64" w:rsidRPr="005510AB" w:rsidRDefault="00017E64" w:rsidP="005510AB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54B605C2" w14:textId="77777777" w:rsidR="00017E64" w:rsidRPr="005510AB" w:rsidRDefault="00017E64" w:rsidP="005510AB">
            <w:pPr>
              <w:rPr>
                <w:rFonts w:ascii="Times New Roman" w:hAnsi="Times New Roman" w:cs="Times New Roman"/>
                <w:bCs/>
              </w:rPr>
            </w:pPr>
            <w:r w:rsidRPr="005510AB">
              <w:rPr>
                <w:rFonts w:ascii="Times New Roman" w:hAnsi="Times New Roman" w:cs="Times New Roman"/>
                <w:bCs/>
              </w:rPr>
              <w:t>2018</w:t>
            </w:r>
          </w:p>
          <w:p w14:paraId="6607C867" w14:textId="77777777" w:rsidR="00017E64" w:rsidRPr="005510AB" w:rsidRDefault="00017E64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3DD1364A" w14:textId="77777777" w:rsidR="00017E64" w:rsidRPr="00017E64" w:rsidRDefault="00017E64" w:rsidP="005510AB">
            <w:pPr>
              <w:rPr>
                <w:rFonts w:ascii="Times New Roman" w:hAnsi="Times New Roman" w:cs="Times New Roman"/>
                <w:bCs/>
              </w:rPr>
            </w:pPr>
            <w:r w:rsidRPr="00017E64">
              <w:rPr>
                <w:rFonts w:ascii="Times New Roman" w:hAnsi="Times New Roman" w:cs="Times New Roman"/>
                <w:bCs/>
              </w:rPr>
              <w:t>2019</w:t>
            </w:r>
          </w:p>
          <w:p w14:paraId="1E1C9432" w14:textId="77777777" w:rsidR="00017E64" w:rsidRPr="005510AB" w:rsidRDefault="00017E64" w:rsidP="005510AB">
            <w:pPr>
              <w:rPr>
                <w:rFonts w:ascii="Times New Roman" w:hAnsi="Times New Roman" w:cs="Times New Roman"/>
                <w:b/>
              </w:rPr>
            </w:pPr>
            <w:r w:rsidRPr="00017E64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5918D2B4" w14:textId="2110494F" w:rsidR="00017E64" w:rsidRPr="005510AB" w:rsidRDefault="00017E64" w:rsidP="005510A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Počet 2020</w:t>
            </w:r>
          </w:p>
        </w:tc>
        <w:tc>
          <w:tcPr>
            <w:tcW w:w="1005" w:type="dxa"/>
          </w:tcPr>
          <w:p w14:paraId="7DBEA1FC" w14:textId="77777777" w:rsidR="009F3FB5" w:rsidRDefault="00017E64" w:rsidP="005510A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</w:t>
            </w:r>
          </w:p>
          <w:p w14:paraId="75EFE047" w14:textId="0FD51CCD" w:rsidR="00017E64" w:rsidRPr="005510AB" w:rsidRDefault="00017E64" w:rsidP="005510A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017E64" w:rsidRPr="005510AB" w14:paraId="6E3B2616" w14:textId="0E7BFED4" w:rsidTr="001C0876">
        <w:tc>
          <w:tcPr>
            <w:tcW w:w="1994" w:type="dxa"/>
          </w:tcPr>
          <w:p w14:paraId="1ABA6326" w14:textId="77777777" w:rsidR="00017E64" w:rsidRPr="005510AB" w:rsidRDefault="00017E64" w:rsidP="00017E64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Menej ako 5 rokov</w:t>
            </w:r>
          </w:p>
        </w:tc>
        <w:tc>
          <w:tcPr>
            <w:tcW w:w="1262" w:type="dxa"/>
          </w:tcPr>
          <w:p w14:paraId="7B7A6C03" w14:textId="77777777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6,47%</w:t>
            </w:r>
          </w:p>
        </w:tc>
        <w:tc>
          <w:tcPr>
            <w:tcW w:w="1005" w:type="dxa"/>
          </w:tcPr>
          <w:p w14:paraId="228EACAC" w14:textId="77777777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6,18%</w:t>
            </w:r>
          </w:p>
        </w:tc>
        <w:tc>
          <w:tcPr>
            <w:tcW w:w="1005" w:type="dxa"/>
          </w:tcPr>
          <w:p w14:paraId="56830671" w14:textId="77777777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4,53%</w:t>
            </w:r>
          </w:p>
        </w:tc>
        <w:tc>
          <w:tcPr>
            <w:tcW w:w="1005" w:type="dxa"/>
          </w:tcPr>
          <w:p w14:paraId="074B48F9" w14:textId="77777777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5,62%</w:t>
            </w:r>
          </w:p>
        </w:tc>
        <w:tc>
          <w:tcPr>
            <w:tcW w:w="1005" w:type="dxa"/>
          </w:tcPr>
          <w:p w14:paraId="5C067CD2" w14:textId="0DAC47B0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5" w:type="dxa"/>
          </w:tcPr>
          <w:p w14:paraId="45EBC862" w14:textId="714663EF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5,65%</w:t>
            </w:r>
          </w:p>
        </w:tc>
      </w:tr>
      <w:tr w:rsidR="00017E64" w:rsidRPr="005510AB" w14:paraId="0DB3B062" w14:textId="01732861" w:rsidTr="001C0876">
        <w:tc>
          <w:tcPr>
            <w:tcW w:w="1994" w:type="dxa"/>
          </w:tcPr>
          <w:p w14:paraId="6E310B95" w14:textId="77777777" w:rsidR="00017E64" w:rsidRPr="005510AB" w:rsidRDefault="00017E64" w:rsidP="00017E64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6-15 rokov</w:t>
            </w:r>
          </w:p>
        </w:tc>
        <w:tc>
          <w:tcPr>
            <w:tcW w:w="1262" w:type="dxa"/>
          </w:tcPr>
          <w:p w14:paraId="6A963B0D" w14:textId="77777777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22,32%</w:t>
            </w:r>
          </w:p>
        </w:tc>
        <w:tc>
          <w:tcPr>
            <w:tcW w:w="1005" w:type="dxa"/>
          </w:tcPr>
          <w:p w14:paraId="20645F88" w14:textId="77777777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23,51%</w:t>
            </w:r>
          </w:p>
        </w:tc>
        <w:tc>
          <w:tcPr>
            <w:tcW w:w="1005" w:type="dxa"/>
          </w:tcPr>
          <w:p w14:paraId="45B196E8" w14:textId="77777777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15,65%</w:t>
            </w:r>
          </w:p>
        </w:tc>
        <w:tc>
          <w:tcPr>
            <w:tcW w:w="1005" w:type="dxa"/>
          </w:tcPr>
          <w:p w14:paraId="4D7146BD" w14:textId="77777777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20,88%</w:t>
            </w:r>
          </w:p>
        </w:tc>
        <w:tc>
          <w:tcPr>
            <w:tcW w:w="1005" w:type="dxa"/>
          </w:tcPr>
          <w:p w14:paraId="212DF94B" w14:textId="2A0EC2D9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05" w:type="dxa"/>
          </w:tcPr>
          <w:p w14:paraId="39E0BD5F" w14:textId="3474B898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13,04%</w:t>
            </w:r>
          </w:p>
        </w:tc>
      </w:tr>
      <w:tr w:rsidR="00017E64" w:rsidRPr="005510AB" w14:paraId="443A9774" w14:textId="7DCDBED3" w:rsidTr="001C0876">
        <w:tc>
          <w:tcPr>
            <w:tcW w:w="1994" w:type="dxa"/>
          </w:tcPr>
          <w:p w14:paraId="41824C69" w14:textId="77777777" w:rsidR="00017E64" w:rsidRPr="005510AB" w:rsidRDefault="00017E64" w:rsidP="00017E64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16-25 rokov</w:t>
            </w:r>
          </w:p>
        </w:tc>
        <w:tc>
          <w:tcPr>
            <w:tcW w:w="1262" w:type="dxa"/>
          </w:tcPr>
          <w:p w14:paraId="3EBA2373" w14:textId="77777777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14,31%</w:t>
            </w:r>
          </w:p>
        </w:tc>
        <w:tc>
          <w:tcPr>
            <w:tcW w:w="1005" w:type="dxa"/>
          </w:tcPr>
          <w:p w14:paraId="05EEBB50" w14:textId="77777777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9,98%</w:t>
            </w:r>
          </w:p>
        </w:tc>
        <w:tc>
          <w:tcPr>
            <w:tcW w:w="1005" w:type="dxa"/>
          </w:tcPr>
          <w:p w14:paraId="329498F2" w14:textId="77777777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18,37%</w:t>
            </w:r>
          </w:p>
        </w:tc>
        <w:tc>
          <w:tcPr>
            <w:tcW w:w="1005" w:type="dxa"/>
          </w:tcPr>
          <w:p w14:paraId="18104BDA" w14:textId="77777777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10,04%</w:t>
            </w:r>
          </w:p>
        </w:tc>
        <w:tc>
          <w:tcPr>
            <w:tcW w:w="1005" w:type="dxa"/>
          </w:tcPr>
          <w:p w14:paraId="4A140614" w14:textId="5AB76615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05" w:type="dxa"/>
          </w:tcPr>
          <w:p w14:paraId="591E9DBC" w14:textId="7CDA60ED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13,91%</w:t>
            </w:r>
          </w:p>
        </w:tc>
      </w:tr>
      <w:tr w:rsidR="00017E64" w:rsidRPr="005510AB" w14:paraId="189E702E" w14:textId="06962385" w:rsidTr="001C0876">
        <w:tc>
          <w:tcPr>
            <w:tcW w:w="1994" w:type="dxa"/>
          </w:tcPr>
          <w:p w14:paraId="16D10BE5" w14:textId="77777777" w:rsidR="00017E64" w:rsidRPr="005510AB" w:rsidRDefault="00017E64" w:rsidP="00017E64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Viac ako 25 rokov</w:t>
            </w:r>
          </w:p>
        </w:tc>
        <w:tc>
          <w:tcPr>
            <w:tcW w:w="1262" w:type="dxa"/>
          </w:tcPr>
          <w:p w14:paraId="6CC1FFFE" w14:textId="77777777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54,51%</w:t>
            </w:r>
          </w:p>
        </w:tc>
        <w:tc>
          <w:tcPr>
            <w:tcW w:w="1005" w:type="dxa"/>
          </w:tcPr>
          <w:p w14:paraId="6986AF21" w14:textId="77777777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60,33%</w:t>
            </w:r>
          </w:p>
        </w:tc>
        <w:tc>
          <w:tcPr>
            <w:tcW w:w="1005" w:type="dxa"/>
          </w:tcPr>
          <w:p w14:paraId="6EF96891" w14:textId="77777777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61,45%</w:t>
            </w:r>
          </w:p>
        </w:tc>
        <w:tc>
          <w:tcPr>
            <w:tcW w:w="1005" w:type="dxa"/>
          </w:tcPr>
          <w:p w14:paraId="76904B1C" w14:textId="77777777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62,25%</w:t>
            </w:r>
          </w:p>
        </w:tc>
        <w:tc>
          <w:tcPr>
            <w:tcW w:w="1005" w:type="dxa"/>
          </w:tcPr>
          <w:p w14:paraId="37EFD44E" w14:textId="33189640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005" w:type="dxa"/>
          </w:tcPr>
          <w:p w14:paraId="48DD6036" w14:textId="4D61B3F9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67,39%</w:t>
            </w:r>
          </w:p>
        </w:tc>
      </w:tr>
      <w:tr w:rsidR="00017E64" w:rsidRPr="005510AB" w14:paraId="1E08EB9D" w14:textId="6FC0C89D" w:rsidTr="001C0876">
        <w:tc>
          <w:tcPr>
            <w:tcW w:w="1994" w:type="dxa"/>
          </w:tcPr>
          <w:p w14:paraId="114243B2" w14:textId="77777777" w:rsidR="00017E64" w:rsidRPr="005510AB" w:rsidRDefault="00017E64" w:rsidP="00017E64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262" w:type="dxa"/>
          </w:tcPr>
          <w:p w14:paraId="362BB2DF" w14:textId="77777777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2,39%</w:t>
            </w:r>
          </w:p>
        </w:tc>
        <w:tc>
          <w:tcPr>
            <w:tcW w:w="1005" w:type="dxa"/>
          </w:tcPr>
          <w:p w14:paraId="4579D91F" w14:textId="77777777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6E8B585E" w14:textId="77777777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4D645B21" w14:textId="77777777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1,20%</w:t>
            </w:r>
          </w:p>
        </w:tc>
        <w:tc>
          <w:tcPr>
            <w:tcW w:w="1005" w:type="dxa"/>
          </w:tcPr>
          <w:p w14:paraId="3FA41680" w14:textId="38422BFA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5" w:type="dxa"/>
          </w:tcPr>
          <w:p w14:paraId="51DD166F" w14:textId="653BB719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</w:tr>
      <w:tr w:rsidR="00017E64" w:rsidRPr="005510AB" w14:paraId="17E8DB93" w14:textId="29B293A4" w:rsidTr="001C0876">
        <w:tc>
          <w:tcPr>
            <w:tcW w:w="1994" w:type="dxa"/>
          </w:tcPr>
          <w:p w14:paraId="5743ABB8" w14:textId="77777777" w:rsidR="00017E64" w:rsidRPr="005510AB" w:rsidRDefault="00017E64" w:rsidP="00017E64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262" w:type="dxa"/>
          </w:tcPr>
          <w:p w14:paraId="5A1F88D6" w14:textId="77777777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06D14F2A" w14:textId="77777777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6D6B46F" w14:textId="77777777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1EC8C98D" w14:textId="77777777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3D8FC2D0" w14:textId="6CBD6176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005" w:type="dxa"/>
          </w:tcPr>
          <w:p w14:paraId="42D6C2F6" w14:textId="096CC07D" w:rsidR="00017E64" w:rsidRPr="005510AB" w:rsidRDefault="00017E64" w:rsidP="00017E6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36BDFD70" w14:textId="77777777" w:rsidR="00017E64" w:rsidRDefault="00017E64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24C8DE" w14:textId="77777777" w:rsidR="00017E64" w:rsidRDefault="00017E64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7551B2" w14:textId="77777777" w:rsidR="00017E64" w:rsidRDefault="00017E64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9D004ED" w14:textId="77777777" w:rsidR="00017E64" w:rsidRDefault="00017E64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5324CA" w14:textId="77777777" w:rsidR="00017E64" w:rsidRDefault="00017E64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1B300E" w14:textId="77777777" w:rsidR="00017E64" w:rsidRDefault="00017E64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8A0FD9" w14:textId="77777777" w:rsidR="00017E64" w:rsidRDefault="00017E64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2C9FF2" w14:textId="77777777" w:rsidR="00017E64" w:rsidRDefault="00017E64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145C59E" w14:textId="77777777" w:rsidR="00017E64" w:rsidRDefault="00017E64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3C5677" w14:textId="292C04CE" w:rsidR="00FC3320" w:rsidRPr="001C0876" w:rsidRDefault="001C0876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0876">
        <w:rPr>
          <w:rFonts w:ascii="Times New Roman" w:hAnsi="Times New Roman" w:cs="Times New Roman"/>
        </w:rPr>
        <w:t>Rovnako ako v predošlých sledovaných obdobiach najviac respondentov uviedlo,  že býva v meste Šaľa a v jeho častiach viac ako 25 rokov (67,39%).</w:t>
      </w:r>
    </w:p>
    <w:p w14:paraId="34CDF8AF" w14:textId="77777777" w:rsidR="00FC3320" w:rsidRPr="005510AB" w:rsidRDefault="00FC3320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CA292A" w14:textId="77777777" w:rsidR="005820BE" w:rsidRPr="005510AB" w:rsidRDefault="005820BE" w:rsidP="005510AB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>Ste zamestnaný/á? Ak áno nachádza sa Vaše pracovisko v</w:t>
      </w:r>
      <w:r w:rsidR="000E73D5" w:rsidRPr="005510AB">
        <w:rPr>
          <w:rFonts w:ascii="Times New Roman" w:hAnsi="Times New Roman" w:cs="Times New Roman"/>
          <w:b/>
        </w:rPr>
        <w:t> </w:t>
      </w:r>
      <w:r w:rsidRPr="005510AB">
        <w:rPr>
          <w:rFonts w:ascii="Times New Roman" w:hAnsi="Times New Roman" w:cs="Times New Roman"/>
          <w:b/>
        </w:rPr>
        <w:t>Šali</w:t>
      </w:r>
    </w:p>
    <w:p w14:paraId="529A170F" w14:textId="77777777" w:rsidR="000E73D5" w:rsidRPr="005510AB" w:rsidRDefault="000E73D5" w:rsidP="005510AB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14:paraId="7C737C61" w14:textId="29FCD7CA" w:rsidR="000E73D5" w:rsidRPr="00017E64" w:rsidRDefault="00C85EB2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4B6ECB">
        <w:rPr>
          <w:rFonts w:ascii="Times New Roman" w:hAnsi="Times New Roman" w:cs="Times New Roman"/>
        </w:rPr>
        <w:t>Na základe spracova</w:t>
      </w:r>
      <w:r>
        <w:rPr>
          <w:rFonts w:ascii="Times New Roman" w:hAnsi="Times New Roman" w:cs="Times New Roman"/>
        </w:rPr>
        <w:t>n</w:t>
      </w:r>
      <w:r w:rsidRPr="004B6ECB">
        <w:rPr>
          <w:rFonts w:ascii="Times New Roman" w:hAnsi="Times New Roman" w:cs="Times New Roman"/>
        </w:rPr>
        <w:t xml:space="preserve">ých výsledkov prieskumu je možné skonštatovať, že z celkového počtu respondentov zapojených do prieskumu bolo </w:t>
      </w:r>
      <w:r>
        <w:rPr>
          <w:rFonts w:ascii="Times New Roman" w:hAnsi="Times New Roman" w:cs="Times New Roman"/>
        </w:rPr>
        <w:t>76,96%</w:t>
      </w:r>
      <w:r w:rsidRPr="004B6ECB">
        <w:rPr>
          <w:rFonts w:ascii="Times New Roman" w:hAnsi="Times New Roman" w:cs="Times New Roman"/>
        </w:rPr>
        <w:t xml:space="preserve"> zamestnaných</w:t>
      </w:r>
      <w:r w:rsidR="00AA06C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čo predstavuj</w:t>
      </w:r>
      <w:r w:rsidR="00AA06CB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nárast o viac ako 21%.</w:t>
      </w:r>
      <w:r w:rsidR="00F026E5">
        <w:rPr>
          <w:rFonts w:ascii="Times New Roman" w:hAnsi="Times New Roman" w:cs="Times New Roman"/>
        </w:rPr>
        <w:t xml:space="preserve"> Na podotázku, či sa nachádza ich pracovisko v</w:t>
      </w:r>
      <w:r w:rsidR="00AA06CB">
        <w:rPr>
          <w:rFonts w:ascii="Times New Roman" w:hAnsi="Times New Roman" w:cs="Times New Roman"/>
        </w:rPr>
        <w:t> </w:t>
      </w:r>
      <w:r w:rsidR="00F026E5">
        <w:rPr>
          <w:rFonts w:ascii="Times New Roman" w:hAnsi="Times New Roman" w:cs="Times New Roman"/>
        </w:rPr>
        <w:t>Šali</w:t>
      </w:r>
      <w:r w:rsidR="00AA06CB">
        <w:rPr>
          <w:rFonts w:ascii="Times New Roman" w:hAnsi="Times New Roman" w:cs="Times New Roman"/>
        </w:rPr>
        <w:t>,</w:t>
      </w:r>
      <w:r w:rsidR="00F026E5">
        <w:rPr>
          <w:rFonts w:ascii="Times New Roman" w:hAnsi="Times New Roman" w:cs="Times New Roman"/>
        </w:rPr>
        <w:t xml:space="preserve"> odpovedala viac ako jedna tretina (38,26%), že pracujú v meste a 42,61% opýtaných musí za svojou prácou dochádzať.</w:t>
      </w:r>
      <w:r w:rsidR="000E73D5" w:rsidRPr="00017E64">
        <w:rPr>
          <w:rFonts w:ascii="Times New Roman" w:hAnsi="Times New Roman" w:cs="Times New Roman"/>
          <w:color w:val="FF0000"/>
        </w:rPr>
        <w:t xml:space="preserve"> </w:t>
      </w:r>
    </w:p>
    <w:p w14:paraId="75777E96" w14:textId="0CD70685" w:rsidR="000E73D5" w:rsidRDefault="000E73D5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5749">
        <w:rPr>
          <w:rFonts w:ascii="Times New Roman" w:hAnsi="Times New Roman" w:cs="Times New Roman"/>
        </w:rPr>
        <w:t xml:space="preserve">Skupinu ekonomicky neaktívnych respondentov tvorili študenti </w:t>
      </w:r>
      <w:r w:rsidR="00F026E5" w:rsidRPr="00AA5749">
        <w:rPr>
          <w:rFonts w:ascii="Times New Roman" w:hAnsi="Times New Roman" w:cs="Times New Roman"/>
        </w:rPr>
        <w:t>6,09</w:t>
      </w:r>
      <w:r w:rsidRPr="00AA5749">
        <w:rPr>
          <w:rFonts w:ascii="Times New Roman" w:hAnsi="Times New Roman" w:cs="Times New Roman"/>
        </w:rPr>
        <w:t xml:space="preserve">%, dôchodcovia </w:t>
      </w:r>
      <w:r w:rsidR="00F026E5" w:rsidRPr="00AA5749">
        <w:rPr>
          <w:rFonts w:ascii="Times New Roman" w:hAnsi="Times New Roman" w:cs="Times New Roman"/>
        </w:rPr>
        <w:t xml:space="preserve">4,78 </w:t>
      </w:r>
      <w:r w:rsidRPr="00AA5749">
        <w:rPr>
          <w:rFonts w:ascii="Times New Roman" w:hAnsi="Times New Roman" w:cs="Times New Roman"/>
        </w:rPr>
        <w:t>%. Odpoveď „iné“ (</w:t>
      </w:r>
      <w:r w:rsidR="00AA5749" w:rsidRPr="00AA5749">
        <w:rPr>
          <w:rFonts w:ascii="Times New Roman" w:hAnsi="Times New Roman" w:cs="Times New Roman"/>
        </w:rPr>
        <w:t>7,83</w:t>
      </w:r>
      <w:r w:rsidRPr="00AA5749">
        <w:rPr>
          <w:rFonts w:ascii="Times New Roman" w:hAnsi="Times New Roman" w:cs="Times New Roman"/>
        </w:rPr>
        <w:t xml:space="preserve">%) uviedli tiež ženy na materskej dovolenke alebo samostatne zárobkovo činné osoby. </w:t>
      </w:r>
      <w:r w:rsidR="00AA5749" w:rsidRPr="00AA5749">
        <w:rPr>
          <w:rFonts w:ascii="Times New Roman" w:hAnsi="Times New Roman" w:cs="Times New Roman"/>
        </w:rPr>
        <w:t xml:space="preserve">Oproti roku </w:t>
      </w:r>
      <w:r w:rsidRPr="00AA5749">
        <w:rPr>
          <w:rFonts w:ascii="Times New Roman" w:hAnsi="Times New Roman" w:cs="Times New Roman"/>
        </w:rPr>
        <w:t>2019 došlo medziročne k </w:t>
      </w:r>
      <w:r w:rsidR="00AA5749" w:rsidRPr="00AA5749">
        <w:rPr>
          <w:rFonts w:ascii="Times New Roman" w:hAnsi="Times New Roman" w:cs="Times New Roman"/>
        </w:rPr>
        <w:t>nárastu</w:t>
      </w:r>
      <w:r w:rsidRPr="00AA5749">
        <w:rPr>
          <w:rFonts w:ascii="Times New Roman" w:hAnsi="Times New Roman" w:cs="Times New Roman"/>
        </w:rPr>
        <w:t xml:space="preserve"> počtu zamestnaných aj nezamestnaných respondentov, naopak </w:t>
      </w:r>
      <w:r w:rsidR="00AA5749" w:rsidRPr="00AA5749">
        <w:rPr>
          <w:rFonts w:ascii="Times New Roman" w:hAnsi="Times New Roman" w:cs="Times New Roman"/>
        </w:rPr>
        <w:t xml:space="preserve">poklesol </w:t>
      </w:r>
      <w:r w:rsidRPr="00AA5749">
        <w:rPr>
          <w:rFonts w:ascii="Times New Roman" w:hAnsi="Times New Roman" w:cs="Times New Roman"/>
        </w:rPr>
        <w:t>počet dôchodcov  a študentov, čo korešponduje s vekovou štruktúrou respondentov</w:t>
      </w:r>
      <w:r w:rsidR="00AA5749">
        <w:rPr>
          <w:rFonts w:ascii="Times New Roman" w:hAnsi="Times New Roman" w:cs="Times New Roman"/>
        </w:rPr>
        <w:t>.</w:t>
      </w:r>
    </w:p>
    <w:p w14:paraId="6F5506EA" w14:textId="77777777" w:rsidR="00AA5749" w:rsidRPr="00017E64" w:rsidRDefault="00AA5749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04402952" w14:textId="77777777" w:rsidR="005820BE" w:rsidRPr="005510AB" w:rsidRDefault="005820BE" w:rsidP="005510AB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tbl>
      <w:tblPr>
        <w:tblStyle w:val="Mriekatabuky"/>
        <w:tblpPr w:leftFromText="141" w:rightFromText="141" w:vertAnchor="text" w:horzAnchor="margin" w:tblpX="35" w:tblpY="61"/>
        <w:tblW w:w="0" w:type="auto"/>
        <w:tblLook w:val="04A0" w:firstRow="1" w:lastRow="0" w:firstColumn="1" w:lastColumn="0" w:noHBand="0" w:noVBand="1"/>
      </w:tblPr>
      <w:tblGrid>
        <w:gridCol w:w="2190"/>
        <w:gridCol w:w="1207"/>
        <w:gridCol w:w="1005"/>
        <w:gridCol w:w="1005"/>
        <w:gridCol w:w="1005"/>
        <w:gridCol w:w="1005"/>
        <w:gridCol w:w="1005"/>
      </w:tblGrid>
      <w:tr w:rsidR="00017E64" w:rsidRPr="005510AB" w14:paraId="1032E46B" w14:textId="08435163" w:rsidTr="001C0876">
        <w:tc>
          <w:tcPr>
            <w:tcW w:w="2190" w:type="dxa"/>
          </w:tcPr>
          <w:p w14:paraId="2C7DE6C3" w14:textId="77777777" w:rsidR="00017E64" w:rsidRPr="005510AB" w:rsidRDefault="00017E64" w:rsidP="005510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7" w:type="dxa"/>
          </w:tcPr>
          <w:p w14:paraId="750A949D" w14:textId="77777777" w:rsidR="00017E64" w:rsidRPr="005510AB" w:rsidRDefault="00017E64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2015-2016</w:t>
            </w:r>
          </w:p>
          <w:p w14:paraId="31F439B5" w14:textId="77777777" w:rsidR="00017E64" w:rsidRPr="005510AB" w:rsidRDefault="00017E64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0156932C" w14:textId="77777777" w:rsidR="00017E64" w:rsidRPr="005510AB" w:rsidRDefault="00017E64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2017</w:t>
            </w:r>
          </w:p>
          <w:p w14:paraId="7158BE39" w14:textId="77777777" w:rsidR="00017E64" w:rsidRPr="005510AB" w:rsidRDefault="00017E64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7486763C" w14:textId="77777777" w:rsidR="00017E64" w:rsidRPr="00017E64" w:rsidRDefault="00017E64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17E64">
              <w:rPr>
                <w:rFonts w:ascii="Times New Roman" w:hAnsi="Times New Roman" w:cs="Times New Roman"/>
                <w:bCs/>
              </w:rPr>
              <w:t>2018</w:t>
            </w:r>
          </w:p>
          <w:p w14:paraId="6572C5F8" w14:textId="77777777" w:rsidR="00017E64" w:rsidRPr="005510AB" w:rsidRDefault="00017E64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17E64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48948CE4" w14:textId="77777777" w:rsidR="00017E64" w:rsidRPr="00017E64" w:rsidRDefault="00017E64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17E64">
              <w:rPr>
                <w:rFonts w:ascii="Times New Roman" w:hAnsi="Times New Roman" w:cs="Times New Roman"/>
                <w:bCs/>
              </w:rPr>
              <w:t>2019</w:t>
            </w:r>
          </w:p>
          <w:p w14:paraId="05EDD5E2" w14:textId="77777777" w:rsidR="00017E64" w:rsidRPr="005510AB" w:rsidRDefault="00017E64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17E64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0BD0D774" w14:textId="1C803322" w:rsidR="00017E64" w:rsidRPr="005510AB" w:rsidRDefault="00017E64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Počet 2020</w:t>
            </w:r>
          </w:p>
        </w:tc>
        <w:tc>
          <w:tcPr>
            <w:tcW w:w="1005" w:type="dxa"/>
          </w:tcPr>
          <w:p w14:paraId="1CD0AF05" w14:textId="77777777" w:rsidR="009F3FB5" w:rsidRDefault="00017E64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</w:t>
            </w:r>
          </w:p>
          <w:p w14:paraId="19960248" w14:textId="1559459F" w:rsidR="00017E64" w:rsidRPr="005510AB" w:rsidRDefault="00017E64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017E64" w:rsidRPr="005510AB" w14:paraId="7A69F4F3" w14:textId="2AE24A4A" w:rsidTr="001C0876">
        <w:tc>
          <w:tcPr>
            <w:tcW w:w="2190" w:type="dxa"/>
          </w:tcPr>
          <w:p w14:paraId="0B71A1E2" w14:textId="77777777" w:rsidR="00017E64" w:rsidRPr="005510AB" w:rsidRDefault="00017E64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Áno</w:t>
            </w:r>
          </w:p>
        </w:tc>
        <w:tc>
          <w:tcPr>
            <w:tcW w:w="1207" w:type="dxa"/>
          </w:tcPr>
          <w:p w14:paraId="215C19BE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77,00%</w:t>
            </w:r>
          </w:p>
        </w:tc>
        <w:tc>
          <w:tcPr>
            <w:tcW w:w="1005" w:type="dxa"/>
          </w:tcPr>
          <w:p w14:paraId="6554622A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72,69%</w:t>
            </w:r>
          </w:p>
        </w:tc>
        <w:tc>
          <w:tcPr>
            <w:tcW w:w="1005" w:type="dxa"/>
          </w:tcPr>
          <w:p w14:paraId="7146E4C8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67,35%</w:t>
            </w:r>
          </w:p>
        </w:tc>
        <w:tc>
          <w:tcPr>
            <w:tcW w:w="1005" w:type="dxa"/>
          </w:tcPr>
          <w:p w14:paraId="3E771B95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55,42%</w:t>
            </w:r>
          </w:p>
        </w:tc>
        <w:tc>
          <w:tcPr>
            <w:tcW w:w="1005" w:type="dxa"/>
          </w:tcPr>
          <w:p w14:paraId="4A3D3692" w14:textId="0D270719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005" w:type="dxa"/>
          </w:tcPr>
          <w:p w14:paraId="4648D352" w14:textId="28E2B4EF" w:rsidR="00017E64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76,96%</w:t>
            </w:r>
          </w:p>
        </w:tc>
      </w:tr>
      <w:tr w:rsidR="00017E64" w:rsidRPr="005510AB" w14:paraId="368B71E3" w14:textId="72DFD3D7" w:rsidTr="001C0876">
        <w:tc>
          <w:tcPr>
            <w:tcW w:w="2190" w:type="dxa"/>
          </w:tcPr>
          <w:p w14:paraId="4DE6F59A" w14:textId="77777777" w:rsidR="00017E64" w:rsidRPr="005510AB" w:rsidRDefault="00017E64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Som nezamestnaný/á</w:t>
            </w:r>
          </w:p>
        </w:tc>
        <w:tc>
          <w:tcPr>
            <w:tcW w:w="1207" w:type="dxa"/>
          </w:tcPr>
          <w:p w14:paraId="3069015E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6,30%</w:t>
            </w:r>
          </w:p>
        </w:tc>
        <w:tc>
          <w:tcPr>
            <w:tcW w:w="1005" w:type="dxa"/>
          </w:tcPr>
          <w:p w14:paraId="4766469E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4,51%</w:t>
            </w:r>
          </w:p>
        </w:tc>
        <w:tc>
          <w:tcPr>
            <w:tcW w:w="1005" w:type="dxa"/>
          </w:tcPr>
          <w:p w14:paraId="39B00293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4,08%</w:t>
            </w:r>
          </w:p>
        </w:tc>
        <w:tc>
          <w:tcPr>
            <w:tcW w:w="1005" w:type="dxa"/>
          </w:tcPr>
          <w:p w14:paraId="5F82C34E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1,61%</w:t>
            </w:r>
          </w:p>
        </w:tc>
        <w:tc>
          <w:tcPr>
            <w:tcW w:w="1005" w:type="dxa"/>
          </w:tcPr>
          <w:p w14:paraId="649772EC" w14:textId="40948911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5" w:type="dxa"/>
          </w:tcPr>
          <w:p w14:paraId="0FCEE442" w14:textId="3ACB8CD6" w:rsidR="00017E64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4,35%</w:t>
            </w:r>
          </w:p>
        </w:tc>
      </w:tr>
      <w:tr w:rsidR="00017E64" w:rsidRPr="005510AB" w14:paraId="6C9EB3F6" w14:textId="0F1762EA" w:rsidTr="001C0876">
        <w:tc>
          <w:tcPr>
            <w:tcW w:w="2190" w:type="dxa"/>
          </w:tcPr>
          <w:p w14:paraId="1E9CD02F" w14:textId="77777777" w:rsidR="00017E64" w:rsidRPr="005510AB" w:rsidRDefault="00017E64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Som dôchodca</w:t>
            </w:r>
          </w:p>
        </w:tc>
        <w:tc>
          <w:tcPr>
            <w:tcW w:w="1207" w:type="dxa"/>
          </w:tcPr>
          <w:p w14:paraId="00EB4FD4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4,60%</w:t>
            </w:r>
          </w:p>
        </w:tc>
        <w:tc>
          <w:tcPr>
            <w:tcW w:w="1005" w:type="dxa"/>
          </w:tcPr>
          <w:p w14:paraId="5E6226B2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3,33%</w:t>
            </w:r>
          </w:p>
        </w:tc>
        <w:tc>
          <w:tcPr>
            <w:tcW w:w="1005" w:type="dxa"/>
          </w:tcPr>
          <w:p w14:paraId="76735AB8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8,62%</w:t>
            </w:r>
          </w:p>
        </w:tc>
        <w:tc>
          <w:tcPr>
            <w:tcW w:w="1005" w:type="dxa"/>
          </w:tcPr>
          <w:p w14:paraId="4F904472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18,07%</w:t>
            </w:r>
          </w:p>
        </w:tc>
        <w:tc>
          <w:tcPr>
            <w:tcW w:w="1005" w:type="dxa"/>
          </w:tcPr>
          <w:p w14:paraId="0163D6B5" w14:textId="4C4658DE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5" w:type="dxa"/>
          </w:tcPr>
          <w:p w14:paraId="0F3A618F" w14:textId="3017E018" w:rsidR="00017E64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4,78%</w:t>
            </w:r>
          </w:p>
        </w:tc>
      </w:tr>
      <w:tr w:rsidR="00017E64" w:rsidRPr="005510AB" w14:paraId="6BE8454F" w14:textId="4DBD676A" w:rsidTr="001C0876">
        <w:tc>
          <w:tcPr>
            <w:tcW w:w="2190" w:type="dxa"/>
          </w:tcPr>
          <w:p w14:paraId="1F6AC973" w14:textId="77777777" w:rsidR="00017E64" w:rsidRPr="005510AB" w:rsidRDefault="00017E64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Som študent</w:t>
            </w:r>
          </w:p>
        </w:tc>
        <w:tc>
          <w:tcPr>
            <w:tcW w:w="1207" w:type="dxa"/>
          </w:tcPr>
          <w:p w14:paraId="5EBEF59A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6,98%</w:t>
            </w:r>
          </w:p>
        </w:tc>
        <w:tc>
          <w:tcPr>
            <w:tcW w:w="1005" w:type="dxa"/>
          </w:tcPr>
          <w:p w14:paraId="5EE0F0F5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14,01%</w:t>
            </w:r>
          </w:p>
        </w:tc>
        <w:tc>
          <w:tcPr>
            <w:tcW w:w="1005" w:type="dxa"/>
          </w:tcPr>
          <w:p w14:paraId="7688C2F0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13,60%</w:t>
            </w:r>
          </w:p>
        </w:tc>
        <w:tc>
          <w:tcPr>
            <w:tcW w:w="1005" w:type="dxa"/>
          </w:tcPr>
          <w:p w14:paraId="066F038F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20,48%</w:t>
            </w:r>
          </w:p>
        </w:tc>
        <w:tc>
          <w:tcPr>
            <w:tcW w:w="1005" w:type="dxa"/>
          </w:tcPr>
          <w:p w14:paraId="5A45BED4" w14:textId="01583469" w:rsidR="00017E64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5" w:type="dxa"/>
          </w:tcPr>
          <w:p w14:paraId="76353DBF" w14:textId="09CF9195" w:rsidR="00017E64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6,09%</w:t>
            </w:r>
          </w:p>
        </w:tc>
      </w:tr>
      <w:tr w:rsidR="00017E64" w:rsidRPr="005510AB" w14:paraId="083B2603" w14:textId="738ECC55" w:rsidTr="001C0876">
        <w:tc>
          <w:tcPr>
            <w:tcW w:w="2190" w:type="dxa"/>
          </w:tcPr>
          <w:p w14:paraId="48B7E906" w14:textId="77777777" w:rsidR="00017E64" w:rsidRPr="005510AB" w:rsidRDefault="00017E64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207" w:type="dxa"/>
          </w:tcPr>
          <w:p w14:paraId="527378CD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4,77%</w:t>
            </w:r>
          </w:p>
        </w:tc>
        <w:tc>
          <w:tcPr>
            <w:tcW w:w="1005" w:type="dxa"/>
          </w:tcPr>
          <w:p w14:paraId="32EE2059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5,46%</w:t>
            </w:r>
          </w:p>
        </w:tc>
        <w:tc>
          <w:tcPr>
            <w:tcW w:w="1005" w:type="dxa"/>
          </w:tcPr>
          <w:p w14:paraId="745BC1EF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6,35%</w:t>
            </w:r>
          </w:p>
        </w:tc>
        <w:tc>
          <w:tcPr>
            <w:tcW w:w="1005" w:type="dxa"/>
          </w:tcPr>
          <w:p w14:paraId="4F2CE432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4,42%</w:t>
            </w:r>
          </w:p>
        </w:tc>
        <w:tc>
          <w:tcPr>
            <w:tcW w:w="1005" w:type="dxa"/>
          </w:tcPr>
          <w:p w14:paraId="399A3A56" w14:textId="27DC7250" w:rsidR="00017E64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05" w:type="dxa"/>
          </w:tcPr>
          <w:p w14:paraId="4841D423" w14:textId="119C87FE" w:rsidR="00017E64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7,83%</w:t>
            </w:r>
          </w:p>
        </w:tc>
      </w:tr>
      <w:tr w:rsidR="00017E64" w:rsidRPr="005510AB" w14:paraId="016B86F1" w14:textId="207414EA" w:rsidTr="001C0876">
        <w:tc>
          <w:tcPr>
            <w:tcW w:w="2190" w:type="dxa"/>
          </w:tcPr>
          <w:p w14:paraId="602DFE61" w14:textId="77777777" w:rsidR="00017E64" w:rsidRPr="005510AB" w:rsidRDefault="00017E64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207" w:type="dxa"/>
          </w:tcPr>
          <w:p w14:paraId="5F84BF68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0,34%</w:t>
            </w:r>
          </w:p>
        </w:tc>
        <w:tc>
          <w:tcPr>
            <w:tcW w:w="1005" w:type="dxa"/>
          </w:tcPr>
          <w:p w14:paraId="02AFCF67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2DB454FF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3F642EFD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1FE30703" w14:textId="4F1A3121" w:rsidR="00017E64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5" w:type="dxa"/>
          </w:tcPr>
          <w:p w14:paraId="20531274" w14:textId="0492CB71" w:rsidR="00017E64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</w:tr>
      <w:tr w:rsidR="00017E64" w:rsidRPr="005510AB" w14:paraId="7BF50E99" w14:textId="2DF79D85" w:rsidTr="001C0876">
        <w:tc>
          <w:tcPr>
            <w:tcW w:w="2190" w:type="dxa"/>
          </w:tcPr>
          <w:p w14:paraId="152475AA" w14:textId="77777777" w:rsidR="00017E64" w:rsidRPr="005510AB" w:rsidRDefault="00017E64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207" w:type="dxa"/>
          </w:tcPr>
          <w:p w14:paraId="32C2B162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721BCB89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F5C418A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3B886E1C" w14:textId="77777777" w:rsidR="00017E64" w:rsidRPr="005510AB" w:rsidRDefault="00017E64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45C721FF" w14:textId="4088957F" w:rsidR="00017E64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005" w:type="dxa"/>
          </w:tcPr>
          <w:p w14:paraId="0F62C5B2" w14:textId="3FF1E21A" w:rsidR="00017E64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033DF481" w14:textId="77777777" w:rsidR="00C471CF" w:rsidRPr="005510AB" w:rsidRDefault="00C471CF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D9A225" w14:textId="77777777" w:rsidR="00C471CF" w:rsidRPr="005510AB" w:rsidRDefault="00C471CF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2E68DF" w14:textId="77777777" w:rsidR="00C471CF" w:rsidRPr="005510AB" w:rsidRDefault="00C471CF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79EE22" w14:textId="77777777" w:rsidR="00C471CF" w:rsidRPr="005510AB" w:rsidRDefault="00C471CF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B14DE4" w14:textId="77777777" w:rsidR="008733FA" w:rsidRPr="005510AB" w:rsidRDefault="008733FA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605FEDF" w14:textId="77777777" w:rsidR="000E73D5" w:rsidRPr="005510AB" w:rsidRDefault="000E73D5" w:rsidP="005510A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F0F58BA" w14:textId="77777777" w:rsidR="000E73D5" w:rsidRPr="005510AB" w:rsidRDefault="000E73D5" w:rsidP="005510A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ACB9562" w14:textId="77777777" w:rsidR="000E73D5" w:rsidRPr="005510AB" w:rsidRDefault="000E73D5" w:rsidP="005510A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F2ECB2F" w14:textId="77777777" w:rsidR="000E73D5" w:rsidRPr="005510AB" w:rsidRDefault="000E73D5" w:rsidP="005510A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135AA34" w14:textId="77777777" w:rsidR="000E73D5" w:rsidRPr="005510AB" w:rsidRDefault="000E73D5" w:rsidP="005510A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2CF8EE4" w14:textId="77777777" w:rsidR="005510AB" w:rsidRDefault="005510AB" w:rsidP="005510A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FA9A05C" w14:textId="77777777" w:rsidR="00C873D9" w:rsidRPr="005510AB" w:rsidRDefault="00C873D9" w:rsidP="005510A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>Ak áno nachádza sa Vaše pracovisko v Šali?</w:t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1340"/>
        <w:gridCol w:w="1463"/>
        <w:gridCol w:w="1005"/>
        <w:gridCol w:w="1005"/>
        <w:gridCol w:w="1005"/>
        <w:gridCol w:w="1005"/>
        <w:gridCol w:w="1005"/>
      </w:tblGrid>
      <w:tr w:rsidR="00FB2E4F" w:rsidRPr="005510AB" w14:paraId="0E7B5342" w14:textId="2EC905F1" w:rsidTr="001C0876">
        <w:tc>
          <w:tcPr>
            <w:tcW w:w="1340" w:type="dxa"/>
          </w:tcPr>
          <w:p w14:paraId="0979D9F8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22ABABD4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2015-2016</w:t>
            </w:r>
          </w:p>
          <w:p w14:paraId="2EEBA85A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21A65159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2017</w:t>
            </w:r>
          </w:p>
          <w:p w14:paraId="048B9635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7A0E1EAE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2018</w:t>
            </w:r>
          </w:p>
          <w:p w14:paraId="0ABBF898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759E164D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2019</w:t>
            </w:r>
          </w:p>
          <w:p w14:paraId="4CCA7871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63CE8BB0" w14:textId="63EF2B9C" w:rsidR="00FB2E4F" w:rsidRPr="00FB2E4F" w:rsidRDefault="00FB2E4F" w:rsidP="005510A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B2E4F">
              <w:rPr>
                <w:rFonts w:ascii="Times New Roman" w:hAnsi="Times New Roman" w:cs="Times New Roman"/>
                <w:b/>
                <w:bCs/>
              </w:rPr>
              <w:t>Počet 2020</w:t>
            </w:r>
          </w:p>
        </w:tc>
        <w:tc>
          <w:tcPr>
            <w:tcW w:w="1005" w:type="dxa"/>
          </w:tcPr>
          <w:p w14:paraId="1E161A6F" w14:textId="77777777" w:rsidR="009F3FB5" w:rsidRDefault="00FB2E4F" w:rsidP="005510A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B2E4F">
              <w:rPr>
                <w:rFonts w:ascii="Times New Roman" w:hAnsi="Times New Roman" w:cs="Times New Roman"/>
                <w:b/>
                <w:bCs/>
              </w:rPr>
              <w:t>2020</w:t>
            </w:r>
          </w:p>
          <w:p w14:paraId="70F5C4A4" w14:textId="3021DC88" w:rsidR="00FB2E4F" w:rsidRPr="00FB2E4F" w:rsidRDefault="00FB2E4F" w:rsidP="005510A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B2E4F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</w:tr>
      <w:tr w:rsidR="00FB2E4F" w:rsidRPr="005510AB" w14:paraId="35D08C1B" w14:textId="1F85BC78" w:rsidTr="001C0876">
        <w:tc>
          <w:tcPr>
            <w:tcW w:w="1340" w:type="dxa"/>
          </w:tcPr>
          <w:p w14:paraId="2C35B40A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 xml:space="preserve">Áno </w:t>
            </w:r>
          </w:p>
        </w:tc>
        <w:tc>
          <w:tcPr>
            <w:tcW w:w="1463" w:type="dxa"/>
          </w:tcPr>
          <w:p w14:paraId="2348ABCA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43,78%</w:t>
            </w:r>
          </w:p>
        </w:tc>
        <w:tc>
          <w:tcPr>
            <w:tcW w:w="1005" w:type="dxa"/>
          </w:tcPr>
          <w:p w14:paraId="35F33B27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46,56%</w:t>
            </w:r>
          </w:p>
        </w:tc>
        <w:tc>
          <w:tcPr>
            <w:tcW w:w="1005" w:type="dxa"/>
          </w:tcPr>
          <w:p w14:paraId="4F3107AE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37,87%</w:t>
            </w:r>
          </w:p>
        </w:tc>
        <w:tc>
          <w:tcPr>
            <w:tcW w:w="1005" w:type="dxa"/>
          </w:tcPr>
          <w:p w14:paraId="5A4C2266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34,54%</w:t>
            </w:r>
          </w:p>
        </w:tc>
        <w:tc>
          <w:tcPr>
            <w:tcW w:w="1005" w:type="dxa"/>
          </w:tcPr>
          <w:p w14:paraId="5D846F9B" w14:textId="0D85BE7F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005" w:type="dxa"/>
          </w:tcPr>
          <w:p w14:paraId="689C08DB" w14:textId="274A6E18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38,26%</w:t>
            </w:r>
          </w:p>
        </w:tc>
      </w:tr>
      <w:tr w:rsidR="00FB2E4F" w:rsidRPr="005510AB" w14:paraId="3F833695" w14:textId="450C9B6A" w:rsidTr="001C0876">
        <w:tc>
          <w:tcPr>
            <w:tcW w:w="1340" w:type="dxa"/>
          </w:tcPr>
          <w:p w14:paraId="1C9BB49D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1463" w:type="dxa"/>
          </w:tcPr>
          <w:p w14:paraId="1C6CA57B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39,01%</w:t>
            </w:r>
          </w:p>
        </w:tc>
        <w:tc>
          <w:tcPr>
            <w:tcW w:w="1005" w:type="dxa"/>
          </w:tcPr>
          <w:p w14:paraId="0F152D3D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36,34%</w:t>
            </w:r>
          </w:p>
        </w:tc>
        <w:tc>
          <w:tcPr>
            <w:tcW w:w="1005" w:type="dxa"/>
          </w:tcPr>
          <w:p w14:paraId="3A753090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41,50%</w:t>
            </w:r>
          </w:p>
        </w:tc>
        <w:tc>
          <w:tcPr>
            <w:tcW w:w="1005" w:type="dxa"/>
          </w:tcPr>
          <w:p w14:paraId="4B16A9F7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32,53%</w:t>
            </w:r>
          </w:p>
        </w:tc>
        <w:tc>
          <w:tcPr>
            <w:tcW w:w="1005" w:type="dxa"/>
          </w:tcPr>
          <w:p w14:paraId="56E5C509" w14:textId="3B80B7BB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005" w:type="dxa"/>
          </w:tcPr>
          <w:p w14:paraId="0FB313E4" w14:textId="12C820A2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42,61%</w:t>
            </w:r>
          </w:p>
        </w:tc>
      </w:tr>
      <w:tr w:rsidR="00FB2E4F" w:rsidRPr="005510AB" w14:paraId="52795D6D" w14:textId="640ED842" w:rsidTr="001C0876">
        <w:tc>
          <w:tcPr>
            <w:tcW w:w="1340" w:type="dxa"/>
          </w:tcPr>
          <w:p w14:paraId="27D1C168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463" w:type="dxa"/>
          </w:tcPr>
          <w:p w14:paraId="34F56D00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3,58%</w:t>
            </w:r>
          </w:p>
        </w:tc>
        <w:tc>
          <w:tcPr>
            <w:tcW w:w="1005" w:type="dxa"/>
          </w:tcPr>
          <w:p w14:paraId="46637802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4,99%</w:t>
            </w:r>
          </w:p>
        </w:tc>
        <w:tc>
          <w:tcPr>
            <w:tcW w:w="1005" w:type="dxa"/>
          </w:tcPr>
          <w:p w14:paraId="70FFCADA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1,36%</w:t>
            </w:r>
          </w:p>
        </w:tc>
        <w:tc>
          <w:tcPr>
            <w:tcW w:w="1005" w:type="dxa"/>
          </w:tcPr>
          <w:p w14:paraId="069D0FF2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3,21%</w:t>
            </w:r>
          </w:p>
        </w:tc>
        <w:tc>
          <w:tcPr>
            <w:tcW w:w="1005" w:type="dxa"/>
          </w:tcPr>
          <w:p w14:paraId="637BCE24" w14:textId="2298A1BF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5" w:type="dxa"/>
          </w:tcPr>
          <w:p w14:paraId="288B524A" w14:textId="298ABBA0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3,91</w:t>
            </w:r>
            <w:r w:rsidR="00E06C97">
              <w:rPr>
                <w:rFonts w:ascii="Times New Roman" w:hAnsi="Times New Roman" w:cs="Times New Roman"/>
              </w:rPr>
              <w:t>%</w:t>
            </w:r>
          </w:p>
        </w:tc>
      </w:tr>
      <w:tr w:rsidR="00FB2E4F" w:rsidRPr="005510AB" w14:paraId="6EAFBBB1" w14:textId="03E0B375" w:rsidTr="001C0876">
        <w:tc>
          <w:tcPr>
            <w:tcW w:w="1340" w:type="dxa"/>
          </w:tcPr>
          <w:p w14:paraId="15020660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463" w:type="dxa"/>
          </w:tcPr>
          <w:p w14:paraId="09BB5A4F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13,63%</w:t>
            </w:r>
          </w:p>
        </w:tc>
        <w:tc>
          <w:tcPr>
            <w:tcW w:w="1005" w:type="dxa"/>
          </w:tcPr>
          <w:p w14:paraId="73843C79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12,11%</w:t>
            </w:r>
          </w:p>
        </w:tc>
        <w:tc>
          <w:tcPr>
            <w:tcW w:w="1005" w:type="dxa"/>
          </w:tcPr>
          <w:p w14:paraId="3310DB81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19,27%</w:t>
            </w:r>
          </w:p>
        </w:tc>
        <w:tc>
          <w:tcPr>
            <w:tcW w:w="1005" w:type="dxa"/>
          </w:tcPr>
          <w:p w14:paraId="29139108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29,72%</w:t>
            </w:r>
          </w:p>
        </w:tc>
        <w:tc>
          <w:tcPr>
            <w:tcW w:w="1005" w:type="dxa"/>
          </w:tcPr>
          <w:p w14:paraId="60AA6F5A" w14:textId="6D24A1AE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05" w:type="dxa"/>
          </w:tcPr>
          <w:p w14:paraId="5E51496C" w14:textId="08E10DDA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15,22%</w:t>
            </w:r>
          </w:p>
        </w:tc>
      </w:tr>
      <w:tr w:rsidR="00FB2E4F" w:rsidRPr="005510AB" w14:paraId="455C8B8E" w14:textId="6F7A9DBB" w:rsidTr="001C0876">
        <w:tc>
          <w:tcPr>
            <w:tcW w:w="1340" w:type="dxa"/>
          </w:tcPr>
          <w:p w14:paraId="66C062B2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463" w:type="dxa"/>
          </w:tcPr>
          <w:p w14:paraId="7D9727FE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AE6399B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D3CAC60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2CAB3B2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6B87ACE8" w14:textId="677140B5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005" w:type="dxa"/>
          </w:tcPr>
          <w:p w14:paraId="4E02058B" w14:textId="0F979E88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0A62A2E7" w14:textId="77777777" w:rsidR="000C75DB" w:rsidRDefault="000C75DB" w:rsidP="005510AB">
      <w:pPr>
        <w:spacing w:after="0" w:line="240" w:lineRule="auto"/>
        <w:rPr>
          <w:rFonts w:ascii="Times New Roman" w:hAnsi="Times New Roman" w:cs="Times New Roman"/>
          <w:b/>
        </w:rPr>
      </w:pPr>
    </w:p>
    <w:p w14:paraId="05102301" w14:textId="77777777" w:rsidR="005510AB" w:rsidRPr="005510AB" w:rsidRDefault="005510AB" w:rsidP="005510AB">
      <w:pPr>
        <w:spacing w:after="0" w:line="240" w:lineRule="auto"/>
        <w:rPr>
          <w:rFonts w:ascii="Times New Roman" w:hAnsi="Times New Roman" w:cs="Times New Roman"/>
          <w:b/>
        </w:rPr>
      </w:pPr>
    </w:p>
    <w:p w14:paraId="571BA1D9" w14:textId="77777777" w:rsidR="008273EA" w:rsidRPr="005510AB" w:rsidRDefault="008273EA" w:rsidP="005510AB">
      <w:pPr>
        <w:pStyle w:val="Odsekzoznamu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>Ako ste celkovo s mestom Šaľa, kde žijete a/alebo pracujete, spokojný/á ako s miestom pre život, bývanie, prácu, zábavu, výchovu detí, či prežitie staroby?</w:t>
      </w:r>
    </w:p>
    <w:p w14:paraId="5A1CDC6B" w14:textId="77777777" w:rsidR="008273EA" w:rsidRPr="005510AB" w:rsidRDefault="008273EA" w:rsidP="005510AB">
      <w:pPr>
        <w:pStyle w:val="Odsekzoznamu"/>
        <w:spacing w:after="0" w:line="240" w:lineRule="auto"/>
        <w:ind w:left="0"/>
        <w:rPr>
          <w:rFonts w:ascii="Times New Roman" w:hAnsi="Times New Roman" w:cs="Times New Roman"/>
          <w:b/>
        </w:rPr>
      </w:pPr>
    </w:p>
    <w:p w14:paraId="402E2910" w14:textId="64D11083" w:rsidR="00421E95" w:rsidRPr="00421E95" w:rsidRDefault="00C3460F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1E95">
        <w:rPr>
          <w:rFonts w:ascii="Times New Roman" w:hAnsi="Times New Roman" w:cs="Times New Roman"/>
        </w:rPr>
        <w:t xml:space="preserve">Spokojnosť s </w:t>
      </w:r>
      <w:r w:rsidR="00DE39F9" w:rsidRPr="00421E95">
        <w:rPr>
          <w:rFonts w:ascii="Times New Roman" w:hAnsi="Times New Roman" w:cs="Times New Roman"/>
        </w:rPr>
        <w:t>mestom Šaľ</w:t>
      </w:r>
      <w:r w:rsidR="00D7215D" w:rsidRPr="00421E95">
        <w:rPr>
          <w:rFonts w:ascii="Times New Roman" w:hAnsi="Times New Roman" w:cs="Times New Roman"/>
        </w:rPr>
        <w:t>a ako s miestom pre život, bývanie, prácu, zábavu</w:t>
      </w:r>
      <w:r w:rsidR="008273EA" w:rsidRPr="00421E95">
        <w:rPr>
          <w:rFonts w:ascii="Times New Roman" w:hAnsi="Times New Roman" w:cs="Times New Roman"/>
        </w:rPr>
        <w:t xml:space="preserve">, výchovu detí či prežitie staroby uviedlo </w:t>
      </w:r>
      <w:r w:rsidRPr="00421E95">
        <w:rPr>
          <w:rFonts w:ascii="Times New Roman" w:hAnsi="Times New Roman" w:cs="Times New Roman"/>
        </w:rPr>
        <w:t xml:space="preserve">celkovo </w:t>
      </w:r>
      <w:r w:rsidR="001C0876" w:rsidRPr="00421E95">
        <w:rPr>
          <w:rFonts w:ascii="Times New Roman" w:hAnsi="Times New Roman" w:cs="Times New Roman"/>
        </w:rPr>
        <w:t>46,52 % respondentov</w:t>
      </w:r>
      <w:r w:rsidR="00421E95">
        <w:rPr>
          <w:rFonts w:ascii="Times New Roman" w:hAnsi="Times New Roman" w:cs="Times New Roman"/>
        </w:rPr>
        <w:t xml:space="preserve">, </w:t>
      </w:r>
      <w:r w:rsidRPr="00421E95">
        <w:rPr>
          <w:rFonts w:ascii="Times New Roman" w:hAnsi="Times New Roman" w:cs="Times New Roman"/>
        </w:rPr>
        <w:t xml:space="preserve">čo </w:t>
      </w:r>
      <w:r w:rsidR="00421E95">
        <w:rPr>
          <w:rFonts w:ascii="Times New Roman" w:hAnsi="Times New Roman" w:cs="Times New Roman"/>
        </w:rPr>
        <w:t xml:space="preserve">predstavuje </w:t>
      </w:r>
      <w:r w:rsidR="00421E95" w:rsidRPr="00421E95">
        <w:rPr>
          <w:rFonts w:ascii="Times New Roman" w:hAnsi="Times New Roman" w:cs="Times New Roman"/>
        </w:rPr>
        <w:t>pokles o viac ako 20 % oproti predošlému roku.</w:t>
      </w:r>
      <w:r w:rsidR="004531CD">
        <w:rPr>
          <w:rFonts w:ascii="Times New Roman" w:hAnsi="Times New Roman" w:cs="Times New Roman"/>
        </w:rPr>
        <w:t xml:space="preserve"> Naopak nespokojnosť so životom v meste vyjadrilo až 52,17% čo predstavuje najväčší nárast v porovnaní s predchádzajúcimi rokmi. Respondenti za rok 2020 </w:t>
      </w:r>
      <w:r w:rsidR="009F3FB5">
        <w:rPr>
          <w:rFonts w:ascii="Times New Roman" w:hAnsi="Times New Roman" w:cs="Times New Roman"/>
        </w:rPr>
        <w:t xml:space="preserve">jednoznačne </w:t>
      </w:r>
      <w:r w:rsidR="004531CD">
        <w:rPr>
          <w:rFonts w:ascii="Times New Roman" w:hAnsi="Times New Roman" w:cs="Times New Roman"/>
        </w:rPr>
        <w:t xml:space="preserve">výraznejšie vyjadrili svoju nespokojnosť </w:t>
      </w:r>
      <w:r w:rsidR="00C35AFB">
        <w:rPr>
          <w:rFonts w:ascii="Times New Roman" w:hAnsi="Times New Roman" w:cs="Times New Roman"/>
        </w:rPr>
        <w:t>s</w:t>
      </w:r>
      <w:r w:rsidR="004531CD">
        <w:rPr>
          <w:rFonts w:ascii="Times New Roman" w:hAnsi="Times New Roman" w:cs="Times New Roman"/>
        </w:rPr>
        <w:t xml:space="preserve"> mestom.</w:t>
      </w:r>
    </w:p>
    <w:p w14:paraId="74BF25D3" w14:textId="50F4D675" w:rsidR="006942EA" w:rsidRPr="005510AB" w:rsidRDefault="00C3460F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FB2E4F">
        <w:rPr>
          <w:rFonts w:ascii="Times New Roman" w:hAnsi="Times New Roman" w:cs="Times New Roman"/>
          <w:color w:val="FF0000"/>
        </w:rPr>
        <w:t xml:space="preserve"> </w:t>
      </w:r>
    </w:p>
    <w:tbl>
      <w:tblPr>
        <w:tblStyle w:val="Mriekatabuky"/>
        <w:tblpPr w:leftFromText="141" w:rightFromText="141" w:vertAnchor="text" w:horzAnchor="margin" w:tblpX="-5" w:tblpY="127"/>
        <w:tblW w:w="0" w:type="auto"/>
        <w:tblLayout w:type="fixed"/>
        <w:tblLook w:val="04A0" w:firstRow="1" w:lastRow="0" w:firstColumn="1" w:lastColumn="0" w:noHBand="0" w:noVBand="1"/>
      </w:tblPr>
      <w:tblGrid>
        <w:gridCol w:w="2233"/>
        <w:gridCol w:w="1463"/>
        <w:gridCol w:w="1005"/>
        <w:gridCol w:w="1115"/>
        <w:gridCol w:w="1074"/>
        <w:gridCol w:w="1074"/>
        <w:gridCol w:w="1074"/>
      </w:tblGrid>
      <w:tr w:rsidR="00FB2E4F" w:rsidRPr="005510AB" w14:paraId="6339F52E" w14:textId="3C317A88" w:rsidTr="001C0876">
        <w:tc>
          <w:tcPr>
            <w:tcW w:w="2233" w:type="dxa"/>
          </w:tcPr>
          <w:p w14:paraId="641B07FC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7C0E43F5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2015-2016</w:t>
            </w:r>
          </w:p>
          <w:p w14:paraId="4A52000B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46D89185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2017</w:t>
            </w:r>
          </w:p>
          <w:p w14:paraId="7D5367E4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5" w:type="dxa"/>
          </w:tcPr>
          <w:p w14:paraId="03C58819" w14:textId="77777777" w:rsidR="00FB2E4F" w:rsidRPr="00FB2E4F" w:rsidRDefault="00FB2E4F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B2E4F">
              <w:rPr>
                <w:rFonts w:ascii="Times New Roman" w:hAnsi="Times New Roman" w:cs="Times New Roman"/>
                <w:bCs/>
              </w:rPr>
              <w:t>2018</w:t>
            </w:r>
          </w:p>
          <w:p w14:paraId="4C02DAB5" w14:textId="77777777" w:rsidR="00FB2E4F" w:rsidRPr="00FB2E4F" w:rsidRDefault="00FB2E4F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B2E4F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74" w:type="dxa"/>
          </w:tcPr>
          <w:p w14:paraId="57AB8DEE" w14:textId="77777777" w:rsidR="00FB2E4F" w:rsidRPr="00FB2E4F" w:rsidRDefault="00FB2E4F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B2E4F">
              <w:rPr>
                <w:rFonts w:ascii="Times New Roman" w:hAnsi="Times New Roman" w:cs="Times New Roman"/>
                <w:bCs/>
              </w:rPr>
              <w:t>2019</w:t>
            </w:r>
          </w:p>
          <w:p w14:paraId="6B70D8CC" w14:textId="77777777" w:rsidR="00FB2E4F" w:rsidRPr="00FB2E4F" w:rsidRDefault="00FB2E4F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B2E4F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74" w:type="dxa"/>
          </w:tcPr>
          <w:p w14:paraId="15CE905A" w14:textId="6968E798" w:rsidR="00FB2E4F" w:rsidRPr="00FB2E4F" w:rsidRDefault="00FB2E4F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2E4F">
              <w:rPr>
                <w:rFonts w:ascii="Times New Roman" w:hAnsi="Times New Roman" w:cs="Times New Roman"/>
                <w:b/>
              </w:rPr>
              <w:t>Počet 2020</w:t>
            </w:r>
          </w:p>
        </w:tc>
        <w:tc>
          <w:tcPr>
            <w:tcW w:w="1074" w:type="dxa"/>
          </w:tcPr>
          <w:p w14:paraId="5136865A" w14:textId="5B96F320" w:rsidR="00FB2E4F" w:rsidRPr="00FB2E4F" w:rsidRDefault="00FB2E4F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2E4F">
              <w:rPr>
                <w:rFonts w:ascii="Times New Roman" w:hAnsi="Times New Roman" w:cs="Times New Roman"/>
                <w:b/>
              </w:rPr>
              <w:t>2020%</w:t>
            </w:r>
          </w:p>
        </w:tc>
      </w:tr>
      <w:tr w:rsidR="00FB2E4F" w:rsidRPr="005510AB" w14:paraId="2AB1F9CF" w14:textId="33CD0775" w:rsidTr="001C0876">
        <w:tc>
          <w:tcPr>
            <w:tcW w:w="2233" w:type="dxa"/>
          </w:tcPr>
          <w:p w14:paraId="417FD548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Som veľmi spokojný</w:t>
            </w:r>
          </w:p>
        </w:tc>
        <w:tc>
          <w:tcPr>
            <w:tcW w:w="1463" w:type="dxa"/>
          </w:tcPr>
          <w:p w14:paraId="6025F063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6,13%</w:t>
            </w:r>
          </w:p>
        </w:tc>
        <w:tc>
          <w:tcPr>
            <w:tcW w:w="1005" w:type="dxa"/>
          </w:tcPr>
          <w:p w14:paraId="2A83FFE0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6,65%</w:t>
            </w:r>
          </w:p>
        </w:tc>
        <w:tc>
          <w:tcPr>
            <w:tcW w:w="1115" w:type="dxa"/>
          </w:tcPr>
          <w:p w14:paraId="24FBFC29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6,35%</w:t>
            </w:r>
          </w:p>
        </w:tc>
        <w:tc>
          <w:tcPr>
            <w:tcW w:w="1074" w:type="dxa"/>
          </w:tcPr>
          <w:p w14:paraId="53F9A168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8,03%</w:t>
            </w:r>
          </w:p>
        </w:tc>
        <w:tc>
          <w:tcPr>
            <w:tcW w:w="1074" w:type="dxa"/>
          </w:tcPr>
          <w:p w14:paraId="6558939D" w14:textId="38CBC491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74" w:type="dxa"/>
          </w:tcPr>
          <w:p w14:paraId="5BA3E865" w14:textId="49C579A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5,65%</w:t>
            </w:r>
          </w:p>
        </w:tc>
      </w:tr>
      <w:tr w:rsidR="00FB2E4F" w:rsidRPr="005510AB" w14:paraId="121DD3AE" w14:textId="3A17632D" w:rsidTr="001C0876">
        <w:tc>
          <w:tcPr>
            <w:tcW w:w="2233" w:type="dxa"/>
          </w:tcPr>
          <w:p w14:paraId="08C94AAD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Som skôr spokojný</w:t>
            </w:r>
          </w:p>
        </w:tc>
        <w:tc>
          <w:tcPr>
            <w:tcW w:w="1463" w:type="dxa"/>
          </w:tcPr>
          <w:p w14:paraId="2D428579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58,77%</w:t>
            </w:r>
          </w:p>
        </w:tc>
        <w:tc>
          <w:tcPr>
            <w:tcW w:w="1005" w:type="dxa"/>
          </w:tcPr>
          <w:p w14:paraId="6C073664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62,00%</w:t>
            </w:r>
          </w:p>
        </w:tc>
        <w:tc>
          <w:tcPr>
            <w:tcW w:w="1115" w:type="dxa"/>
          </w:tcPr>
          <w:p w14:paraId="6BBE8673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51,25%</w:t>
            </w:r>
          </w:p>
        </w:tc>
        <w:tc>
          <w:tcPr>
            <w:tcW w:w="1074" w:type="dxa"/>
          </w:tcPr>
          <w:p w14:paraId="28564EE8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59,04%</w:t>
            </w:r>
          </w:p>
        </w:tc>
        <w:tc>
          <w:tcPr>
            <w:tcW w:w="1074" w:type="dxa"/>
          </w:tcPr>
          <w:p w14:paraId="0335FCDA" w14:textId="1689169F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074" w:type="dxa"/>
          </w:tcPr>
          <w:p w14:paraId="2E44922F" w14:textId="32A2653B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40,87%</w:t>
            </w:r>
          </w:p>
        </w:tc>
      </w:tr>
      <w:tr w:rsidR="00FB2E4F" w:rsidRPr="005510AB" w14:paraId="25B7493F" w14:textId="17A8F0F0" w:rsidTr="001C0876">
        <w:tc>
          <w:tcPr>
            <w:tcW w:w="2233" w:type="dxa"/>
          </w:tcPr>
          <w:p w14:paraId="1D4E72EF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Som skôr nespokojný</w:t>
            </w:r>
          </w:p>
        </w:tc>
        <w:tc>
          <w:tcPr>
            <w:tcW w:w="1463" w:type="dxa"/>
          </w:tcPr>
          <w:p w14:paraId="659C018E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25,90%</w:t>
            </w:r>
          </w:p>
        </w:tc>
        <w:tc>
          <w:tcPr>
            <w:tcW w:w="1005" w:type="dxa"/>
          </w:tcPr>
          <w:p w14:paraId="2CF49069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22,80%</w:t>
            </w:r>
          </w:p>
        </w:tc>
        <w:tc>
          <w:tcPr>
            <w:tcW w:w="1115" w:type="dxa"/>
          </w:tcPr>
          <w:p w14:paraId="3D54CE3B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32,88%</w:t>
            </w:r>
          </w:p>
        </w:tc>
        <w:tc>
          <w:tcPr>
            <w:tcW w:w="1074" w:type="dxa"/>
          </w:tcPr>
          <w:p w14:paraId="211B0C65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23,70%</w:t>
            </w:r>
          </w:p>
        </w:tc>
        <w:tc>
          <w:tcPr>
            <w:tcW w:w="1074" w:type="dxa"/>
          </w:tcPr>
          <w:p w14:paraId="194CCDF3" w14:textId="28658ABA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74" w:type="dxa"/>
          </w:tcPr>
          <w:p w14:paraId="472FF530" w14:textId="506CB8DB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39,13%</w:t>
            </w:r>
          </w:p>
        </w:tc>
      </w:tr>
      <w:tr w:rsidR="00FB2E4F" w:rsidRPr="005510AB" w14:paraId="41D45C11" w14:textId="15DE0FA7" w:rsidTr="001C0876">
        <w:tc>
          <w:tcPr>
            <w:tcW w:w="2233" w:type="dxa"/>
          </w:tcPr>
          <w:p w14:paraId="0381C577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Som nespokojný</w:t>
            </w:r>
          </w:p>
        </w:tc>
        <w:tc>
          <w:tcPr>
            <w:tcW w:w="1463" w:type="dxa"/>
          </w:tcPr>
          <w:p w14:paraId="248115F6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7,84%</w:t>
            </w:r>
          </w:p>
        </w:tc>
        <w:tc>
          <w:tcPr>
            <w:tcW w:w="1005" w:type="dxa"/>
          </w:tcPr>
          <w:p w14:paraId="07344CE5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7,60%</w:t>
            </w:r>
          </w:p>
        </w:tc>
        <w:tc>
          <w:tcPr>
            <w:tcW w:w="1115" w:type="dxa"/>
          </w:tcPr>
          <w:p w14:paraId="7C76AE73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8,16%</w:t>
            </w:r>
          </w:p>
        </w:tc>
        <w:tc>
          <w:tcPr>
            <w:tcW w:w="1074" w:type="dxa"/>
          </w:tcPr>
          <w:p w14:paraId="1CC80E2B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8,43%</w:t>
            </w:r>
          </w:p>
        </w:tc>
        <w:tc>
          <w:tcPr>
            <w:tcW w:w="1074" w:type="dxa"/>
          </w:tcPr>
          <w:p w14:paraId="4A17BA3C" w14:textId="75BDC56E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74" w:type="dxa"/>
          </w:tcPr>
          <w:p w14:paraId="030B2BA6" w14:textId="2259934E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13,04</w:t>
            </w:r>
            <w:r w:rsidR="00421E95">
              <w:rPr>
                <w:rFonts w:ascii="Times New Roman" w:hAnsi="Times New Roman" w:cs="Times New Roman"/>
              </w:rPr>
              <w:t>%</w:t>
            </w:r>
          </w:p>
        </w:tc>
      </w:tr>
      <w:tr w:rsidR="00FB2E4F" w:rsidRPr="005510AB" w14:paraId="3D503D62" w14:textId="5E9638B3" w:rsidTr="001C0876">
        <w:tc>
          <w:tcPr>
            <w:tcW w:w="2233" w:type="dxa"/>
          </w:tcPr>
          <w:p w14:paraId="0ADCC6DB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463" w:type="dxa"/>
          </w:tcPr>
          <w:p w14:paraId="52C56865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1,36%</w:t>
            </w:r>
          </w:p>
        </w:tc>
        <w:tc>
          <w:tcPr>
            <w:tcW w:w="1005" w:type="dxa"/>
          </w:tcPr>
          <w:p w14:paraId="7A42C44D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0,95%</w:t>
            </w:r>
          </w:p>
        </w:tc>
        <w:tc>
          <w:tcPr>
            <w:tcW w:w="1115" w:type="dxa"/>
          </w:tcPr>
          <w:p w14:paraId="6E71C777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0,45%</w:t>
            </w:r>
          </w:p>
        </w:tc>
        <w:tc>
          <w:tcPr>
            <w:tcW w:w="1074" w:type="dxa"/>
          </w:tcPr>
          <w:p w14:paraId="353B4198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0,40%</w:t>
            </w:r>
          </w:p>
        </w:tc>
        <w:tc>
          <w:tcPr>
            <w:tcW w:w="1074" w:type="dxa"/>
          </w:tcPr>
          <w:p w14:paraId="2536B7CE" w14:textId="27FA6386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4" w:type="dxa"/>
          </w:tcPr>
          <w:p w14:paraId="440A0A1D" w14:textId="6174E8EE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1,31</w:t>
            </w:r>
            <w:r w:rsidR="00421E95">
              <w:rPr>
                <w:rFonts w:ascii="Times New Roman" w:hAnsi="Times New Roman" w:cs="Times New Roman"/>
              </w:rPr>
              <w:t>%</w:t>
            </w:r>
          </w:p>
        </w:tc>
      </w:tr>
      <w:tr w:rsidR="00FB2E4F" w:rsidRPr="005510AB" w14:paraId="61346B5E" w14:textId="5032D845" w:rsidTr="001C0876">
        <w:tc>
          <w:tcPr>
            <w:tcW w:w="2233" w:type="dxa"/>
          </w:tcPr>
          <w:p w14:paraId="4A4FB849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463" w:type="dxa"/>
          </w:tcPr>
          <w:p w14:paraId="6F5DA0A2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75E85811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115" w:type="dxa"/>
          </w:tcPr>
          <w:p w14:paraId="6D876FB2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0,91%</w:t>
            </w:r>
          </w:p>
        </w:tc>
        <w:tc>
          <w:tcPr>
            <w:tcW w:w="1074" w:type="dxa"/>
          </w:tcPr>
          <w:p w14:paraId="276ED029" w14:textId="6AFF11A4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0,40%</w:t>
            </w:r>
          </w:p>
        </w:tc>
        <w:tc>
          <w:tcPr>
            <w:tcW w:w="1074" w:type="dxa"/>
          </w:tcPr>
          <w:p w14:paraId="1AB7648F" w14:textId="5654B82A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4" w:type="dxa"/>
          </w:tcPr>
          <w:p w14:paraId="499FB1D2" w14:textId="51653FEB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</w:tr>
      <w:tr w:rsidR="00FB2E4F" w:rsidRPr="005510AB" w14:paraId="20651320" w14:textId="0E75AE91" w:rsidTr="001C0876">
        <w:tc>
          <w:tcPr>
            <w:tcW w:w="2233" w:type="dxa"/>
          </w:tcPr>
          <w:p w14:paraId="3307D103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463" w:type="dxa"/>
          </w:tcPr>
          <w:p w14:paraId="4DEA2E17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BF70591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15" w:type="dxa"/>
          </w:tcPr>
          <w:p w14:paraId="3E9D6404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74" w:type="dxa"/>
          </w:tcPr>
          <w:p w14:paraId="67576FB3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74" w:type="dxa"/>
          </w:tcPr>
          <w:p w14:paraId="06A73552" w14:textId="7613F158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074" w:type="dxa"/>
          </w:tcPr>
          <w:p w14:paraId="53B6AC05" w14:textId="7D4AB53A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609B7815" w14:textId="77777777" w:rsidR="00157D6F" w:rsidRPr="005510AB" w:rsidRDefault="00157D6F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104A1FD9" w14:textId="36B0B3AC" w:rsidR="00780557" w:rsidRPr="00780557" w:rsidRDefault="00780557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0557">
        <w:rPr>
          <w:rFonts w:ascii="Times New Roman" w:hAnsi="Times New Roman" w:cs="Times New Roman"/>
        </w:rPr>
        <w:t>Pri porovnaní spokojnosti respondentov s dĺžkou bývania  v meste Šaľa je zrejmé, že doba bývania v meste nemá významný vplyv na spokojnosť s mestom ako miestom pre bývanie.</w:t>
      </w:r>
    </w:p>
    <w:tbl>
      <w:tblPr>
        <w:tblStyle w:val="Mriekatabuky"/>
        <w:tblpPr w:leftFromText="141" w:rightFromText="141" w:vertAnchor="text" w:horzAnchor="margin" w:tblpX="-5" w:tblpY="127"/>
        <w:tblW w:w="0" w:type="auto"/>
        <w:tblLayout w:type="fixed"/>
        <w:tblLook w:val="04A0" w:firstRow="1" w:lastRow="0" w:firstColumn="1" w:lastColumn="0" w:noHBand="0" w:noVBand="1"/>
      </w:tblPr>
      <w:tblGrid>
        <w:gridCol w:w="2233"/>
        <w:gridCol w:w="1463"/>
        <w:gridCol w:w="1005"/>
        <w:gridCol w:w="1115"/>
        <w:gridCol w:w="1074"/>
        <w:gridCol w:w="1074"/>
        <w:gridCol w:w="1074"/>
      </w:tblGrid>
      <w:tr w:rsidR="00780557" w:rsidRPr="005510AB" w14:paraId="579F59FA" w14:textId="77777777" w:rsidTr="000A6E20">
        <w:tc>
          <w:tcPr>
            <w:tcW w:w="2233" w:type="dxa"/>
          </w:tcPr>
          <w:p w14:paraId="40C9D481" w14:textId="77777777" w:rsidR="00780557" w:rsidRPr="005510AB" w:rsidRDefault="00780557" w:rsidP="000A6E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4B0F1963" w14:textId="352BD3B4" w:rsidR="00780557" w:rsidRPr="005510AB" w:rsidRDefault="00780557" w:rsidP="000A6E20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Menej ako 5 rokov</w:t>
            </w:r>
          </w:p>
        </w:tc>
        <w:tc>
          <w:tcPr>
            <w:tcW w:w="1005" w:type="dxa"/>
          </w:tcPr>
          <w:p w14:paraId="4B83E482" w14:textId="606AA099" w:rsidR="00780557" w:rsidRPr="005510AB" w:rsidRDefault="00780557" w:rsidP="000A6E20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6-15 rokov</w:t>
            </w:r>
          </w:p>
        </w:tc>
        <w:tc>
          <w:tcPr>
            <w:tcW w:w="1115" w:type="dxa"/>
          </w:tcPr>
          <w:p w14:paraId="083D03A1" w14:textId="0EDC2D12" w:rsidR="00780557" w:rsidRPr="00FB2E4F" w:rsidRDefault="00780557" w:rsidP="000A6E2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510AB">
              <w:rPr>
                <w:rFonts w:ascii="Times New Roman" w:hAnsi="Times New Roman" w:cs="Times New Roman"/>
              </w:rPr>
              <w:t>16-25 rokov</w:t>
            </w:r>
          </w:p>
        </w:tc>
        <w:tc>
          <w:tcPr>
            <w:tcW w:w="1074" w:type="dxa"/>
          </w:tcPr>
          <w:p w14:paraId="2CE66FB8" w14:textId="6F89D113" w:rsidR="00780557" w:rsidRPr="00FB2E4F" w:rsidRDefault="00780557" w:rsidP="000A6E2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510AB">
              <w:rPr>
                <w:rFonts w:ascii="Times New Roman" w:hAnsi="Times New Roman" w:cs="Times New Roman"/>
              </w:rPr>
              <w:t>Viac ako 25 rokov</w:t>
            </w:r>
          </w:p>
        </w:tc>
        <w:tc>
          <w:tcPr>
            <w:tcW w:w="1074" w:type="dxa"/>
          </w:tcPr>
          <w:p w14:paraId="1F58A05D" w14:textId="25339928" w:rsidR="00780557" w:rsidRPr="00FB2E4F" w:rsidRDefault="00780557" w:rsidP="000A6E2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074" w:type="dxa"/>
          </w:tcPr>
          <w:p w14:paraId="260CE44E" w14:textId="78924C90" w:rsidR="00780557" w:rsidRPr="00FB2E4F" w:rsidRDefault="00780557" w:rsidP="000A6E2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Spolu</w:t>
            </w:r>
          </w:p>
        </w:tc>
      </w:tr>
      <w:tr w:rsidR="00780557" w:rsidRPr="005510AB" w14:paraId="5D0DB20C" w14:textId="77777777" w:rsidTr="000A6E20">
        <w:tc>
          <w:tcPr>
            <w:tcW w:w="2233" w:type="dxa"/>
          </w:tcPr>
          <w:p w14:paraId="174BBD44" w14:textId="77777777" w:rsidR="00780557" w:rsidRPr="005510AB" w:rsidRDefault="00780557" w:rsidP="000A6E20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Som veľmi spokojný</w:t>
            </w:r>
          </w:p>
        </w:tc>
        <w:tc>
          <w:tcPr>
            <w:tcW w:w="1463" w:type="dxa"/>
          </w:tcPr>
          <w:p w14:paraId="4FA88D54" w14:textId="7010E577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5" w:type="dxa"/>
          </w:tcPr>
          <w:p w14:paraId="1042AF21" w14:textId="6061E591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dxa"/>
          </w:tcPr>
          <w:p w14:paraId="69452FC5" w14:textId="206BE87C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4" w:type="dxa"/>
          </w:tcPr>
          <w:p w14:paraId="1E468DE8" w14:textId="5B51DB4B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74" w:type="dxa"/>
          </w:tcPr>
          <w:p w14:paraId="13BEC1FE" w14:textId="40A9542B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4" w:type="dxa"/>
          </w:tcPr>
          <w:p w14:paraId="1824F668" w14:textId="0B1D0A60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780557" w:rsidRPr="005510AB" w14:paraId="195A2ABB" w14:textId="77777777" w:rsidTr="000A6E20">
        <w:tc>
          <w:tcPr>
            <w:tcW w:w="2233" w:type="dxa"/>
          </w:tcPr>
          <w:p w14:paraId="71744E06" w14:textId="77777777" w:rsidR="00780557" w:rsidRPr="005510AB" w:rsidRDefault="00780557" w:rsidP="000A6E20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Som skôr spokojný</w:t>
            </w:r>
          </w:p>
        </w:tc>
        <w:tc>
          <w:tcPr>
            <w:tcW w:w="1463" w:type="dxa"/>
          </w:tcPr>
          <w:p w14:paraId="15E229F4" w14:textId="1F2F2E53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5" w:type="dxa"/>
          </w:tcPr>
          <w:p w14:paraId="20702D2A" w14:textId="2B1F0725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15" w:type="dxa"/>
          </w:tcPr>
          <w:p w14:paraId="0A816E97" w14:textId="134385AD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74" w:type="dxa"/>
          </w:tcPr>
          <w:p w14:paraId="227C5187" w14:textId="481AFC41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074" w:type="dxa"/>
          </w:tcPr>
          <w:p w14:paraId="16506423" w14:textId="3B0ED11C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4" w:type="dxa"/>
          </w:tcPr>
          <w:p w14:paraId="251E601E" w14:textId="17E5D792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</w:tr>
      <w:tr w:rsidR="00780557" w:rsidRPr="005510AB" w14:paraId="3EC778FC" w14:textId="77777777" w:rsidTr="000A6E20">
        <w:tc>
          <w:tcPr>
            <w:tcW w:w="2233" w:type="dxa"/>
          </w:tcPr>
          <w:p w14:paraId="3325F484" w14:textId="77777777" w:rsidR="00780557" w:rsidRPr="005510AB" w:rsidRDefault="00780557" w:rsidP="000A6E20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Som skôr nespokojný</w:t>
            </w:r>
          </w:p>
        </w:tc>
        <w:tc>
          <w:tcPr>
            <w:tcW w:w="1463" w:type="dxa"/>
          </w:tcPr>
          <w:p w14:paraId="522248B7" w14:textId="65A251F6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5" w:type="dxa"/>
          </w:tcPr>
          <w:p w14:paraId="084C6961" w14:textId="2B980828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15" w:type="dxa"/>
          </w:tcPr>
          <w:p w14:paraId="767359FE" w14:textId="7A5D9C1C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74" w:type="dxa"/>
          </w:tcPr>
          <w:p w14:paraId="42506879" w14:textId="5BC306DB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74" w:type="dxa"/>
          </w:tcPr>
          <w:p w14:paraId="21C4C5E5" w14:textId="4278F0B2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4" w:type="dxa"/>
          </w:tcPr>
          <w:p w14:paraId="14E8B72A" w14:textId="76715A42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780557" w:rsidRPr="005510AB" w14:paraId="5E3C49E2" w14:textId="77777777" w:rsidTr="000A6E20">
        <w:tc>
          <w:tcPr>
            <w:tcW w:w="2233" w:type="dxa"/>
          </w:tcPr>
          <w:p w14:paraId="05793444" w14:textId="77777777" w:rsidR="00780557" w:rsidRPr="005510AB" w:rsidRDefault="00780557" w:rsidP="000A6E20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Som nespokojný</w:t>
            </w:r>
          </w:p>
        </w:tc>
        <w:tc>
          <w:tcPr>
            <w:tcW w:w="1463" w:type="dxa"/>
          </w:tcPr>
          <w:p w14:paraId="15D6CA94" w14:textId="0DF75C73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5" w:type="dxa"/>
          </w:tcPr>
          <w:p w14:paraId="6C265A3E" w14:textId="1D94A57B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5" w:type="dxa"/>
          </w:tcPr>
          <w:p w14:paraId="1660EB7F" w14:textId="30E90DC8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74" w:type="dxa"/>
          </w:tcPr>
          <w:p w14:paraId="1F371B10" w14:textId="55B5A00B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74" w:type="dxa"/>
          </w:tcPr>
          <w:p w14:paraId="201609EF" w14:textId="34B6A81E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4" w:type="dxa"/>
          </w:tcPr>
          <w:p w14:paraId="0887D67E" w14:textId="2B27460C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780557" w:rsidRPr="005510AB" w14:paraId="641CEAF2" w14:textId="77777777" w:rsidTr="000A6E20">
        <w:tc>
          <w:tcPr>
            <w:tcW w:w="2233" w:type="dxa"/>
          </w:tcPr>
          <w:p w14:paraId="49EB4016" w14:textId="77777777" w:rsidR="00780557" w:rsidRPr="005510AB" w:rsidRDefault="00780557" w:rsidP="000A6E20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463" w:type="dxa"/>
          </w:tcPr>
          <w:p w14:paraId="610675CA" w14:textId="26B0D554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5" w:type="dxa"/>
          </w:tcPr>
          <w:p w14:paraId="4FE1B281" w14:textId="52FF7720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5" w:type="dxa"/>
          </w:tcPr>
          <w:p w14:paraId="2089DCD3" w14:textId="4787698C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4" w:type="dxa"/>
          </w:tcPr>
          <w:p w14:paraId="63E95BF3" w14:textId="7852F645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4" w:type="dxa"/>
          </w:tcPr>
          <w:p w14:paraId="0A795631" w14:textId="5E5C5D5D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4" w:type="dxa"/>
          </w:tcPr>
          <w:p w14:paraId="6BEC5244" w14:textId="1CB70BCF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80557" w:rsidRPr="005510AB" w14:paraId="7B74773C" w14:textId="77777777" w:rsidTr="000A6E20">
        <w:tc>
          <w:tcPr>
            <w:tcW w:w="2233" w:type="dxa"/>
          </w:tcPr>
          <w:p w14:paraId="446E23A6" w14:textId="77777777" w:rsidR="00780557" w:rsidRPr="005510AB" w:rsidRDefault="00780557" w:rsidP="000A6E20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463" w:type="dxa"/>
          </w:tcPr>
          <w:p w14:paraId="505A7A0F" w14:textId="68F4AF56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5" w:type="dxa"/>
          </w:tcPr>
          <w:p w14:paraId="3A097AB9" w14:textId="2D89E14A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5" w:type="dxa"/>
          </w:tcPr>
          <w:p w14:paraId="18B5ECEB" w14:textId="66C29E15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4" w:type="dxa"/>
          </w:tcPr>
          <w:p w14:paraId="164EA174" w14:textId="21BEB160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4" w:type="dxa"/>
          </w:tcPr>
          <w:p w14:paraId="6194ADD0" w14:textId="1876AA28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4" w:type="dxa"/>
          </w:tcPr>
          <w:p w14:paraId="1FDCFA21" w14:textId="354CC8AF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80557" w:rsidRPr="005510AB" w14:paraId="7A735D06" w14:textId="77777777" w:rsidTr="000A6E20">
        <w:tc>
          <w:tcPr>
            <w:tcW w:w="2233" w:type="dxa"/>
          </w:tcPr>
          <w:p w14:paraId="3E0F424A" w14:textId="77777777" w:rsidR="00780557" w:rsidRPr="005510AB" w:rsidRDefault="00780557" w:rsidP="000A6E20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463" w:type="dxa"/>
          </w:tcPr>
          <w:p w14:paraId="6A6EF6B5" w14:textId="574FA402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5" w:type="dxa"/>
          </w:tcPr>
          <w:p w14:paraId="3DFB7830" w14:textId="198AAE71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15" w:type="dxa"/>
          </w:tcPr>
          <w:p w14:paraId="733E9BA2" w14:textId="130DD24C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74" w:type="dxa"/>
          </w:tcPr>
          <w:p w14:paraId="43E579A8" w14:textId="52A5E0AE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074" w:type="dxa"/>
          </w:tcPr>
          <w:p w14:paraId="5578F9C5" w14:textId="1B6A6D31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4" w:type="dxa"/>
          </w:tcPr>
          <w:p w14:paraId="1D12EF4F" w14:textId="13688D31" w:rsidR="00780557" w:rsidRPr="005510AB" w:rsidRDefault="00780557" w:rsidP="000A6E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</w:tr>
    </w:tbl>
    <w:p w14:paraId="2DA9C3B3" w14:textId="64C575EE" w:rsidR="00780557" w:rsidRDefault="00780557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064A0561" w14:textId="60BD0C83" w:rsidR="00780557" w:rsidRDefault="00780557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4F95F939" w14:textId="4786CE4F" w:rsidR="00780557" w:rsidRDefault="00780557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19A574EF" w14:textId="77777777" w:rsidR="00780557" w:rsidRPr="005510AB" w:rsidRDefault="00780557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60DD7C98" w14:textId="77777777" w:rsidR="00780557" w:rsidRDefault="00780557" w:rsidP="00780557"/>
    <w:p w14:paraId="1EB1A753" w14:textId="4F6F297A" w:rsidR="00D7215D" w:rsidRPr="005510AB" w:rsidRDefault="00D7215D" w:rsidP="005510AB">
      <w:pPr>
        <w:pStyle w:val="Odsekzoznamu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</w:rPr>
        <w:lastRenderedPageBreak/>
        <w:t xml:space="preserve"> </w:t>
      </w:r>
      <w:r w:rsidRPr="005510AB">
        <w:rPr>
          <w:rFonts w:ascii="Times New Roman" w:hAnsi="Times New Roman" w:cs="Times New Roman"/>
          <w:b/>
        </w:rPr>
        <w:t>Vyjadrite prosím svoju úroveň spokojnosti s jednotlivými oblasťami života vo Vašom meste, ohodnoťte mesto Šaľa ako miesto pre život a bývanie známkou 1=</w:t>
      </w:r>
      <w:r w:rsidR="002A1340" w:rsidRPr="005510AB">
        <w:rPr>
          <w:rFonts w:ascii="Times New Roman" w:hAnsi="Times New Roman" w:cs="Times New Roman"/>
          <w:b/>
        </w:rPr>
        <w:t xml:space="preserve"> </w:t>
      </w:r>
      <w:r w:rsidRPr="005510AB">
        <w:rPr>
          <w:rFonts w:ascii="Times New Roman" w:hAnsi="Times New Roman" w:cs="Times New Roman"/>
          <w:b/>
        </w:rPr>
        <w:t>výborná až po 5=nedostatočná za rok 20</w:t>
      </w:r>
      <w:r w:rsidR="00FB2E4F">
        <w:rPr>
          <w:rFonts w:ascii="Times New Roman" w:hAnsi="Times New Roman" w:cs="Times New Roman"/>
          <w:b/>
        </w:rPr>
        <w:t>20</w:t>
      </w:r>
      <w:r w:rsidRPr="005510AB">
        <w:rPr>
          <w:rFonts w:ascii="Times New Roman" w:hAnsi="Times New Roman" w:cs="Times New Roman"/>
          <w:b/>
        </w:rPr>
        <w:t>.</w:t>
      </w:r>
    </w:p>
    <w:p w14:paraId="206CE7BB" w14:textId="77777777" w:rsidR="00157D6F" w:rsidRPr="005510AB" w:rsidRDefault="00157D6F" w:rsidP="005510AB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tbl>
      <w:tblPr>
        <w:tblpPr w:leftFromText="141" w:rightFromText="141" w:vertAnchor="text" w:horzAnchor="margin" w:tblpX="-10" w:tblpY="74"/>
        <w:tblOverlap w:val="never"/>
        <w:tblW w:w="7904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3650"/>
        <w:gridCol w:w="710"/>
        <w:gridCol w:w="708"/>
        <w:gridCol w:w="709"/>
        <w:gridCol w:w="709"/>
        <w:gridCol w:w="709"/>
        <w:gridCol w:w="709"/>
      </w:tblGrid>
      <w:tr w:rsidR="00FB2E4F" w:rsidRPr="005510AB" w14:paraId="69A418DA" w14:textId="5D41FB4D" w:rsidTr="00FB2E4F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2BCD7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b/>
                <w:lang w:eastAsia="sk-SK"/>
              </w:rPr>
              <w:t>Oblasti - priemerná známka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337A8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B00AC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9BC1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09B6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79B5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9ECD" w14:textId="280F18B3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2020</w:t>
            </w:r>
          </w:p>
        </w:tc>
      </w:tr>
      <w:tr w:rsidR="00FB2E4F" w:rsidRPr="005510AB" w14:paraId="18A160A9" w14:textId="47A2F28B" w:rsidTr="00FB2E4F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A4606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Úroveň a kvalita bývania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D446C" w14:textId="77777777" w:rsidR="00FB2E4F" w:rsidRPr="005510AB" w:rsidRDefault="00FB2E4F" w:rsidP="00551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6C0D1" w14:textId="77777777" w:rsidR="00FB2E4F" w:rsidRPr="005510AB" w:rsidRDefault="00FB2E4F" w:rsidP="00551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0D1B" w14:textId="77777777" w:rsidR="00FB2E4F" w:rsidRPr="005510AB" w:rsidRDefault="00FB2E4F" w:rsidP="00551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B653" w14:textId="77777777" w:rsidR="00FB2E4F" w:rsidRPr="005510AB" w:rsidRDefault="00FB2E4F" w:rsidP="00551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6F1C" w14:textId="77777777" w:rsidR="00FB2E4F" w:rsidRPr="005510AB" w:rsidRDefault="00FB2E4F" w:rsidP="00551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90B1" w14:textId="6E8B3DAE" w:rsidR="00FB2E4F" w:rsidRPr="005510AB" w:rsidRDefault="00FB2E4F" w:rsidP="00551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2,6</w:t>
            </w:r>
          </w:p>
        </w:tc>
      </w:tr>
      <w:tr w:rsidR="00FB2E4F" w:rsidRPr="005510AB" w14:paraId="0FDBF036" w14:textId="0E9EBA1C" w:rsidTr="00FB2E4F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604EC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Úroveň zdravotných služieb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776D3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65320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AE44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5705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03F5F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758C" w14:textId="3E775394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3,7</w:t>
            </w:r>
          </w:p>
        </w:tc>
      </w:tr>
      <w:tr w:rsidR="00FB2E4F" w:rsidRPr="005510AB" w14:paraId="610E9FA6" w14:textId="61E87099" w:rsidTr="00FB2E4F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B1326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Úroveň sociálnych služieb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A4FE0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7319F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744F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C27A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C2F8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776C" w14:textId="01553A0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3,1</w:t>
            </w:r>
          </w:p>
        </w:tc>
      </w:tr>
      <w:tr w:rsidR="00FB2E4F" w:rsidRPr="005510AB" w14:paraId="7422DA81" w14:textId="50D63BE8" w:rsidTr="00FB2E4F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F9161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Materské školy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8E332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0CE67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2C11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8288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8D12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0CAC" w14:textId="448F16E5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2,1</w:t>
            </w:r>
          </w:p>
        </w:tc>
      </w:tr>
      <w:tr w:rsidR="00FB2E4F" w:rsidRPr="005510AB" w14:paraId="4E93A442" w14:textId="3383F0B6" w:rsidTr="00FB2E4F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58783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Základné školy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CA825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B8184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51EA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730E2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34C2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41DE" w14:textId="58E1E15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2,0</w:t>
            </w:r>
          </w:p>
        </w:tc>
      </w:tr>
      <w:tr w:rsidR="00FB2E4F" w:rsidRPr="005510AB" w14:paraId="757A508A" w14:textId="5609D3FD" w:rsidTr="00FB2E4F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15126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Stredné školy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2C8C3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CD641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474B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CD40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1B9D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71CB" w14:textId="2DAD4C4B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2,8</w:t>
            </w:r>
          </w:p>
        </w:tc>
      </w:tr>
      <w:tr w:rsidR="00FB2E4F" w:rsidRPr="005510AB" w14:paraId="228A97B0" w14:textId="42184D44" w:rsidTr="00FB2E4F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0BDBC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Kultúrny život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BBC06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90D38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EB6B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4C0E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62F1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FF59" w14:textId="08458DB3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3,3</w:t>
            </w:r>
          </w:p>
        </w:tc>
      </w:tr>
      <w:tr w:rsidR="00FB2E4F" w:rsidRPr="005510AB" w14:paraId="495673E4" w14:textId="2648C469" w:rsidTr="00FB2E4F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9F023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Možnosti pre šport a pohyb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E4734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E8396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E855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F2BA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8823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CA22" w14:textId="2EE69970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3,1</w:t>
            </w:r>
          </w:p>
        </w:tc>
      </w:tr>
      <w:tr w:rsidR="00FB2E4F" w:rsidRPr="005510AB" w14:paraId="075B630E" w14:textId="368E59F6" w:rsidTr="00FB2E4F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8CF1E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Doprava a parkovanie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E6AD8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5BC1B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3745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1546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1C02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0385" w14:textId="2DAA6BAA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4,0</w:t>
            </w:r>
          </w:p>
        </w:tc>
      </w:tr>
      <w:tr w:rsidR="00FB2E4F" w:rsidRPr="005510AB" w14:paraId="2953C5AF" w14:textId="3079ADEE" w:rsidTr="00FB2E4F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3B9E5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Technická infraštruktúra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F6DAB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F0D0B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2341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60A9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2164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482C" w14:textId="5100ED15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3,7</w:t>
            </w:r>
          </w:p>
        </w:tc>
      </w:tr>
      <w:tr w:rsidR="00FB2E4F" w:rsidRPr="005510AB" w14:paraId="4D7AEE84" w14:textId="2367891E" w:rsidTr="00FB2E4F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38193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Kvalita a dostatok verejnej zelene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EA452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28EF1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29362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FCA8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7BCB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022A" w14:textId="5F533262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3,2</w:t>
            </w:r>
          </w:p>
        </w:tc>
      </w:tr>
      <w:tr w:rsidR="00FB2E4F" w:rsidRPr="005510AB" w14:paraId="2259B1F7" w14:textId="72D3DCEC" w:rsidTr="00FB2E4F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D1AA5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Bezpečnosť a poriadok v meste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3D380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5D21B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A40BC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2790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B326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3781" w14:textId="286ECCCA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3,2</w:t>
            </w:r>
          </w:p>
        </w:tc>
      </w:tr>
      <w:tr w:rsidR="00FB2E4F" w:rsidRPr="005510AB" w14:paraId="19B739F5" w14:textId="5C912DBF" w:rsidTr="00FB2E4F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D1FA1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Možnosti nákupov a obchodná sieť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34798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E5F78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62D9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FA05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6DD4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E914" w14:textId="1ACEAE89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2,9</w:t>
            </w:r>
          </w:p>
        </w:tc>
      </w:tr>
      <w:tr w:rsidR="00FB2E4F" w:rsidRPr="005510AB" w14:paraId="366B4CAF" w14:textId="13BE854D" w:rsidTr="00FB2E4F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71A9C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Podnikateľské prostredie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4ABC3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E308F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93D4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D022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70F6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9712" w14:textId="022785EA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3,1</w:t>
            </w:r>
          </w:p>
        </w:tc>
      </w:tr>
      <w:tr w:rsidR="00FB2E4F" w:rsidRPr="005510AB" w14:paraId="416BE0FA" w14:textId="710C3493" w:rsidTr="00FB2E4F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99BB5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Pracovné príležitosti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74931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FBFDB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1359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E832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75BE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DD97" w14:textId="1FDF1B02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3,6</w:t>
            </w:r>
          </w:p>
        </w:tc>
      </w:tr>
      <w:tr w:rsidR="00FB2E4F" w:rsidRPr="005510AB" w14:paraId="2160F714" w14:textId="38C6E32A" w:rsidTr="00FB2E4F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2A053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Dostupnosť informácií o dianí v meste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D7143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EDA67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6AB3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3213B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A3DB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9F18" w14:textId="3CEDB6BB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2,7</w:t>
            </w:r>
          </w:p>
        </w:tc>
      </w:tr>
      <w:tr w:rsidR="00FB2E4F" w:rsidRPr="005510AB" w14:paraId="6DBB68B4" w14:textId="0FB53796" w:rsidTr="00FB2E4F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3911C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Spolunažívanie a susedské vzťahy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2A6A7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03973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B005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6EFB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71BF" w14:textId="77777777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1D21" w14:textId="4108F45D" w:rsidR="00FB2E4F" w:rsidRPr="005510AB" w:rsidRDefault="00FB2E4F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2,5</w:t>
            </w:r>
          </w:p>
        </w:tc>
      </w:tr>
    </w:tbl>
    <w:p w14:paraId="49ACA3B2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10C97D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0EBAD8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22C2D1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98974E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F15AD6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3692DE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AD214B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E3217F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88EA84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7999A94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CBE453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0325B6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CA7DA1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423A0A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B98672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67A426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110C76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17EFB9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54526B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EA8DEB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5328F0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05684B6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2E1EE5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641CCB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CC34E4" w14:textId="1689DECC" w:rsidR="004531CD" w:rsidRPr="004531CD" w:rsidRDefault="004531CD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31CD">
        <w:rPr>
          <w:rFonts w:ascii="Times New Roman" w:hAnsi="Times New Roman" w:cs="Times New Roman"/>
        </w:rPr>
        <w:t>Re</w:t>
      </w:r>
      <w:r>
        <w:rPr>
          <w:rFonts w:ascii="Times New Roman" w:hAnsi="Times New Roman" w:cs="Times New Roman"/>
        </w:rPr>
        <w:t>spondenti vyjadrili úroveň spokojnosti s jednotlivými oblasťami života v</w:t>
      </w:r>
      <w:r w:rsidR="009D1EC1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meste</w:t>
      </w:r>
      <w:r w:rsidR="009D1EC1">
        <w:rPr>
          <w:rFonts w:ascii="Times New Roman" w:hAnsi="Times New Roman" w:cs="Times New Roman"/>
        </w:rPr>
        <w:t xml:space="preserve"> známkami.  Za rok 2020</w:t>
      </w:r>
      <w:r w:rsidR="005950E8">
        <w:rPr>
          <w:rFonts w:ascii="Times New Roman" w:hAnsi="Times New Roman" w:cs="Times New Roman"/>
        </w:rPr>
        <w:t xml:space="preserve"> si najlepšie hodnotenie opäť udržali materské školy (2,1) a základné školy (2,0).</w:t>
      </w:r>
      <w:r w:rsidR="00561A56">
        <w:rPr>
          <w:rFonts w:ascii="Times New Roman" w:hAnsi="Times New Roman" w:cs="Times New Roman"/>
        </w:rPr>
        <w:t xml:space="preserve"> Medzi pozitívne hodnotené oblasti patrí</w:t>
      </w:r>
      <w:r w:rsidR="00C35AFB">
        <w:rPr>
          <w:rFonts w:ascii="Times New Roman" w:hAnsi="Times New Roman" w:cs="Times New Roman"/>
        </w:rPr>
        <w:t xml:space="preserve"> tiež</w:t>
      </w:r>
      <w:r w:rsidR="00561A56">
        <w:rPr>
          <w:rFonts w:ascii="Times New Roman" w:hAnsi="Times New Roman" w:cs="Times New Roman"/>
        </w:rPr>
        <w:t xml:space="preserve"> spolunažívanie a</w:t>
      </w:r>
      <w:r w:rsidR="00B04D43">
        <w:rPr>
          <w:rFonts w:ascii="Times New Roman" w:hAnsi="Times New Roman" w:cs="Times New Roman"/>
        </w:rPr>
        <w:t> </w:t>
      </w:r>
      <w:r w:rsidR="00561A56">
        <w:rPr>
          <w:rFonts w:ascii="Times New Roman" w:hAnsi="Times New Roman" w:cs="Times New Roman"/>
        </w:rPr>
        <w:t>susedské vzťahy</w:t>
      </w:r>
      <w:r w:rsidR="00B04D43">
        <w:rPr>
          <w:rFonts w:ascii="Times New Roman" w:hAnsi="Times New Roman" w:cs="Times New Roman"/>
        </w:rPr>
        <w:t xml:space="preserve"> (2,5), úroveň a kvalita bývania (2,6) a dostupnosť informácií </w:t>
      </w:r>
      <w:r w:rsidR="003F30BC">
        <w:rPr>
          <w:rFonts w:ascii="Times New Roman" w:hAnsi="Times New Roman" w:cs="Times New Roman"/>
        </w:rPr>
        <w:t>o</w:t>
      </w:r>
      <w:r w:rsidR="00B04D43">
        <w:rPr>
          <w:rFonts w:ascii="Times New Roman" w:hAnsi="Times New Roman" w:cs="Times New Roman"/>
        </w:rPr>
        <w:t> dianí v meste (2,</w:t>
      </w:r>
      <w:r w:rsidR="00AA06CB">
        <w:rPr>
          <w:rFonts w:ascii="Times New Roman" w:hAnsi="Times New Roman" w:cs="Times New Roman"/>
        </w:rPr>
        <w:t>7</w:t>
      </w:r>
      <w:r w:rsidR="00B04D43">
        <w:rPr>
          <w:rFonts w:ascii="Times New Roman" w:hAnsi="Times New Roman" w:cs="Times New Roman"/>
        </w:rPr>
        <w:t>). Najhoršie hodnotenou oblasťou</w:t>
      </w:r>
      <w:r w:rsidR="003F30BC">
        <w:rPr>
          <w:rFonts w:ascii="Times New Roman" w:hAnsi="Times New Roman" w:cs="Times New Roman"/>
        </w:rPr>
        <w:t xml:space="preserve"> za rok 2020 je</w:t>
      </w:r>
      <w:r w:rsidR="00B04D43">
        <w:rPr>
          <w:rFonts w:ascii="Times New Roman" w:hAnsi="Times New Roman" w:cs="Times New Roman"/>
        </w:rPr>
        <w:t xml:space="preserve"> doprava a parkovanie (4,0) </w:t>
      </w:r>
      <w:r w:rsidR="003F30BC">
        <w:rPr>
          <w:rFonts w:ascii="Times New Roman" w:hAnsi="Times New Roman" w:cs="Times New Roman"/>
        </w:rPr>
        <w:t>ktorá predbehla</w:t>
      </w:r>
      <w:r w:rsidR="00B04D43">
        <w:rPr>
          <w:rFonts w:ascii="Times New Roman" w:hAnsi="Times New Roman" w:cs="Times New Roman"/>
        </w:rPr>
        <w:t xml:space="preserve"> oblasť zdravotných služieb (3,7), ktoré dominovali predošlé roky.  Pri medziročnom porovnaní je zrejmé, že </w:t>
      </w:r>
      <w:r w:rsidR="00AA06CB">
        <w:rPr>
          <w:rFonts w:ascii="Times New Roman" w:hAnsi="Times New Roman" w:cs="Times New Roman"/>
        </w:rPr>
        <w:t>až na oblasť zdravotníctva</w:t>
      </w:r>
      <w:r w:rsidR="009F3FB5">
        <w:rPr>
          <w:rFonts w:ascii="Times New Roman" w:hAnsi="Times New Roman" w:cs="Times New Roman"/>
        </w:rPr>
        <w:t xml:space="preserve"> a základných škôl</w:t>
      </w:r>
      <w:r w:rsidR="00AA06CB">
        <w:rPr>
          <w:rFonts w:ascii="Times New Roman" w:hAnsi="Times New Roman" w:cs="Times New Roman"/>
        </w:rPr>
        <w:t xml:space="preserve"> si </w:t>
      </w:r>
      <w:r w:rsidR="00B04D43">
        <w:rPr>
          <w:rFonts w:ascii="Times New Roman" w:hAnsi="Times New Roman" w:cs="Times New Roman"/>
        </w:rPr>
        <w:t>všetky oblasti pohoršili</w:t>
      </w:r>
      <w:r w:rsidR="00AA06CB">
        <w:rPr>
          <w:rFonts w:ascii="Times New Roman" w:hAnsi="Times New Roman" w:cs="Times New Roman"/>
        </w:rPr>
        <w:t xml:space="preserve"> hodnotenie</w:t>
      </w:r>
      <w:r w:rsidR="00B04D43">
        <w:rPr>
          <w:rFonts w:ascii="Times New Roman" w:hAnsi="Times New Roman" w:cs="Times New Roman"/>
        </w:rPr>
        <w:t>.</w:t>
      </w:r>
      <w:r w:rsidR="00AA06CB">
        <w:rPr>
          <w:rFonts w:ascii="Times New Roman" w:hAnsi="Times New Roman" w:cs="Times New Roman"/>
        </w:rPr>
        <w:t xml:space="preserve"> </w:t>
      </w:r>
      <w:r w:rsidR="003F30BC" w:rsidRPr="00DD1EC7">
        <w:rPr>
          <w:rFonts w:ascii="Times New Roman" w:hAnsi="Times New Roman" w:cs="Times New Roman"/>
        </w:rPr>
        <w:t>Najčastejšie známkou 1 za rok 20</w:t>
      </w:r>
      <w:r w:rsidR="003F30BC">
        <w:rPr>
          <w:rFonts w:ascii="Times New Roman" w:hAnsi="Times New Roman" w:cs="Times New Roman"/>
        </w:rPr>
        <w:t>20</w:t>
      </w:r>
      <w:r w:rsidR="003F30BC" w:rsidRPr="00DD1EC7">
        <w:rPr>
          <w:rFonts w:ascii="Times New Roman" w:hAnsi="Times New Roman" w:cs="Times New Roman"/>
        </w:rPr>
        <w:t xml:space="preserve"> bola hodnotená oblasť materských škôl (</w:t>
      </w:r>
      <w:r w:rsidR="003F30BC">
        <w:rPr>
          <w:rFonts w:ascii="Times New Roman" w:hAnsi="Times New Roman" w:cs="Times New Roman"/>
        </w:rPr>
        <w:t>74)</w:t>
      </w:r>
      <w:r w:rsidR="003F30BC" w:rsidRPr="00DD1EC7">
        <w:rPr>
          <w:rFonts w:ascii="Times New Roman" w:hAnsi="Times New Roman" w:cs="Times New Roman"/>
        </w:rPr>
        <w:t xml:space="preserve"> </w:t>
      </w:r>
      <w:r w:rsidR="003F30BC">
        <w:rPr>
          <w:rFonts w:ascii="Times New Roman" w:hAnsi="Times New Roman" w:cs="Times New Roman"/>
        </w:rPr>
        <w:t xml:space="preserve">a </w:t>
      </w:r>
      <w:r w:rsidR="003F30BC" w:rsidRPr="00DD1EC7">
        <w:rPr>
          <w:rFonts w:ascii="Times New Roman" w:hAnsi="Times New Roman" w:cs="Times New Roman"/>
        </w:rPr>
        <w:t>základných škôl (</w:t>
      </w:r>
      <w:r w:rsidR="003F30BC">
        <w:rPr>
          <w:rFonts w:ascii="Times New Roman" w:hAnsi="Times New Roman" w:cs="Times New Roman"/>
        </w:rPr>
        <w:t>74</w:t>
      </w:r>
      <w:r w:rsidR="003F30BC" w:rsidRPr="00DD1EC7">
        <w:rPr>
          <w:rFonts w:ascii="Times New Roman" w:hAnsi="Times New Roman" w:cs="Times New Roman"/>
        </w:rPr>
        <w:t>)</w:t>
      </w:r>
      <w:r w:rsidR="003F30BC">
        <w:rPr>
          <w:rFonts w:ascii="Times New Roman" w:hAnsi="Times New Roman" w:cs="Times New Roman"/>
        </w:rPr>
        <w:t xml:space="preserve">. </w:t>
      </w:r>
      <w:r w:rsidR="003F30BC" w:rsidRPr="00DD1EC7">
        <w:rPr>
          <w:rFonts w:ascii="Times New Roman" w:hAnsi="Times New Roman" w:cs="Times New Roman"/>
        </w:rPr>
        <w:t>Známkou 5 hodnotili respondenti najčastejšie oblasť dopravy</w:t>
      </w:r>
      <w:r w:rsidR="00365A01">
        <w:rPr>
          <w:rFonts w:ascii="Times New Roman" w:hAnsi="Times New Roman" w:cs="Times New Roman"/>
        </w:rPr>
        <w:t xml:space="preserve"> </w:t>
      </w:r>
      <w:r w:rsidR="009F3FB5">
        <w:rPr>
          <w:rFonts w:ascii="Times New Roman" w:hAnsi="Times New Roman" w:cs="Times New Roman"/>
        </w:rPr>
        <w:t>a</w:t>
      </w:r>
      <w:r w:rsidR="00365A01">
        <w:rPr>
          <w:rFonts w:ascii="Times New Roman" w:hAnsi="Times New Roman" w:cs="Times New Roman"/>
        </w:rPr>
        <w:t xml:space="preserve"> parkovania</w:t>
      </w:r>
      <w:r w:rsidR="003F30BC" w:rsidRPr="00DD1EC7">
        <w:rPr>
          <w:rFonts w:ascii="Times New Roman" w:hAnsi="Times New Roman" w:cs="Times New Roman"/>
        </w:rPr>
        <w:t xml:space="preserve"> (</w:t>
      </w:r>
      <w:r w:rsidR="003F30BC">
        <w:rPr>
          <w:rFonts w:ascii="Times New Roman" w:hAnsi="Times New Roman" w:cs="Times New Roman"/>
        </w:rPr>
        <w:t>104</w:t>
      </w:r>
      <w:r w:rsidR="003F30BC" w:rsidRPr="00DD1EC7">
        <w:rPr>
          <w:rFonts w:ascii="Times New Roman" w:hAnsi="Times New Roman" w:cs="Times New Roman"/>
        </w:rPr>
        <w:t>)</w:t>
      </w:r>
      <w:r w:rsidR="003F30BC">
        <w:rPr>
          <w:rFonts w:ascii="Times New Roman" w:hAnsi="Times New Roman" w:cs="Times New Roman"/>
        </w:rPr>
        <w:t xml:space="preserve">, </w:t>
      </w:r>
      <w:r w:rsidR="00365A01">
        <w:rPr>
          <w:rFonts w:ascii="Times New Roman" w:hAnsi="Times New Roman" w:cs="Times New Roman"/>
        </w:rPr>
        <w:t xml:space="preserve">oblasť </w:t>
      </w:r>
      <w:r w:rsidR="003F30BC">
        <w:rPr>
          <w:rFonts w:ascii="Times New Roman" w:hAnsi="Times New Roman" w:cs="Times New Roman"/>
        </w:rPr>
        <w:t>tec</w:t>
      </w:r>
      <w:r w:rsidR="002F0AB1">
        <w:rPr>
          <w:rFonts w:ascii="Times New Roman" w:hAnsi="Times New Roman" w:cs="Times New Roman"/>
        </w:rPr>
        <w:t>hnic</w:t>
      </w:r>
      <w:r w:rsidR="00365A01">
        <w:rPr>
          <w:rFonts w:ascii="Times New Roman" w:hAnsi="Times New Roman" w:cs="Times New Roman"/>
        </w:rPr>
        <w:t>kej</w:t>
      </w:r>
      <w:r w:rsidR="002F0AB1">
        <w:rPr>
          <w:rFonts w:ascii="Times New Roman" w:hAnsi="Times New Roman" w:cs="Times New Roman"/>
        </w:rPr>
        <w:t xml:space="preserve"> infraštruktúr</w:t>
      </w:r>
      <w:r w:rsidR="00365A01">
        <w:rPr>
          <w:rFonts w:ascii="Times New Roman" w:hAnsi="Times New Roman" w:cs="Times New Roman"/>
        </w:rPr>
        <w:t>y</w:t>
      </w:r>
      <w:r w:rsidR="002F0AB1">
        <w:rPr>
          <w:rFonts w:ascii="Times New Roman" w:hAnsi="Times New Roman" w:cs="Times New Roman"/>
        </w:rPr>
        <w:t xml:space="preserve"> (67) a </w:t>
      </w:r>
      <w:r w:rsidR="003F30BC" w:rsidRPr="00DD1EC7">
        <w:rPr>
          <w:rFonts w:ascii="Times New Roman" w:hAnsi="Times New Roman" w:cs="Times New Roman"/>
        </w:rPr>
        <w:t>úroveň zdravotníctva (</w:t>
      </w:r>
      <w:r w:rsidR="002F0AB1">
        <w:rPr>
          <w:rFonts w:ascii="Times New Roman" w:hAnsi="Times New Roman" w:cs="Times New Roman"/>
        </w:rPr>
        <w:t>66</w:t>
      </w:r>
      <w:r w:rsidR="003F30BC" w:rsidRPr="00DD1EC7">
        <w:rPr>
          <w:rFonts w:ascii="Times New Roman" w:hAnsi="Times New Roman" w:cs="Times New Roman"/>
        </w:rPr>
        <w:t>).</w:t>
      </w:r>
    </w:p>
    <w:p w14:paraId="588A42E7" w14:textId="77777777" w:rsidR="00DD1EC7" w:rsidRPr="005510AB" w:rsidRDefault="00DD1EC7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3575A7" w14:textId="77777777" w:rsidR="00DD1EC7" w:rsidRPr="005510AB" w:rsidRDefault="00DD1EC7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EF6A6C" w14:textId="77777777" w:rsidR="00DD1EC7" w:rsidRPr="005510AB" w:rsidRDefault="00DD1EC7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D29A82" w14:textId="77777777" w:rsidR="009717BE" w:rsidRPr="005510AB" w:rsidRDefault="009717BE" w:rsidP="005510AB">
      <w:pPr>
        <w:spacing w:after="0" w:line="240" w:lineRule="auto"/>
        <w:jc w:val="both"/>
        <w:rPr>
          <w:rFonts w:ascii="Times New Roman" w:hAnsi="Times New Roman" w:cs="Times New Roman"/>
        </w:rPr>
        <w:sectPr w:rsidR="009717BE" w:rsidRPr="005510AB" w:rsidSect="00896591">
          <w:footerReference w:type="default" r:id="rId7"/>
          <w:pgSz w:w="11906" w:h="16838"/>
          <w:pgMar w:top="851" w:right="1417" w:bottom="142" w:left="1418" w:header="708" w:footer="708" w:gutter="0"/>
          <w:cols w:space="708"/>
          <w:docGrid w:linePitch="360"/>
        </w:sectPr>
      </w:pPr>
    </w:p>
    <w:p w14:paraId="157E4EF0" w14:textId="1C438394" w:rsidR="00BB5418" w:rsidRPr="005510AB" w:rsidRDefault="00BB5418" w:rsidP="005510A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lastRenderedPageBreak/>
        <w:t>20</w:t>
      </w:r>
      <w:r w:rsidR="00FB2E4F">
        <w:rPr>
          <w:rFonts w:ascii="Times New Roman" w:hAnsi="Times New Roman" w:cs="Times New Roman"/>
          <w:b/>
        </w:rPr>
        <w:t>20</w:t>
      </w:r>
      <w:r w:rsidRPr="005510AB">
        <w:rPr>
          <w:rFonts w:ascii="Times New Roman" w:hAnsi="Times New Roman" w:cs="Times New Roman"/>
          <w:b/>
        </w:rPr>
        <w:t xml:space="preserve"> (hodnotenie známkou spokojnosti s jednotlivými oblasťami života v meste)</w:t>
      </w:r>
    </w:p>
    <w:p w14:paraId="29A6FB45" w14:textId="77777777" w:rsidR="00E62161" w:rsidRPr="005510AB" w:rsidRDefault="00E62161" w:rsidP="005510A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60254BF" w14:textId="77777777" w:rsidR="00E62161" w:rsidRPr="005510AB" w:rsidRDefault="00E62161" w:rsidP="005510A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279CC3A" w14:textId="7697062F" w:rsidR="008E575A" w:rsidRPr="005510AB" w:rsidRDefault="008E575A" w:rsidP="005510A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59C8052" w14:textId="0D3C8522" w:rsidR="00D7215D" w:rsidRPr="005510AB" w:rsidRDefault="00FB2E4F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65CC1BC7" wp14:editId="232F96CA">
            <wp:extent cx="9161145" cy="4019550"/>
            <wp:effectExtent l="0" t="0" r="1905" b="0"/>
            <wp:docPr id="2" name="Graf 2">
              <a:extLst xmlns:a="http://schemas.openxmlformats.org/drawingml/2006/main">
                <a:ext uri="{FF2B5EF4-FFF2-40B4-BE49-F238E27FC236}">
                  <a16:creationId xmlns:a16="http://schemas.microsoft.com/office/drawing/2014/main" id="{6B568489-866C-4D41-9747-17B2A4314F6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FF3ACEB" w14:textId="77777777" w:rsidR="00BB5418" w:rsidRPr="005510AB" w:rsidRDefault="00BB5418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3D991F" w14:textId="77777777" w:rsidR="00BB5418" w:rsidRPr="005510AB" w:rsidRDefault="00BB5418" w:rsidP="005510AB">
      <w:pPr>
        <w:spacing w:after="0" w:line="240" w:lineRule="auto"/>
        <w:jc w:val="both"/>
        <w:rPr>
          <w:rFonts w:ascii="Times New Roman" w:hAnsi="Times New Roman" w:cs="Times New Roman"/>
        </w:rPr>
        <w:sectPr w:rsidR="00BB5418" w:rsidRPr="005510AB" w:rsidSect="000E73D5">
          <w:pgSz w:w="16838" w:h="11906" w:orient="landscape"/>
          <w:pgMar w:top="1417" w:right="993" w:bottom="1417" w:left="1418" w:header="708" w:footer="708" w:gutter="0"/>
          <w:cols w:space="708"/>
          <w:docGrid w:linePitch="360"/>
        </w:sectPr>
      </w:pPr>
    </w:p>
    <w:p w14:paraId="20282DBA" w14:textId="77777777" w:rsidR="00F64E0E" w:rsidRPr="005510AB" w:rsidRDefault="00F64E0E" w:rsidP="005510AB">
      <w:pPr>
        <w:pStyle w:val="Odsekzoznamu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lastRenderedPageBreak/>
        <w:t>Čo považuje za najväčšie výhody bývania v Šali? (max. 2 možnosti)</w:t>
      </w:r>
    </w:p>
    <w:p w14:paraId="406F0EE3" w14:textId="77777777" w:rsidR="00F64E0E" w:rsidRPr="005510AB" w:rsidRDefault="00F64E0E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Mriekatabuky"/>
        <w:tblW w:w="9066" w:type="dxa"/>
        <w:tblInd w:w="-5" w:type="dxa"/>
        <w:tblLook w:val="04A0" w:firstRow="1" w:lastRow="0" w:firstColumn="1" w:lastColumn="0" w:noHBand="0" w:noVBand="1"/>
      </w:tblPr>
      <w:tblGrid>
        <w:gridCol w:w="3312"/>
        <w:gridCol w:w="1005"/>
        <w:gridCol w:w="1005"/>
        <w:gridCol w:w="1005"/>
        <w:gridCol w:w="1005"/>
        <w:gridCol w:w="729"/>
        <w:gridCol w:w="1005"/>
      </w:tblGrid>
      <w:tr w:rsidR="00FB2E4F" w:rsidRPr="005510AB" w14:paraId="2EDD8223" w14:textId="3A6185AA" w:rsidTr="00171E9C">
        <w:trPr>
          <w:trHeight w:val="250"/>
        </w:trPr>
        <w:tc>
          <w:tcPr>
            <w:tcW w:w="3544" w:type="dxa"/>
          </w:tcPr>
          <w:p w14:paraId="7F9AFDE4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Výhody</w:t>
            </w:r>
          </w:p>
        </w:tc>
        <w:tc>
          <w:tcPr>
            <w:tcW w:w="810" w:type="dxa"/>
          </w:tcPr>
          <w:p w14:paraId="5C42E645" w14:textId="1DDC73C3" w:rsidR="00FB2E4F" w:rsidRPr="005510AB" w:rsidRDefault="00FB2E4F" w:rsidP="009F3FB5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2015-2016</w:t>
            </w:r>
            <w:r w:rsidR="009F3FB5">
              <w:rPr>
                <w:rFonts w:ascii="Times New Roman" w:hAnsi="Times New Roman" w:cs="Times New Roman"/>
              </w:rPr>
              <w:t xml:space="preserve"> </w:t>
            </w: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0D88CAE6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2017</w:t>
            </w:r>
          </w:p>
          <w:p w14:paraId="53DC8743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4E3DE789" w14:textId="77777777" w:rsidR="00FB2E4F" w:rsidRPr="00FB2E4F" w:rsidRDefault="00FB2E4F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B2E4F">
              <w:rPr>
                <w:rFonts w:ascii="Times New Roman" w:hAnsi="Times New Roman" w:cs="Times New Roman"/>
                <w:bCs/>
              </w:rPr>
              <w:t>2018</w:t>
            </w:r>
          </w:p>
          <w:p w14:paraId="37E85693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2E4F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3AC0E2D1" w14:textId="77777777" w:rsidR="00FB2E4F" w:rsidRPr="00FB2E4F" w:rsidRDefault="00FB2E4F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B2E4F">
              <w:rPr>
                <w:rFonts w:ascii="Times New Roman" w:hAnsi="Times New Roman" w:cs="Times New Roman"/>
                <w:bCs/>
              </w:rPr>
              <w:t>2019</w:t>
            </w:r>
          </w:p>
          <w:p w14:paraId="14CA459E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2E4F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729" w:type="dxa"/>
          </w:tcPr>
          <w:p w14:paraId="6C55E1C7" w14:textId="3EEB7096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Počet 2020</w:t>
            </w:r>
          </w:p>
        </w:tc>
        <w:tc>
          <w:tcPr>
            <w:tcW w:w="968" w:type="dxa"/>
          </w:tcPr>
          <w:p w14:paraId="05CE0DAE" w14:textId="77777777" w:rsidR="009F3FB5" w:rsidRDefault="00FB2E4F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</w:t>
            </w:r>
          </w:p>
          <w:p w14:paraId="4A51A57F" w14:textId="4234FCAB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FB2E4F" w:rsidRPr="005510AB" w14:paraId="6D0C6757" w14:textId="3946D1B4" w:rsidTr="00171E9C">
        <w:trPr>
          <w:trHeight w:val="235"/>
        </w:trPr>
        <w:tc>
          <w:tcPr>
            <w:tcW w:w="3544" w:type="dxa"/>
          </w:tcPr>
          <w:p w14:paraId="02D633FD" w14:textId="55220074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Samotné prostredie mesta ako celku</w:t>
            </w:r>
          </w:p>
        </w:tc>
        <w:tc>
          <w:tcPr>
            <w:tcW w:w="810" w:type="dxa"/>
          </w:tcPr>
          <w:p w14:paraId="6E951805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10,56%</w:t>
            </w:r>
          </w:p>
        </w:tc>
        <w:tc>
          <w:tcPr>
            <w:tcW w:w="1005" w:type="dxa"/>
          </w:tcPr>
          <w:p w14:paraId="68C770FA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9,62%</w:t>
            </w:r>
          </w:p>
        </w:tc>
        <w:tc>
          <w:tcPr>
            <w:tcW w:w="1005" w:type="dxa"/>
          </w:tcPr>
          <w:p w14:paraId="46460CA6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8,16%</w:t>
            </w:r>
          </w:p>
        </w:tc>
        <w:tc>
          <w:tcPr>
            <w:tcW w:w="1005" w:type="dxa"/>
          </w:tcPr>
          <w:p w14:paraId="68610512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10,24%</w:t>
            </w:r>
          </w:p>
        </w:tc>
        <w:tc>
          <w:tcPr>
            <w:tcW w:w="729" w:type="dxa"/>
          </w:tcPr>
          <w:p w14:paraId="27682F49" w14:textId="584F78C2" w:rsidR="00FB2E4F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68" w:type="dxa"/>
          </w:tcPr>
          <w:p w14:paraId="6CE7B4B0" w14:textId="6FE53510" w:rsidR="00FB2E4F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7,17%</w:t>
            </w:r>
          </w:p>
        </w:tc>
      </w:tr>
      <w:tr w:rsidR="00FB2E4F" w:rsidRPr="005510AB" w14:paraId="246E3F31" w14:textId="100BBD06" w:rsidTr="00171E9C">
        <w:trPr>
          <w:trHeight w:val="236"/>
        </w:trPr>
        <w:tc>
          <w:tcPr>
            <w:tcW w:w="3544" w:type="dxa"/>
          </w:tcPr>
          <w:p w14:paraId="0FE572B7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Blízkosť a dobré dopravné napojenie do Bratislavy, Nitry, Trnavy, Dunajskej Stredy, Galanty</w:t>
            </w:r>
          </w:p>
        </w:tc>
        <w:tc>
          <w:tcPr>
            <w:tcW w:w="810" w:type="dxa"/>
          </w:tcPr>
          <w:p w14:paraId="706E7E91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30,41%</w:t>
            </w:r>
          </w:p>
        </w:tc>
        <w:tc>
          <w:tcPr>
            <w:tcW w:w="1005" w:type="dxa"/>
          </w:tcPr>
          <w:p w14:paraId="59FA6155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28,15%</w:t>
            </w:r>
          </w:p>
        </w:tc>
        <w:tc>
          <w:tcPr>
            <w:tcW w:w="1005" w:type="dxa"/>
          </w:tcPr>
          <w:p w14:paraId="7574E001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26,19%</w:t>
            </w:r>
          </w:p>
        </w:tc>
        <w:tc>
          <w:tcPr>
            <w:tcW w:w="1005" w:type="dxa"/>
          </w:tcPr>
          <w:p w14:paraId="02417691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27,11%</w:t>
            </w:r>
          </w:p>
        </w:tc>
        <w:tc>
          <w:tcPr>
            <w:tcW w:w="729" w:type="dxa"/>
          </w:tcPr>
          <w:p w14:paraId="65C25509" w14:textId="315EC483" w:rsidR="00FB2E4F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968" w:type="dxa"/>
          </w:tcPr>
          <w:p w14:paraId="2D5F570A" w14:textId="0ABD6ED3" w:rsidR="00FB2E4F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28,48</w:t>
            </w:r>
            <w:r w:rsidR="00E06C97">
              <w:rPr>
                <w:rFonts w:ascii="Times New Roman" w:hAnsi="Times New Roman" w:cs="Times New Roman"/>
              </w:rPr>
              <w:t>%</w:t>
            </w:r>
          </w:p>
        </w:tc>
      </w:tr>
      <w:tr w:rsidR="00FB2E4F" w:rsidRPr="005510AB" w14:paraId="529F7697" w14:textId="3D9AD587" w:rsidTr="00171E9C">
        <w:trPr>
          <w:trHeight w:val="250"/>
        </w:trPr>
        <w:tc>
          <w:tcPr>
            <w:tcW w:w="3544" w:type="dxa"/>
          </w:tcPr>
          <w:p w14:paraId="347AFC37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Blízkosť k Váhu</w:t>
            </w:r>
          </w:p>
        </w:tc>
        <w:tc>
          <w:tcPr>
            <w:tcW w:w="810" w:type="dxa"/>
          </w:tcPr>
          <w:p w14:paraId="6D2AAA69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22,74%</w:t>
            </w:r>
          </w:p>
        </w:tc>
        <w:tc>
          <w:tcPr>
            <w:tcW w:w="1005" w:type="dxa"/>
          </w:tcPr>
          <w:p w14:paraId="18D87595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21,14%</w:t>
            </w:r>
          </w:p>
        </w:tc>
        <w:tc>
          <w:tcPr>
            <w:tcW w:w="1005" w:type="dxa"/>
          </w:tcPr>
          <w:p w14:paraId="43239D49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25,97%</w:t>
            </w:r>
          </w:p>
        </w:tc>
        <w:tc>
          <w:tcPr>
            <w:tcW w:w="1005" w:type="dxa"/>
          </w:tcPr>
          <w:p w14:paraId="1F246766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22,29%</w:t>
            </w:r>
          </w:p>
        </w:tc>
        <w:tc>
          <w:tcPr>
            <w:tcW w:w="729" w:type="dxa"/>
          </w:tcPr>
          <w:p w14:paraId="547A63D5" w14:textId="62D2D538" w:rsidR="00FB2E4F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968" w:type="dxa"/>
          </w:tcPr>
          <w:p w14:paraId="77FE6D0A" w14:textId="758CFFC8" w:rsidR="00FB2E4F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25,87%</w:t>
            </w:r>
          </w:p>
        </w:tc>
      </w:tr>
      <w:tr w:rsidR="00FB2E4F" w:rsidRPr="005510AB" w14:paraId="4D45691B" w14:textId="76AA0008" w:rsidTr="00171E9C">
        <w:trPr>
          <w:trHeight w:val="250"/>
        </w:trPr>
        <w:tc>
          <w:tcPr>
            <w:tcW w:w="3544" w:type="dxa"/>
          </w:tcPr>
          <w:p w14:paraId="4A956415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Pokojné a bezpečné miesto pre život</w:t>
            </w:r>
          </w:p>
        </w:tc>
        <w:tc>
          <w:tcPr>
            <w:tcW w:w="810" w:type="dxa"/>
          </w:tcPr>
          <w:p w14:paraId="602D62AD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2,39%</w:t>
            </w:r>
          </w:p>
        </w:tc>
        <w:tc>
          <w:tcPr>
            <w:tcW w:w="1005" w:type="dxa"/>
          </w:tcPr>
          <w:p w14:paraId="482F7A03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3,33%</w:t>
            </w:r>
          </w:p>
        </w:tc>
        <w:tc>
          <w:tcPr>
            <w:tcW w:w="1005" w:type="dxa"/>
          </w:tcPr>
          <w:p w14:paraId="6068A5E5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4,65%</w:t>
            </w:r>
          </w:p>
        </w:tc>
        <w:tc>
          <w:tcPr>
            <w:tcW w:w="1005" w:type="dxa"/>
          </w:tcPr>
          <w:p w14:paraId="0E758393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4,22%</w:t>
            </w:r>
          </w:p>
        </w:tc>
        <w:tc>
          <w:tcPr>
            <w:tcW w:w="729" w:type="dxa"/>
          </w:tcPr>
          <w:p w14:paraId="2F91164E" w14:textId="44DA87F3" w:rsidR="00FB2E4F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68" w:type="dxa"/>
          </w:tcPr>
          <w:p w14:paraId="72D02638" w14:textId="768C6DA7" w:rsidR="00FB2E4F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3,26%</w:t>
            </w:r>
          </w:p>
        </w:tc>
      </w:tr>
      <w:tr w:rsidR="00FB2E4F" w:rsidRPr="005510AB" w14:paraId="7A009164" w14:textId="3657212A" w:rsidTr="00171E9C">
        <w:trPr>
          <w:trHeight w:val="235"/>
        </w:trPr>
        <w:tc>
          <w:tcPr>
            <w:tcW w:w="3544" w:type="dxa"/>
          </w:tcPr>
          <w:p w14:paraId="7ADE0E51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Ľahká dostupnosť rozmanitých služieb</w:t>
            </w:r>
          </w:p>
        </w:tc>
        <w:tc>
          <w:tcPr>
            <w:tcW w:w="810" w:type="dxa"/>
          </w:tcPr>
          <w:p w14:paraId="33D82DA4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3,58%</w:t>
            </w:r>
          </w:p>
        </w:tc>
        <w:tc>
          <w:tcPr>
            <w:tcW w:w="1005" w:type="dxa"/>
          </w:tcPr>
          <w:p w14:paraId="075BBBEE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3,21%</w:t>
            </w:r>
          </w:p>
        </w:tc>
        <w:tc>
          <w:tcPr>
            <w:tcW w:w="1005" w:type="dxa"/>
          </w:tcPr>
          <w:p w14:paraId="65455AA6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2,27%</w:t>
            </w:r>
          </w:p>
        </w:tc>
        <w:tc>
          <w:tcPr>
            <w:tcW w:w="1005" w:type="dxa"/>
          </w:tcPr>
          <w:p w14:paraId="6E70D74D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2,21%</w:t>
            </w:r>
          </w:p>
        </w:tc>
        <w:tc>
          <w:tcPr>
            <w:tcW w:w="729" w:type="dxa"/>
          </w:tcPr>
          <w:p w14:paraId="75CA8D3A" w14:textId="6B95B4D3" w:rsidR="00FB2E4F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68" w:type="dxa"/>
          </w:tcPr>
          <w:p w14:paraId="47A0149C" w14:textId="398297A6" w:rsidR="00FB2E4F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4,35%</w:t>
            </w:r>
          </w:p>
        </w:tc>
      </w:tr>
      <w:tr w:rsidR="00FB2E4F" w:rsidRPr="005510AB" w14:paraId="2F510719" w14:textId="63438208" w:rsidTr="00171E9C">
        <w:trPr>
          <w:trHeight w:val="250"/>
        </w:trPr>
        <w:tc>
          <w:tcPr>
            <w:tcW w:w="3544" w:type="dxa"/>
          </w:tcPr>
          <w:p w14:paraId="02D6A33E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Živé susedské vzťahy</w:t>
            </w:r>
          </w:p>
        </w:tc>
        <w:tc>
          <w:tcPr>
            <w:tcW w:w="810" w:type="dxa"/>
          </w:tcPr>
          <w:p w14:paraId="7F412303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2,39%</w:t>
            </w:r>
          </w:p>
        </w:tc>
        <w:tc>
          <w:tcPr>
            <w:tcW w:w="1005" w:type="dxa"/>
          </w:tcPr>
          <w:p w14:paraId="00E931B7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2,38%</w:t>
            </w:r>
          </w:p>
        </w:tc>
        <w:tc>
          <w:tcPr>
            <w:tcW w:w="1005" w:type="dxa"/>
          </w:tcPr>
          <w:p w14:paraId="0D24FB32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2,83%</w:t>
            </w:r>
          </w:p>
        </w:tc>
        <w:tc>
          <w:tcPr>
            <w:tcW w:w="1005" w:type="dxa"/>
          </w:tcPr>
          <w:p w14:paraId="56D11CF7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3,21%</w:t>
            </w:r>
          </w:p>
        </w:tc>
        <w:tc>
          <w:tcPr>
            <w:tcW w:w="729" w:type="dxa"/>
          </w:tcPr>
          <w:p w14:paraId="61216B0A" w14:textId="6946F8F6" w:rsidR="00FB2E4F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8" w:type="dxa"/>
          </w:tcPr>
          <w:p w14:paraId="2FE0532F" w14:textId="54C931F9" w:rsidR="00FB2E4F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1,74%</w:t>
            </w:r>
          </w:p>
        </w:tc>
      </w:tr>
      <w:tr w:rsidR="00FB2E4F" w:rsidRPr="005510AB" w14:paraId="3B84B9EC" w14:textId="4BE40997" w:rsidTr="00171E9C">
        <w:trPr>
          <w:trHeight w:val="235"/>
        </w:trPr>
        <w:tc>
          <w:tcPr>
            <w:tcW w:w="3544" w:type="dxa"/>
          </w:tcPr>
          <w:p w14:paraId="528A1BFA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Vyššia anonymita ako na dedine, ale predsa nie príliš veľká</w:t>
            </w:r>
          </w:p>
        </w:tc>
        <w:tc>
          <w:tcPr>
            <w:tcW w:w="810" w:type="dxa"/>
          </w:tcPr>
          <w:p w14:paraId="1760341E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6,22%</w:t>
            </w:r>
          </w:p>
        </w:tc>
        <w:tc>
          <w:tcPr>
            <w:tcW w:w="1005" w:type="dxa"/>
          </w:tcPr>
          <w:p w14:paraId="60BC24C2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6,89%</w:t>
            </w:r>
          </w:p>
        </w:tc>
        <w:tc>
          <w:tcPr>
            <w:tcW w:w="1005" w:type="dxa"/>
          </w:tcPr>
          <w:p w14:paraId="2CDB19B8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7,82%</w:t>
            </w:r>
          </w:p>
        </w:tc>
        <w:tc>
          <w:tcPr>
            <w:tcW w:w="1005" w:type="dxa"/>
          </w:tcPr>
          <w:p w14:paraId="15B0D269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4,62%</w:t>
            </w:r>
          </w:p>
        </w:tc>
        <w:tc>
          <w:tcPr>
            <w:tcW w:w="729" w:type="dxa"/>
          </w:tcPr>
          <w:p w14:paraId="588D202D" w14:textId="77CAC020" w:rsidR="00FB2E4F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68" w:type="dxa"/>
          </w:tcPr>
          <w:p w14:paraId="0650C5B1" w14:textId="160E1602" w:rsidR="00FB2E4F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6,52%</w:t>
            </w:r>
          </w:p>
        </w:tc>
      </w:tr>
      <w:tr w:rsidR="00FB2E4F" w:rsidRPr="005510AB" w14:paraId="2A7B0383" w14:textId="63BCD6FD" w:rsidTr="00171E9C">
        <w:trPr>
          <w:trHeight w:val="235"/>
        </w:trPr>
        <w:tc>
          <w:tcPr>
            <w:tcW w:w="3544" w:type="dxa"/>
          </w:tcPr>
          <w:p w14:paraId="6DDD59EA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 xml:space="preserve">Vlastníctvo rodinného domu, záhrady </w:t>
            </w:r>
          </w:p>
        </w:tc>
        <w:tc>
          <w:tcPr>
            <w:tcW w:w="810" w:type="dxa"/>
          </w:tcPr>
          <w:p w14:paraId="5FCF5546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6,81%</w:t>
            </w:r>
          </w:p>
        </w:tc>
        <w:tc>
          <w:tcPr>
            <w:tcW w:w="1005" w:type="dxa"/>
          </w:tcPr>
          <w:p w14:paraId="30075498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9,14%</w:t>
            </w:r>
          </w:p>
        </w:tc>
        <w:tc>
          <w:tcPr>
            <w:tcW w:w="1005" w:type="dxa"/>
          </w:tcPr>
          <w:p w14:paraId="24450FDB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8,50%</w:t>
            </w:r>
          </w:p>
        </w:tc>
        <w:tc>
          <w:tcPr>
            <w:tcW w:w="1005" w:type="dxa"/>
          </w:tcPr>
          <w:p w14:paraId="65D4A997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10,24%</w:t>
            </w:r>
          </w:p>
        </w:tc>
        <w:tc>
          <w:tcPr>
            <w:tcW w:w="729" w:type="dxa"/>
          </w:tcPr>
          <w:p w14:paraId="70952217" w14:textId="0EB10410" w:rsidR="00FB2E4F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68" w:type="dxa"/>
          </w:tcPr>
          <w:p w14:paraId="5E9090E2" w14:textId="0D0077E3" w:rsidR="00FB2E4F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7,83%</w:t>
            </w:r>
          </w:p>
        </w:tc>
      </w:tr>
      <w:tr w:rsidR="00FB2E4F" w:rsidRPr="005510AB" w14:paraId="43515640" w14:textId="6B131A4C" w:rsidTr="00171E9C">
        <w:trPr>
          <w:trHeight w:val="235"/>
        </w:trPr>
        <w:tc>
          <w:tcPr>
            <w:tcW w:w="3544" w:type="dxa"/>
          </w:tcPr>
          <w:p w14:paraId="4C428385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Pracovné príležitosti</w:t>
            </w:r>
          </w:p>
        </w:tc>
        <w:tc>
          <w:tcPr>
            <w:tcW w:w="810" w:type="dxa"/>
          </w:tcPr>
          <w:p w14:paraId="2EBC515F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1,70%</w:t>
            </w:r>
          </w:p>
        </w:tc>
        <w:tc>
          <w:tcPr>
            <w:tcW w:w="1005" w:type="dxa"/>
          </w:tcPr>
          <w:p w14:paraId="098A6B01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1,54%</w:t>
            </w:r>
          </w:p>
        </w:tc>
        <w:tc>
          <w:tcPr>
            <w:tcW w:w="1005" w:type="dxa"/>
          </w:tcPr>
          <w:p w14:paraId="1E37AF67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1,02%</w:t>
            </w:r>
          </w:p>
        </w:tc>
        <w:tc>
          <w:tcPr>
            <w:tcW w:w="1005" w:type="dxa"/>
          </w:tcPr>
          <w:p w14:paraId="07CC4A76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1,61%</w:t>
            </w:r>
          </w:p>
        </w:tc>
        <w:tc>
          <w:tcPr>
            <w:tcW w:w="729" w:type="dxa"/>
          </w:tcPr>
          <w:p w14:paraId="3D02E9AA" w14:textId="37F5A557" w:rsidR="00FB2E4F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8" w:type="dxa"/>
          </w:tcPr>
          <w:p w14:paraId="56E4BA89" w14:textId="1B427C0D" w:rsidR="00FB2E4F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0,87%</w:t>
            </w:r>
          </w:p>
        </w:tc>
      </w:tr>
      <w:tr w:rsidR="00FB2E4F" w:rsidRPr="005510AB" w14:paraId="4B57411E" w14:textId="1FD50D63" w:rsidTr="00171E9C">
        <w:trPr>
          <w:trHeight w:val="235"/>
        </w:trPr>
        <w:tc>
          <w:tcPr>
            <w:tcW w:w="3544" w:type="dxa"/>
          </w:tcPr>
          <w:p w14:paraId="2266B6BC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810" w:type="dxa"/>
          </w:tcPr>
          <w:p w14:paraId="597D09D6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0,43%</w:t>
            </w:r>
          </w:p>
        </w:tc>
        <w:tc>
          <w:tcPr>
            <w:tcW w:w="1005" w:type="dxa"/>
          </w:tcPr>
          <w:p w14:paraId="2CEF31C8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2,14%</w:t>
            </w:r>
          </w:p>
        </w:tc>
        <w:tc>
          <w:tcPr>
            <w:tcW w:w="1005" w:type="dxa"/>
          </w:tcPr>
          <w:p w14:paraId="6F5593BB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0,46%</w:t>
            </w:r>
          </w:p>
        </w:tc>
        <w:tc>
          <w:tcPr>
            <w:tcW w:w="1005" w:type="dxa"/>
          </w:tcPr>
          <w:p w14:paraId="506199D4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0,6%</w:t>
            </w:r>
          </w:p>
        </w:tc>
        <w:tc>
          <w:tcPr>
            <w:tcW w:w="729" w:type="dxa"/>
          </w:tcPr>
          <w:p w14:paraId="0B5F8663" w14:textId="65D4D80A" w:rsidR="00FB2E4F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8" w:type="dxa"/>
          </w:tcPr>
          <w:p w14:paraId="4B6F4CDB" w14:textId="3B9B16FF" w:rsidR="00FB2E4F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1,09%</w:t>
            </w:r>
          </w:p>
        </w:tc>
      </w:tr>
      <w:tr w:rsidR="00FB2E4F" w:rsidRPr="005510AB" w14:paraId="64B0417F" w14:textId="07E448C0" w:rsidTr="00171E9C">
        <w:trPr>
          <w:trHeight w:val="235"/>
        </w:trPr>
        <w:tc>
          <w:tcPr>
            <w:tcW w:w="3544" w:type="dxa"/>
          </w:tcPr>
          <w:p w14:paraId="6D69F356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 xml:space="preserve">Nevyjadrené </w:t>
            </w:r>
          </w:p>
        </w:tc>
        <w:tc>
          <w:tcPr>
            <w:tcW w:w="810" w:type="dxa"/>
          </w:tcPr>
          <w:p w14:paraId="14A92979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12,78%</w:t>
            </w:r>
          </w:p>
        </w:tc>
        <w:tc>
          <w:tcPr>
            <w:tcW w:w="1005" w:type="dxa"/>
          </w:tcPr>
          <w:p w14:paraId="38A8CAEB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12,47%</w:t>
            </w:r>
          </w:p>
        </w:tc>
        <w:tc>
          <w:tcPr>
            <w:tcW w:w="1005" w:type="dxa"/>
          </w:tcPr>
          <w:p w14:paraId="3E7D698B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12,13%</w:t>
            </w:r>
          </w:p>
        </w:tc>
        <w:tc>
          <w:tcPr>
            <w:tcW w:w="1005" w:type="dxa"/>
          </w:tcPr>
          <w:p w14:paraId="76318460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13,65%</w:t>
            </w:r>
          </w:p>
        </w:tc>
        <w:tc>
          <w:tcPr>
            <w:tcW w:w="729" w:type="dxa"/>
          </w:tcPr>
          <w:p w14:paraId="7B95F6DD" w14:textId="53095F22" w:rsidR="00FB2E4F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68" w:type="dxa"/>
          </w:tcPr>
          <w:p w14:paraId="5BC7A366" w14:textId="293ABA86" w:rsidR="00FB2E4F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12,83%</w:t>
            </w:r>
          </w:p>
        </w:tc>
      </w:tr>
      <w:tr w:rsidR="00FB2E4F" w:rsidRPr="005510AB" w14:paraId="4EB8B47F" w14:textId="14D45BFF" w:rsidTr="00171E9C">
        <w:trPr>
          <w:trHeight w:val="235"/>
        </w:trPr>
        <w:tc>
          <w:tcPr>
            <w:tcW w:w="3544" w:type="dxa"/>
          </w:tcPr>
          <w:p w14:paraId="58CD9142" w14:textId="5BB45F0A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Spolu odpovedí 2x2</w:t>
            </w:r>
            <w:r>
              <w:rPr>
                <w:rFonts w:ascii="Times New Roman" w:hAnsi="Times New Roman" w:cs="Times New Roman"/>
              </w:rPr>
              <w:t>30</w:t>
            </w:r>
            <w:r w:rsidRPr="005510AB">
              <w:rPr>
                <w:rFonts w:ascii="Times New Roman" w:hAnsi="Times New Roman" w:cs="Times New Roman"/>
              </w:rPr>
              <w:t xml:space="preserve"> (20</w:t>
            </w:r>
            <w:r>
              <w:rPr>
                <w:rFonts w:ascii="Times New Roman" w:hAnsi="Times New Roman" w:cs="Times New Roman"/>
              </w:rPr>
              <w:t>20</w:t>
            </w:r>
            <w:r w:rsidRPr="005510A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0" w:type="dxa"/>
          </w:tcPr>
          <w:p w14:paraId="614A6EEF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7F8EBE7B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22E77F6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463DDF9F" w14:textId="7777777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729" w:type="dxa"/>
          </w:tcPr>
          <w:p w14:paraId="1915E2C0" w14:textId="14486017" w:rsidR="00FB2E4F" w:rsidRPr="005510AB" w:rsidRDefault="00FB2E4F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71E9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8" w:type="dxa"/>
          </w:tcPr>
          <w:p w14:paraId="31D9F43E" w14:textId="35CACF0C" w:rsidR="00FB2E4F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1EF14EE5" w14:textId="77777777" w:rsidR="008273EA" w:rsidRPr="005510AB" w:rsidRDefault="008273EA" w:rsidP="005510AB">
      <w:pPr>
        <w:spacing w:after="0" w:line="240" w:lineRule="auto"/>
        <w:rPr>
          <w:rFonts w:ascii="Times New Roman" w:hAnsi="Times New Roman" w:cs="Times New Roman"/>
        </w:rPr>
      </w:pPr>
    </w:p>
    <w:p w14:paraId="2A6C6A1B" w14:textId="1FE0A314" w:rsidR="00D5337B" w:rsidRPr="00FC5877" w:rsidRDefault="00D5337B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6C97">
        <w:rPr>
          <w:rFonts w:ascii="Times New Roman" w:hAnsi="Times New Roman" w:cs="Times New Roman"/>
        </w:rPr>
        <w:t>Za najväčšie výhody bývania v Šali považujú respondenti rovnako ako v predošlom roku blízkosť a dobré dopravné napojenie do Bratislavy, Nitry, Trnavy, Dunajskej Stredy, Galanty (</w:t>
      </w:r>
      <w:r w:rsidR="00E06C97" w:rsidRPr="00E06C97">
        <w:rPr>
          <w:rFonts w:ascii="Times New Roman" w:hAnsi="Times New Roman" w:cs="Times New Roman"/>
        </w:rPr>
        <w:t>28,48</w:t>
      </w:r>
      <w:r w:rsidRPr="00E06C97">
        <w:rPr>
          <w:rFonts w:ascii="Times New Roman" w:hAnsi="Times New Roman" w:cs="Times New Roman"/>
        </w:rPr>
        <w:t xml:space="preserve">%) </w:t>
      </w:r>
      <w:r w:rsidR="00E06C97">
        <w:rPr>
          <w:rFonts w:ascii="Times New Roman" w:hAnsi="Times New Roman" w:cs="Times New Roman"/>
        </w:rPr>
        <w:t>čo potvrdzuje aj predchádzajúca otázka</w:t>
      </w:r>
      <w:r w:rsidR="0034315D">
        <w:rPr>
          <w:rFonts w:ascii="Times New Roman" w:hAnsi="Times New Roman" w:cs="Times New Roman"/>
        </w:rPr>
        <w:t>,</w:t>
      </w:r>
      <w:r w:rsidR="00E06C97">
        <w:rPr>
          <w:rFonts w:ascii="Times New Roman" w:hAnsi="Times New Roman" w:cs="Times New Roman"/>
        </w:rPr>
        <w:t xml:space="preserve"> kde uviedlo 42,61 % respondentov, že sa ich zamestnanie nenachádza v Šali a  za prácou </w:t>
      </w:r>
      <w:r w:rsidR="00FC5877">
        <w:rPr>
          <w:rFonts w:ascii="Times New Roman" w:hAnsi="Times New Roman" w:cs="Times New Roman"/>
        </w:rPr>
        <w:t xml:space="preserve">teda </w:t>
      </w:r>
      <w:r w:rsidR="00E06C97">
        <w:rPr>
          <w:rFonts w:ascii="Times New Roman" w:hAnsi="Times New Roman" w:cs="Times New Roman"/>
        </w:rPr>
        <w:t>musia dochádzať</w:t>
      </w:r>
      <w:r w:rsidRPr="00E57A6F">
        <w:rPr>
          <w:rFonts w:ascii="Times New Roman" w:hAnsi="Times New Roman" w:cs="Times New Roman"/>
        </w:rPr>
        <w:t xml:space="preserve">. </w:t>
      </w:r>
      <w:r w:rsidR="00E57A6F">
        <w:rPr>
          <w:rFonts w:ascii="Times New Roman" w:hAnsi="Times New Roman" w:cs="Times New Roman"/>
        </w:rPr>
        <w:t xml:space="preserve">Rovnako ako v roku 2019 považujú </w:t>
      </w:r>
      <w:r w:rsidR="00E57A6F" w:rsidRPr="00FC5877">
        <w:rPr>
          <w:rFonts w:ascii="Times New Roman" w:hAnsi="Times New Roman" w:cs="Times New Roman"/>
        </w:rPr>
        <w:t xml:space="preserve">respondenti  za ďalšie výhody </w:t>
      </w:r>
      <w:r w:rsidRPr="00FC5877">
        <w:rPr>
          <w:rFonts w:ascii="Times New Roman" w:hAnsi="Times New Roman" w:cs="Times New Roman"/>
        </w:rPr>
        <w:t>bývania v Šali blízkosť Váhu (</w:t>
      </w:r>
      <w:r w:rsidR="0034315D">
        <w:rPr>
          <w:rFonts w:ascii="Times New Roman" w:hAnsi="Times New Roman" w:cs="Times New Roman"/>
        </w:rPr>
        <w:t>25,87</w:t>
      </w:r>
      <w:r w:rsidRPr="00FC5877">
        <w:rPr>
          <w:rFonts w:ascii="Times New Roman" w:hAnsi="Times New Roman" w:cs="Times New Roman"/>
        </w:rPr>
        <w:t xml:space="preserve">%) a vlastníctvo rodinného domu </w:t>
      </w:r>
      <w:r w:rsidR="000F229C" w:rsidRPr="00FC5877">
        <w:rPr>
          <w:rFonts w:ascii="Times New Roman" w:hAnsi="Times New Roman" w:cs="Times New Roman"/>
        </w:rPr>
        <w:t xml:space="preserve"> </w:t>
      </w:r>
      <w:r w:rsidRPr="00FC5877">
        <w:rPr>
          <w:rFonts w:ascii="Times New Roman" w:hAnsi="Times New Roman" w:cs="Times New Roman"/>
        </w:rPr>
        <w:t>(</w:t>
      </w:r>
      <w:r w:rsidR="000F229C" w:rsidRPr="00FC5877">
        <w:rPr>
          <w:rFonts w:ascii="Times New Roman" w:hAnsi="Times New Roman" w:cs="Times New Roman"/>
        </w:rPr>
        <w:t>7,83</w:t>
      </w:r>
      <w:r w:rsidRPr="00FC5877">
        <w:rPr>
          <w:rFonts w:ascii="Times New Roman" w:hAnsi="Times New Roman" w:cs="Times New Roman"/>
        </w:rPr>
        <w:t xml:space="preserve">%). Oproti minulému roku sa znížilo hodnotenie významu </w:t>
      </w:r>
      <w:r w:rsidR="00FC5877" w:rsidRPr="00FC5877">
        <w:rPr>
          <w:rFonts w:ascii="Times New Roman" w:hAnsi="Times New Roman" w:cs="Times New Roman"/>
        </w:rPr>
        <w:t xml:space="preserve">samotného prostredia ako celku, pokojného a bezpečného miesta pre život, živých susedských vzťahov a pracovných príležitostí. </w:t>
      </w:r>
      <w:r w:rsidR="00FC5877">
        <w:rPr>
          <w:rFonts w:ascii="Times New Roman" w:hAnsi="Times New Roman" w:cs="Times New Roman"/>
        </w:rPr>
        <w:t>Ná</w:t>
      </w:r>
      <w:r w:rsidR="002F0AB1">
        <w:rPr>
          <w:rFonts w:ascii="Times New Roman" w:hAnsi="Times New Roman" w:cs="Times New Roman"/>
        </w:rPr>
        <w:t>ras</w:t>
      </w:r>
      <w:r w:rsidR="00FC5877">
        <w:rPr>
          <w:rFonts w:ascii="Times New Roman" w:hAnsi="Times New Roman" w:cs="Times New Roman"/>
        </w:rPr>
        <w:t xml:space="preserve">t v hodnotení  výhod oproti predošlému roku bol najmä </w:t>
      </w:r>
      <w:r w:rsidR="00FC5877" w:rsidRPr="00FC5877">
        <w:rPr>
          <w:rFonts w:ascii="Times New Roman" w:hAnsi="Times New Roman" w:cs="Times New Roman"/>
        </w:rPr>
        <w:t xml:space="preserve">v </w:t>
      </w:r>
      <w:r w:rsidRPr="00FC5877">
        <w:rPr>
          <w:rFonts w:ascii="Times New Roman" w:hAnsi="Times New Roman" w:cs="Times New Roman"/>
        </w:rPr>
        <w:t xml:space="preserve"> </w:t>
      </w:r>
      <w:r w:rsidR="007D795F" w:rsidRPr="00FC5877">
        <w:rPr>
          <w:rFonts w:ascii="Times New Roman" w:hAnsi="Times New Roman" w:cs="Times New Roman"/>
        </w:rPr>
        <w:t>blízkosti a</w:t>
      </w:r>
      <w:r w:rsidR="0034315D">
        <w:rPr>
          <w:rFonts w:ascii="Times New Roman" w:hAnsi="Times New Roman" w:cs="Times New Roman"/>
        </w:rPr>
        <w:t xml:space="preserve"> dobrého </w:t>
      </w:r>
      <w:r w:rsidR="007D795F" w:rsidRPr="00FC5877">
        <w:rPr>
          <w:rFonts w:ascii="Times New Roman" w:hAnsi="Times New Roman" w:cs="Times New Roman"/>
        </w:rPr>
        <w:t>dopravného napojenia</w:t>
      </w:r>
      <w:r w:rsidR="0034315D">
        <w:rPr>
          <w:rFonts w:ascii="Times New Roman" w:hAnsi="Times New Roman" w:cs="Times New Roman"/>
        </w:rPr>
        <w:t xml:space="preserve"> na okolité mestá</w:t>
      </w:r>
      <w:r w:rsidR="007D795F" w:rsidRPr="00FC5877">
        <w:rPr>
          <w:rFonts w:ascii="Times New Roman" w:hAnsi="Times New Roman" w:cs="Times New Roman"/>
        </w:rPr>
        <w:t>,</w:t>
      </w:r>
      <w:r w:rsidR="00FC5877" w:rsidRPr="00FC5877">
        <w:rPr>
          <w:rFonts w:ascii="Times New Roman" w:hAnsi="Times New Roman" w:cs="Times New Roman"/>
        </w:rPr>
        <w:t xml:space="preserve"> blízkosti Váhu, ľahkej dostupnosti rozmanitých služieb a  vyššej anonymite.</w:t>
      </w:r>
      <w:r w:rsidR="007D795F" w:rsidRPr="00FC5877">
        <w:rPr>
          <w:rFonts w:ascii="Times New Roman" w:hAnsi="Times New Roman" w:cs="Times New Roman"/>
        </w:rPr>
        <w:t xml:space="preserve"> </w:t>
      </w:r>
    </w:p>
    <w:p w14:paraId="1C2F4928" w14:textId="77777777" w:rsidR="00D5337B" w:rsidRPr="005510AB" w:rsidRDefault="00D5337B" w:rsidP="005510AB">
      <w:pPr>
        <w:spacing w:after="0" w:line="240" w:lineRule="auto"/>
        <w:rPr>
          <w:rFonts w:ascii="Times New Roman" w:hAnsi="Times New Roman" w:cs="Times New Roman"/>
        </w:rPr>
      </w:pPr>
    </w:p>
    <w:p w14:paraId="5D16319C" w14:textId="77777777" w:rsidR="00674985" w:rsidRPr="005510AB" w:rsidRDefault="00674985" w:rsidP="005510AB">
      <w:pPr>
        <w:pStyle w:val="Odsekzoznamu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>Čo považujete za najväčšie nevýhody bývania v Šali? (max. 2 možnosti)</w:t>
      </w:r>
    </w:p>
    <w:tbl>
      <w:tblPr>
        <w:tblStyle w:val="Mriekatabuky"/>
        <w:tblpPr w:leftFromText="141" w:rightFromText="141" w:vertAnchor="text" w:horzAnchor="margin" w:tblpY="176"/>
        <w:tblW w:w="8926" w:type="dxa"/>
        <w:tblLayout w:type="fixed"/>
        <w:tblLook w:val="04A0" w:firstRow="1" w:lastRow="0" w:firstColumn="1" w:lastColumn="0" w:noHBand="0" w:noVBand="1"/>
      </w:tblPr>
      <w:tblGrid>
        <w:gridCol w:w="2830"/>
        <w:gridCol w:w="1276"/>
        <w:gridCol w:w="992"/>
        <w:gridCol w:w="993"/>
        <w:gridCol w:w="992"/>
        <w:gridCol w:w="850"/>
        <w:gridCol w:w="993"/>
      </w:tblGrid>
      <w:tr w:rsidR="00171E9C" w:rsidRPr="005510AB" w14:paraId="2368EDCC" w14:textId="3D82A339" w:rsidTr="007421ED">
        <w:tc>
          <w:tcPr>
            <w:tcW w:w="2830" w:type="dxa"/>
          </w:tcPr>
          <w:p w14:paraId="377A22B6" w14:textId="77777777" w:rsidR="00171E9C" w:rsidRPr="005510AB" w:rsidRDefault="00171E9C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Nevýhody</w:t>
            </w:r>
          </w:p>
        </w:tc>
        <w:tc>
          <w:tcPr>
            <w:tcW w:w="1276" w:type="dxa"/>
          </w:tcPr>
          <w:p w14:paraId="63926F51" w14:textId="77777777" w:rsidR="00171E9C" w:rsidRPr="00171E9C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171E9C">
              <w:rPr>
                <w:rFonts w:ascii="Times New Roman" w:hAnsi="Times New Roman" w:cs="Times New Roman"/>
              </w:rPr>
              <w:t>2015-2016</w:t>
            </w:r>
          </w:p>
          <w:p w14:paraId="03C5500B" w14:textId="77777777" w:rsidR="00171E9C" w:rsidRPr="00171E9C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171E9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439C72C3" w14:textId="77777777" w:rsidR="00171E9C" w:rsidRPr="00171E9C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171E9C">
              <w:rPr>
                <w:rFonts w:ascii="Times New Roman" w:hAnsi="Times New Roman" w:cs="Times New Roman"/>
              </w:rPr>
              <w:t>2017</w:t>
            </w:r>
          </w:p>
          <w:p w14:paraId="63EB8897" w14:textId="77777777" w:rsidR="00171E9C" w:rsidRPr="00171E9C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171E9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14:paraId="5DE3FC52" w14:textId="77777777" w:rsidR="00171E9C" w:rsidRPr="00171E9C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171E9C">
              <w:rPr>
                <w:rFonts w:ascii="Times New Roman" w:hAnsi="Times New Roman" w:cs="Times New Roman"/>
              </w:rPr>
              <w:t>2018</w:t>
            </w:r>
          </w:p>
          <w:p w14:paraId="0E53AC1C" w14:textId="77777777" w:rsidR="00171E9C" w:rsidRPr="00171E9C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171E9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4D64DE6C" w14:textId="77777777" w:rsidR="00171E9C" w:rsidRPr="00171E9C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171E9C">
              <w:rPr>
                <w:rFonts w:ascii="Times New Roman" w:hAnsi="Times New Roman" w:cs="Times New Roman"/>
              </w:rPr>
              <w:t>2019</w:t>
            </w:r>
          </w:p>
          <w:p w14:paraId="31B5B837" w14:textId="77777777" w:rsidR="00171E9C" w:rsidRPr="00171E9C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171E9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</w:tcPr>
          <w:p w14:paraId="118B4522" w14:textId="3D8CDD52" w:rsidR="00171E9C" w:rsidRPr="00171E9C" w:rsidRDefault="00171E9C" w:rsidP="005510A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1E9C">
              <w:rPr>
                <w:rFonts w:ascii="Times New Roman" w:hAnsi="Times New Roman" w:cs="Times New Roman"/>
                <w:b/>
                <w:bCs/>
              </w:rPr>
              <w:t>Počet 2020</w:t>
            </w:r>
          </w:p>
        </w:tc>
        <w:tc>
          <w:tcPr>
            <w:tcW w:w="993" w:type="dxa"/>
          </w:tcPr>
          <w:p w14:paraId="3663CD8B" w14:textId="77777777" w:rsidR="009F3FB5" w:rsidRDefault="00171E9C" w:rsidP="005510A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1E9C">
              <w:rPr>
                <w:rFonts w:ascii="Times New Roman" w:hAnsi="Times New Roman" w:cs="Times New Roman"/>
                <w:b/>
                <w:bCs/>
              </w:rPr>
              <w:t>2020</w:t>
            </w:r>
          </w:p>
          <w:p w14:paraId="57BCA4D6" w14:textId="2D51CE4B" w:rsidR="00171E9C" w:rsidRPr="00171E9C" w:rsidRDefault="00171E9C" w:rsidP="005510A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1E9C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</w:tr>
      <w:tr w:rsidR="00171E9C" w:rsidRPr="005510AB" w14:paraId="02576725" w14:textId="7B0C8B7E" w:rsidTr="007421ED">
        <w:tc>
          <w:tcPr>
            <w:tcW w:w="2830" w:type="dxa"/>
          </w:tcPr>
          <w:p w14:paraId="0B778075" w14:textId="77777777" w:rsidR="00171E9C" w:rsidRPr="005510AB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Komplikovaná dopravná situácia a zápchy</w:t>
            </w:r>
          </w:p>
        </w:tc>
        <w:tc>
          <w:tcPr>
            <w:tcW w:w="1276" w:type="dxa"/>
          </w:tcPr>
          <w:p w14:paraId="0287B7B6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29,30%</w:t>
            </w:r>
          </w:p>
        </w:tc>
        <w:tc>
          <w:tcPr>
            <w:tcW w:w="992" w:type="dxa"/>
          </w:tcPr>
          <w:p w14:paraId="2B9F853B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30,05%</w:t>
            </w:r>
          </w:p>
        </w:tc>
        <w:tc>
          <w:tcPr>
            <w:tcW w:w="993" w:type="dxa"/>
          </w:tcPr>
          <w:p w14:paraId="21C6E02F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29,25%</w:t>
            </w:r>
          </w:p>
        </w:tc>
        <w:tc>
          <w:tcPr>
            <w:tcW w:w="992" w:type="dxa"/>
          </w:tcPr>
          <w:p w14:paraId="5C4947E1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30,52%</w:t>
            </w:r>
          </w:p>
        </w:tc>
        <w:tc>
          <w:tcPr>
            <w:tcW w:w="850" w:type="dxa"/>
          </w:tcPr>
          <w:p w14:paraId="29AD7011" w14:textId="602ADE2C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993" w:type="dxa"/>
          </w:tcPr>
          <w:p w14:paraId="2B50543D" w14:textId="260D67A9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35,65%</w:t>
            </w:r>
          </w:p>
        </w:tc>
      </w:tr>
      <w:tr w:rsidR="00171E9C" w:rsidRPr="005510AB" w14:paraId="4FD1CD5B" w14:textId="43BC7E8D" w:rsidTr="007421ED">
        <w:tc>
          <w:tcPr>
            <w:tcW w:w="2830" w:type="dxa"/>
          </w:tcPr>
          <w:p w14:paraId="6E1CB933" w14:textId="77777777" w:rsidR="00171E9C" w:rsidRPr="005510AB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Chýbajúca nemocnica</w:t>
            </w:r>
          </w:p>
        </w:tc>
        <w:tc>
          <w:tcPr>
            <w:tcW w:w="1276" w:type="dxa"/>
          </w:tcPr>
          <w:p w14:paraId="5EF9D3A9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40,72%</w:t>
            </w:r>
          </w:p>
        </w:tc>
        <w:tc>
          <w:tcPr>
            <w:tcW w:w="992" w:type="dxa"/>
          </w:tcPr>
          <w:p w14:paraId="3139EE29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39,55%</w:t>
            </w:r>
          </w:p>
        </w:tc>
        <w:tc>
          <w:tcPr>
            <w:tcW w:w="993" w:type="dxa"/>
          </w:tcPr>
          <w:p w14:paraId="167266BA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39,12%</w:t>
            </w:r>
          </w:p>
        </w:tc>
        <w:tc>
          <w:tcPr>
            <w:tcW w:w="992" w:type="dxa"/>
          </w:tcPr>
          <w:p w14:paraId="2CB5A6EE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40,16%</w:t>
            </w:r>
          </w:p>
        </w:tc>
        <w:tc>
          <w:tcPr>
            <w:tcW w:w="850" w:type="dxa"/>
          </w:tcPr>
          <w:p w14:paraId="0AE348F1" w14:textId="11C93380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993" w:type="dxa"/>
          </w:tcPr>
          <w:p w14:paraId="314FD19F" w14:textId="46480366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40,87%</w:t>
            </w:r>
          </w:p>
        </w:tc>
      </w:tr>
      <w:tr w:rsidR="00171E9C" w:rsidRPr="005510AB" w14:paraId="47819BCC" w14:textId="5E2997E7" w:rsidTr="007421ED">
        <w:tc>
          <w:tcPr>
            <w:tcW w:w="2830" w:type="dxa"/>
          </w:tcPr>
          <w:p w14:paraId="3EBFEE2E" w14:textId="77777777" w:rsidR="00171E9C" w:rsidRPr="005510AB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Nedostatok nájomných bytov</w:t>
            </w:r>
          </w:p>
        </w:tc>
        <w:tc>
          <w:tcPr>
            <w:tcW w:w="1276" w:type="dxa"/>
          </w:tcPr>
          <w:p w14:paraId="6421378C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4,60%</w:t>
            </w:r>
          </w:p>
        </w:tc>
        <w:tc>
          <w:tcPr>
            <w:tcW w:w="992" w:type="dxa"/>
          </w:tcPr>
          <w:p w14:paraId="695CD1B8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2,38%</w:t>
            </w:r>
          </w:p>
        </w:tc>
        <w:tc>
          <w:tcPr>
            <w:tcW w:w="993" w:type="dxa"/>
          </w:tcPr>
          <w:p w14:paraId="28E67436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2,95%</w:t>
            </w:r>
          </w:p>
        </w:tc>
        <w:tc>
          <w:tcPr>
            <w:tcW w:w="992" w:type="dxa"/>
          </w:tcPr>
          <w:p w14:paraId="54D69792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3,21%</w:t>
            </w:r>
          </w:p>
        </w:tc>
        <w:tc>
          <w:tcPr>
            <w:tcW w:w="850" w:type="dxa"/>
          </w:tcPr>
          <w:p w14:paraId="4DCCB7CC" w14:textId="424853E9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</w:tcPr>
          <w:p w14:paraId="7CB55C45" w14:textId="12CEDACB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3,26%</w:t>
            </w:r>
          </w:p>
        </w:tc>
      </w:tr>
      <w:tr w:rsidR="00171E9C" w:rsidRPr="005510AB" w14:paraId="582B24A8" w14:textId="54A1BDB9" w:rsidTr="007421ED">
        <w:tc>
          <w:tcPr>
            <w:tcW w:w="2830" w:type="dxa"/>
          </w:tcPr>
          <w:p w14:paraId="5242C031" w14:textId="77777777" w:rsidR="00171E9C" w:rsidRPr="005510AB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Chýbajúce cyklotrasy</w:t>
            </w:r>
          </w:p>
        </w:tc>
        <w:tc>
          <w:tcPr>
            <w:tcW w:w="1276" w:type="dxa"/>
          </w:tcPr>
          <w:p w14:paraId="65D404E5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5,54%</w:t>
            </w:r>
          </w:p>
        </w:tc>
        <w:tc>
          <w:tcPr>
            <w:tcW w:w="992" w:type="dxa"/>
          </w:tcPr>
          <w:p w14:paraId="11CCB104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4,63%</w:t>
            </w:r>
          </w:p>
        </w:tc>
        <w:tc>
          <w:tcPr>
            <w:tcW w:w="993" w:type="dxa"/>
          </w:tcPr>
          <w:p w14:paraId="74AFA889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4,54%</w:t>
            </w:r>
          </w:p>
        </w:tc>
        <w:tc>
          <w:tcPr>
            <w:tcW w:w="992" w:type="dxa"/>
          </w:tcPr>
          <w:p w14:paraId="168DC780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3,21%</w:t>
            </w:r>
          </w:p>
        </w:tc>
        <w:tc>
          <w:tcPr>
            <w:tcW w:w="850" w:type="dxa"/>
          </w:tcPr>
          <w:p w14:paraId="2EEBFBBA" w14:textId="7111B52A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</w:tcPr>
          <w:p w14:paraId="5BF84962" w14:textId="70D06D51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3,48%</w:t>
            </w:r>
          </w:p>
        </w:tc>
      </w:tr>
      <w:tr w:rsidR="00171E9C" w:rsidRPr="005510AB" w14:paraId="63900973" w14:textId="5F241302" w:rsidTr="007421ED">
        <w:tc>
          <w:tcPr>
            <w:tcW w:w="2830" w:type="dxa"/>
          </w:tcPr>
          <w:p w14:paraId="0A2A32DA" w14:textId="77777777" w:rsidR="00171E9C" w:rsidRPr="005510AB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Hluk, prašnosť mestského prostredia</w:t>
            </w:r>
          </w:p>
        </w:tc>
        <w:tc>
          <w:tcPr>
            <w:tcW w:w="1276" w:type="dxa"/>
          </w:tcPr>
          <w:p w14:paraId="0FED854D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2,47%</w:t>
            </w:r>
          </w:p>
        </w:tc>
        <w:tc>
          <w:tcPr>
            <w:tcW w:w="992" w:type="dxa"/>
          </w:tcPr>
          <w:p w14:paraId="261FA5FA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2,49%</w:t>
            </w:r>
          </w:p>
        </w:tc>
        <w:tc>
          <w:tcPr>
            <w:tcW w:w="993" w:type="dxa"/>
          </w:tcPr>
          <w:p w14:paraId="272F3AD8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3,17%</w:t>
            </w:r>
          </w:p>
        </w:tc>
        <w:tc>
          <w:tcPr>
            <w:tcW w:w="992" w:type="dxa"/>
          </w:tcPr>
          <w:p w14:paraId="14783B85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3,61%</w:t>
            </w:r>
          </w:p>
        </w:tc>
        <w:tc>
          <w:tcPr>
            <w:tcW w:w="850" w:type="dxa"/>
          </w:tcPr>
          <w:p w14:paraId="54320CA6" w14:textId="2E6F8ECB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3" w:type="dxa"/>
          </w:tcPr>
          <w:p w14:paraId="05FA2ED6" w14:textId="50CE9DEB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3,70%</w:t>
            </w:r>
          </w:p>
        </w:tc>
      </w:tr>
      <w:tr w:rsidR="00171E9C" w:rsidRPr="005510AB" w14:paraId="14B66A7D" w14:textId="69E38BED" w:rsidTr="007421ED">
        <w:tc>
          <w:tcPr>
            <w:tcW w:w="2830" w:type="dxa"/>
          </w:tcPr>
          <w:p w14:paraId="27C75A18" w14:textId="77777777" w:rsidR="00171E9C" w:rsidRPr="005510AB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Kvalita a množstvo verejnej zelene</w:t>
            </w:r>
          </w:p>
        </w:tc>
        <w:tc>
          <w:tcPr>
            <w:tcW w:w="1276" w:type="dxa"/>
          </w:tcPr>
          <w:p w14:paraId="25D811FA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1,36%</w:t>
            </w:r>
          </w:p>
        </w:tc>
        <w:tc>
          <w:tcPr>
            <w:tcW w:w="992" w:type="dxa"/>
          </w:tcPr>
          <w:p w14:paraId="6D3673B1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1,90%</w:t>
            </w:r>
          </w:p>
        </w:tc>
        <w:tc>
          <w:tcPr>
            <w:tcW w:w="993" w:type="dxa"/>
          </w:tcPr>
          <w:p w14:paraId="5D013F44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3,63%</w:t>
            </w:r>
          </w:p>
        </w:tc>
        <w:tc>
          <w:tcPr>
            <w:tcW w:w="992" w:type="dxa"/>
          </w:tcPr>
          <w:p w14:paraId="5211ECCE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3,01%</w:t>
            </w:r>
          </w:p>
        </w:tc>
        <w:tc>
          <w:tcPr>
            <w:tcW w:w="850" w:type="dxa"/>
          </w:tcPr>
          <w:p w14:paraId="169DF7AE" w14:textId="28A88520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</w:tcPr>
          <w:p w14:paraId="597BE82D" w14:textId="483286B8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3,26%</w:t>
            </w:r>
          </w:p>
        </w:tc>
      </w:tr>
      <w:tr w:rsidR="00171E9C" w:rsidRPr="005510AB" w14:paraId="0615450F" w14:textId="0186E177" w:rsidTr="007421ED">
        <w:tc>
          <w:tcPr>
            <w:tcW w:w="2830" w:type="dxa"/>
          </w:tcPr>
          <w:p w14:paraId="351FF41C" w14:textId="77777777" w:rsidR="00171E9C" w:rsidRPr="005510AB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Obmedzené prírodné danosti pre turistiku a rekreáciu</w:t>
            </w:r>
          </w:p>
        </w:tc>
        <w:tc>
          <w:tcPr>
            <w:tcW w:w="1276" w:type="dxa"/>
          </w:tcPr>
          <w:p w14:paraId="25E4A094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1,79%</w:t>
            </w:r>
          </w:p>
        </w:tc>
        <w:tc>
          <w:tcPr>
            <w:tcW w:w="992" w:type="dxa"/>
          </w:tcPr>
          <w:p w14:paraId="4EF10F67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2,14%</w:t>
            </w:r>
          </w:p>
        </w:tc>
        <w:tc>
          <w:tcPr>
            <w:tcW w:w="993" w:type="dxa"/>
          </w:tcPr>
          <w:p w14:paraId="10E8C0C2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2,15%</w:t>
            </w:r>
          </w:p>
        </w:tc>
        <w:tc>
          <w:tcPr>
            <w:tcW w:w="992" w:type="dxa"/>
          </w:tcPr>
          <w:p w14:paraId="074BE823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2,81%</w:t>
            </w:r>
          </w:p>
        </w:tc>
        <w:tc>
          <w:tcPr>
            <w:tcW w:w="850" w:type="dxa"/>
          </w:tcPr>
          <w:p w14:paraId="673369E1" w14:textId="1C4595EB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3" w:type="dxa"/>
          </w:tcPr>
          <w:p w14:paraId="2E8440EA" w14:textId="2E8AE2AA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3,70%</w:t>
            </w:r>
          </w:p>
        </w:tc>
      </w:tr>
      <w:tr w:rsidR="00171E9C" w:rsidRPr="005510AB" w14:paraId="6945B303" w14:textId="22BB0AB5" w:rsidTr="007421ED">
        <w:tc>
          <w:tcPr>
            <w:tcW w:w="2830" w:type="dxa"/>
          </w:tcPr>
          <w:p w14:paraId="790708B8" w14:textId="77777777" w:rsidR="00171E9C" w:rsidRPr="005510AB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Prílev zahraničných robotníkov</w:t>
            </w:r>
          </w:p>
        </w:tc>
        <w:tc>
          <w:tcPr>
            <w:tcW w:w="1276" w:type="dxa"/>
          </w:tcPr>
          <w:p w14:paraId="1DE6647F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10,56%</w:t>
            </w:r>
          </w:p>
        </w:tc>
        <w:tc>
          <w:tcPr>
            <w:tcW w:w="992" w:type="dxa"/>
          </w:tcPr>
          <w:p w14:paraId="2AAA141C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12,47%</w:t>
            </w:r>
          </w:p>
        </w:tc>
        <w:tc>
          <w:tcPr>
            <w:tcW w:w="993" w:type="dxa"/>
          </w:tcPr>
          <w:p w14:paraId="59D243F2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9,98%</w:t>
            </w:r>
          </w:p>
        </w:tc>
        <w:tc>
          <w:tcPr>
            <w:tcW w:w="992" w:type="dxa"/>
          </w:tcPr>
          <w:p w14:paraId="07FBFDD6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7,83%</w:t>
            </w:r>
          </w:p>
        </w:tc>
        <w:tc>
          <w:tcPr>
            <w:tcW w:w="850" w:type="dxa"/>
          </w:tcPr>
          <w:p w14:paraId="3A393DA0" w14:textId="58FC4713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3" w:type="dxa"/>
          </w:tcPr>
          <w:p w14:paraId="7C967B7C" w14:textId="151C8391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4,13%</w:t>
            </w:r>
          </w:p>
        </w:tc>
      </w:tr>
      <w:tr w:rsidR="00171E9C" w:rsidRPr="005510AB" w14:paraId="5555FB14" w14:textId="340C2F4F" w:rsidTr="007421ED">
        <w:tc>
          <w:tcPr>
            <w:tcW w:w="2830" w:type="dxa"/>
          </w:tcPr>
          <w:p w14:paraId="31F163BD" w14:textId="77777777" w:rsidR="00171E9C" w:rsidRPr="005510AB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276" w:type="dxa"/>
          </w:tcPr>
          <w:p w14:paraId="148C27D9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0,68%</w:t>
            </w:r>
          </w:p>
        </w:tc>
        <w:tc>
          <w:tcPr>
            <w:tcW w:w="992" w:type="dxa"/>
          </w:tcPr>
          <w:p w14:paraId="5FE16FAB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0,83%</w:t>
            </w:r>
          </w:p>
        </w:tc>
        <w:tc>
          <w:tcPr>
            <w:tcW w:w="993" w:type="dxa"/>
          </w:tcPr>
          <w:p w14:paraId="6685EA08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1,81%</w:t>
            </w:r>
          </w:p>
        </w:tc>
        <w:tc>
          <w:tcPr>
            <w:tcW w:w="992" w:type="dxa"/>
          </w:tcPr>
          <w:p w14:paraId="79769599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0,40%</w:t>
            </w:r>
          </w:p>
        </w:tc>
        <w:tc>
          <w:tcPr>
            <w:tcW w:w="850" w:type="dxa"/>
          </w:tcPr>
          <w:p w14:paraId="685A7E5F" w14:textId="613F8E00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14:paraId="527FB11B" w14:textId="2DB15C2C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0,65%</w:t>
            </w:r>
          </w:p>
        </w:tc>
      </w:tr>
      <w:tr w:rsidR="00171E9C" w:rsidRPr="005510AB" w14:paraId="60F4C41E" w14:textId="07BA369F" w:rsidTr="007421ED">
        <w:tc>
          <w:tcPr>
            <w:tcW w:w="2830" w:type="dxa"/>
          </w:tcPr>
          <w:p w14:paraId="5E8E08B4" w14:textId="77777777" w:rsidR="00171E9C" w:rsidRPr="005510AB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276" w:type="dxa"/>
          </w:tcPr>
          <w:p w14:paraId="09F0C473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2,98%</w:t>
            </w:r>
          </w:p>
        </w:tc>
        <w:tc>
          <w:tcPr>
            <w:tcW w:w="992" w:type="dxa"/>
          </w:tcPr>
          <w:p w14:paraId="74AD2832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3,56%</w:t>
            </w:r>
          </w:p>
        </w:tc>
        <w:tc>
          <w:tcPr>
            <w:tcW w:w="993" w:type="dxa"/>
          </w:tcPr>
          <w:p w14:paraId="31EBFDC0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3,40%</w:t>
            </w:r>
          </w:p>
        </w:tc>
        <w:tc>
          <w:tcPr>
            <w:tcW w:w="992" w:type="dxa"/>
          </w:tcPr>
          <w:p w14:paraId="55596140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5,22%</w:t>
            </w:r>
          </w:p>
        </w:tc>
        <w:tc>
          <w:tcPr>
            <w:tcW w:w="850" w:type="dxa"/>
          </w:tcPr>
          <w:p w14:paraId="3992F701" w14:textId="5E3777A1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14:paraId="0DCE3520" w14:textId="42C7711C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1,30%</w:t>
            </w:r>
          </w:p>
        </w:tc>
      </w:tr>
      <w:tr w:rsidR="00171E9C" w:rsidRPr="005510AB" w14:paraId="3E3C25AF" w14:textId="3AD8CB6A" w:rsidTr="007421ED">
        <w:tc>
          <w:tcPr>
            <w:tcW w:w="2830" w:type="dxa"/>
          </w:tcPr>
          <w:p w14:paraId="29149402" w14:textId="6C10466D" w:rsidR="00171E9C" w:rsidRPr="005510AB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 xml:space="preserve">Spolu 2 x </w:t>
            </w:r>
            <w:r>
              <w:rPr>
                <w:rFonts w:ascii="Times New Roman" w:hAnsi="Times New Roman" w:cs="Times New Roman"/>
              </w:rPr>
              <w:t>230</w:t>
            </w:r>
            <w:r w:rsidRPr="005510AB">
              <w:rPr>
                <w:rFonts w:ascii="Times New Roman" w:hAnsi="Times New Roman" w:cs="Times New Roman"/>
              </w:rPr>
              <w:t xml:space="preserve"> (20</w:t>
            </w:r>
            <w:r w:rsidR="007421ED">
              <w:rPr>
                <w:rFonts w:ascii="Times New Roman" w:hAnsi="Times New Roman" w:cs="Times New Roman"/>
              </w:rPr>
              <w:t>20</w:t>
            </w:r>
            <w:r w:rsidRPr="005510A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</w:tcPr>
          <w:p w14:paraId="157ED3CA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2" w:type="dxa"/>
          </w:tcPr>
          <w:p w14:paraId="3D8FB5AA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3" w:type="dxa"/>
          </w:tcPr>
          <w:p w14:paraId="4D3906F6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2" w:type="dxa"/>
          </w:tcPr>
          <w:p w14:paraId="10F265E8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50" w:type="dxa"/>
          </w:tcPr>
          <w:p w14:paraId="5BABFEA1" w14:textId="2A19FC6F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993" w:type="dxa"/>
          </w:tcPr>
          <w:p w14:paraId="2A008397" w14:textId="44919F0B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247E9174" w14:textId="77777777" w:rsidR="00674985" w:rsidRPr="005510AB" w:rsidRDefault="00674985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1D1FCFC" w14:textId="4062A823" w:rsidR="00B27055" w:rsidRPr="00B27055" w:rsidRDefault="00FC5877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877">
        <w:rPr>
          <w:rFonts w:ascii="Times New Roman" w:hAnsi="Times New Roman" w:cs="Times New Roman"/>
        </w:rPr>
        <w:lastRenderedPageBreak/>
        <w:t xml:space="preserve">Ako je zrejmé z tabuľky </w:t>
      </w:r>
      <w:r w:rsidR="007421ED">
        <w:rPr>
          <w:rFonts w:ascii="Times New Roman" w:hAnsi="Times New Roman" w:cs="Times New Roman"/>
        </w:rPr>
        <w:t xml:space="preserve">tak respondenti aj </w:t>
      </w:r>
      <w:r w:rsidR="009F3FB5">
        <w:rPr>
          <w:rFonts w:ascii="Times New Roman" w:hAnsi="Times New Roman" w:cs="Times New Roman"/>
        </w:rPr>
        <w:t>v</w:t>
      </w:r>
      <w:r w:rsidR="007421ED">
        <w:rPr>
          <w:rFonts w:ascii="Times New Roman" w:hAnsi="Times New Roman" w:cs="Times New Roman"/>
        </w:rPr>
        <w:t> rok</w:t>
      </w:r>
      <w:r w:rsidR="009F3FB5">
        <w:rPr>
          <w:rFonts w:ascii="Times New Roman" w:hAnsi="Times New Roman" w:cs="Times New Roman"/>
        </w:rPr>
        <w:t>u</w:t>
      </w:r>
      <w:r w:rsidR="007421ED">
        <w:rPr>
          <w:rFonts w:ascii="Times New Roman" w:hAnsi="Times New Roman" w:cs="Times New Roman"/>
        </w:rPr>
        <w:t xml:space="preserve"> 2020 </w:t>
      </w:r>
      <w:r w:rsidR="007421ED" w:rsidRPr="007421ED">
        <w:rPr>
          <w:rFonts w:ascii="Times New Roman" w:hAnsi="Times New Roman" w:cs="Times New Roman"/>
        </w:rPr>
        <w:t>považ</w:t>
      </w:r>
      <w:r w:rsidR="009F3FB5">
        <w:rPr>
          <w:rFonts w:ascii="Times New Roman" w:hAnsi="Times New Roman" w:cs="Times New Roman"/>
        </w:rPr>
        <w:t>ovali</w:t>
      </w:r>
      <w:r w:rsidR="007421ED" w:rsidRPr="007421ED">
        <w:rPr>
          <w:rFonts w:ascii="Times New Roman" w:hAnsi="Times New Roman" w:cs="Times New Roman"/>
        </w:rPr>
        <w:t xml:space="preserve"> za </w:t>
      </w:r>
      <w:r w:rsidR="009112D1" w:rsidRPr="007421ED">
        <w:rPr>
          <w:rFonts w:ascii="Times New Roman" w:hAnsi="Times New Roman" w:cs="Times New Roman"/>
        </w:rPr>
        <w:t xml:space="preserve">najväčšie nevýhody bývania v meste Šaľa predovšetkým chýbajúcu nemocnicu </w:t>
      </w:r>
      <w:r w:rsidR="007421ED" w:rsidRPr="007421ED">
        <w:rPr>
          <w:rFonts w:ascii="Times New Roman" w:hAnsi="Times New Roman" w:cs="Times New Roman"/>
        </w:rPr>
        <w:t>(</w:t>
      </w:r>
      <w:r w:rsidR="001D557A" w:rsidRPr="007421ED">
        <w:rPr>
          <w:rFonts w:ascii="Times New Roman" w:hAnsi="Times New Roman" w:cs="Times New Roman"/>
        </w:rPr>
        <w:t>40,</w:t>
      </w:r>
      <w:r w:rsidR="007421ED" w:rsidRPr="007421ED">
        <w:rPr>
          <w:rFonts w:ascii="Times New Roman" w:hAnsi="Times New Roman" w:cs="Times New Roman"/>
        </w:rPr>
        <w:t>87</w:t>
      </w:r>
      <w:r w:rsidR="009112D1" w:rsidRPr="007421ED">
        <w:rPr>
          <w:rFonts w:ascii="Times New Roman" w:hAnsi="Times New Roman" w:cs="Times New Roman"/>
        </w:rPr>
        <w:t>%), komplikovanú dopravnú situáciu a zápchy (</w:t>
      </w:r>
      <w:r w:rsidR="007421ED" w:rsidRPr="007421ED">
        <w:rPr>
          <w:rFonts w:ascii="Times New Roman" w:hAnsi="Times New Roman" w:cs="Times New Roman"/>
        </w:rPr>
        <w:t>35,65</w:t>
      </w:r>
      <w:r w:rsidR="009112D1" w:rsidRPr="007421ED">
        <w:rPr>
          <w:rFonts w:ascii="Times New Roman" w:hAnsi="Times New Roman" w:cs="Times New Roman"/>
        </w:rPr>
        <w:t>%) a prílev zahraničných robotníkov (</w:t>
      </w:r>
      <w:r w:rsidR="007421ED" w:rsidRPr="007421ED">
        <w:rPr>
          <w:rFonts w:ascii="Times New Roman" w:hAnsi="Times New Roman" w:cs="Times New Roman"/>
        </w:rPr>
        <w:t>4,13</w:t>
      </w:r>
      <w:r w:rsidR="00945884" w:rsidRPr="007421ED">
        <w:rPr>
          <w:rFonts w:ascii="Times New Roman" w:hAnsi="Times New Roman" w:cs="Times New Roman"/>
        </w:rPr>
        <w:t>%</w:t>
      </w:r>
      <w:r w:rsidR="009112D1" w:rsidRPr="007421ED">
        <w:rPr>
          <w:rFonts w:ascii="Times New Roman" w:hAnsi="Times New Roman" w:cs="Times New Roman"/>
        </w:rPr>
        <w:t xml:space="preserve">). </w:t>
      </w:r>
      <w:r w:rsidR="001D557A" w:rsidRPr="007421ED">
        <w:rPr>
          <w:rFonts w:ascii="Times New Roman" w:hAnsi="Times New Roman" w:cs="Times New Roman"/>
        </w:rPr>
        <w:t xml:space="preserve"> </w:t>
      </w:r>
      <w:r w:rsidR="00F2125F">
        <w:rPr>
          <w:rFonts w:ascii="Times New Roman" w:hAnsi="Times New Roman" w:cs="Times New Roman"/>
        </w:rPr>
        <w:t>C</w:t>
      </w:r>
      <w:r w:rsidR="00B27055" w:rsidRPr="00B27055">
        <w:rPr>
          <w:rFonts w:ascii="Times New Roman" w:hAnsi="Times New Roman" w:cs="Times New Roman"/>
        </w:rPr>
        <w:t>hýbajúc</w:t>
      </w:r>
      <w:r w:rsidR="00F2125F">
        <w:rPr>
          <w:rFonts w:ascii="Times New Roman" w:hAnsi="Times New Roman" w:cs="Times New Roman"/>
        </w:rPr>
        <w:t>a</w:t>
      </w:r>
      <w:r w:rsidR="00B27055" w:rsidRPr="00B27055">
        <w:rPr>
          <w:rFonts w:ascii="Times New Roman" w:hAnsi="Times New Roman" w:cs="Times New Roman"/>
        </w:rPr>
        <w:t xml:space="preserve"> nemocnic</w:t>
      </w:r>
      <w:r w:rsidR="00F2125F">
        <w:rPr>
          <w:rFonts w:ascii="Times New Roman" w:hAnsi="Times New Roman" w:cs="Times New Roman"/>
        </w:rPr>
        <w:t>a</w:t>
      </w:r>
      <w:r w:rsidR="00B27055" w:rsidRPr="00B27055">
        <w:rPr>
          <w:rFonts w:ascii="Times New Roman" w:hAnsi="Times New Roman" w:cs="Times New Roman"/>
        </w:rPr>
        <w:t xml:space="preserve"> a komplikovan</w:t>
      </w:r>
      <w:r w:rsidR="00F2125F">
        <w:rPr>
          <w:rFonts w:ascii="Times New Roman" w:hAnsi="Times New Roman" w:cs="Times New Roman"/>
        </w:rPr>
        <w:t>á</w:t>
      </w:r>
      <w:r w:rsidR="00B27055" w:rsidRPr="00B27055">
        <w:rPr>
          <w:rFonts w:ascii="Times New Roman" w:hAnsi="Times New Roman" w:cs="Times New Roman"/>
        </w:rPr>
        <w:t xml:space="preserve"> dopravn</w:t>
      </w:r>
      <w:r w:rsidR="00F2125F">
        <w:rPr>
          <w:rFonts w:ascii="Times New Roman" w:hAnsi="Times New Roman" w:cs="Times New Roman"/>
        </w:rPr>
        <w:t>á</w:t>
      </w:r>
      <w:r w:rsidR="00B27055" w:rsidRPr="00B27055">
        <w:rPr>
          <w:rFonts w:ascii="Times New Roman" w:hAnsi="Times New Roman" w:cs="Times New Roman"/>
        </w:rPr>
        <w:t xml:space="preserve"> situáci</w:t>
      </w:r>
      <w:r w:rsidR="00F2125F">
        <w:rPr>
          <w:rFonts w:ascii="Times New Roman" w:hAnsi="Times New Roman" w:cs="Times New Roman"/>
        </w:rPr>
        <w:t>a sú</w:t>
      </w:r>
      <w:r w:rsidR="00B27055" w:rsidRPr="00B27055">
        <w:rPr>
          <w:rFonts w:ascii="Times New Roman" w:hAnsi="Times New Roman" w:cs="Times New Roman"/>
        </w:rPr>
        <w:t xml:space="preserve"> u respondentov každým rokom stále </w:t>
      </w:r>
      <w:r w:rsidR="00F2125F">
        <w:rPr>
          <w:rFonts w:ascii="Times New Roman" w:hAnsi="Times New Roman" w:cs="Times New Roman"/>
        </w:rPr>
        <w:t xml:space="preserve">viac </w:t>
      </w:r>
      <w:r w:rsidR="00B27055" w:rsidRPr="00B27055">
        <w:rPr>
          <w:rFonts w:ascii="Times New Roman" w:hAnsi="Times New Roman" w:cs="Times New Roman"/>
        </w:rPr>
        <w:t>vnímané ako najväčšie negatív</w:t>
      </w:r>
      <w:r w:rsidR="00F2125F">
        <w:rPr>
          <w:rFonts w:ascii="Times New Roman" w:hAnsi="Times New Roman" w:cs="Times New Roman"/>
        </w:rPr>
        <w:t>a</w:t>
      </w:r>
      <w:r w:rsidR="00B27055" w:rsidRPr="00B27055">
        <w:rPr>
          <w:rFonts w:ascii="Times New Roman" w:hAnsi="Times New Roman" w:cs="Times New Roman"/>
        </w:rPr>
        <w:t xml:space="preserve"> resp. nevýhod</w:t>
      </w:r>
      <w:r w:rsidR="00F2125F">
        <w:rPr>
          <w:rFonts w:ascii="Times New Roman" w:hAnsi="Times New Roman" w:cs="Times New Roman"/>
        </w:rPr>
        <w:t>y</w:t>
      </w:r>
      <w:r w:rsidR="00B27055" w:rsidRPr="00B27055">
        <w:rPr>
          <w:rFonts w:ascii="Times New Roman" w:hAnsi="Times New Roman" w:cs="Times New Roman"/>
        </w:rPr>
        <w:t xml:space="preserve"> bývania v meste Šaľa. </w:t>
      </w:r>
      <w:r w:rsidR="00F2125F">
        <w:rPr>
          <w:rFonts w:ascii="Times New Roman" w:hAnsi="Times New Roman" w:cs="Times New Roman"/>
        </w:rPr>
        <w:t>Je možné konštatovať postupný pokles v negatívnom poníman</w:t>
      </w:r>
      <w:r w:rsidR="0096388D">
        <w:rPr>
          <w:rFonts w:ascii="Times New Roman" w:hAnsi="Times New Roman" w:cs="Times New Roman"/>
        </w:rPr>
        <w:t>í</w:t>
      </w:r>
      <w:r w:rsidR="00F2125F">
        <w:rPr>
          <w:rFonts w:ascii="Times New Roman" w:hAnsi="Times New Roman" w:cs="Times New Roman"/>
        </w:rPr>
        <w:t xml:space="preserve"> </w:t>
      </w:r>
      <w:r w:rsidR="00E15D5A">
        <w:rPr>
          <w:rFonts w:ascii="Times New Roman" w:hAnsi="Times New Roman" w:cs="Times New Roman"/>
        </w:rPr>
        <w:t xml:space="preserve">prílevu zahraničných robotníkov v našom meste, ktorý bol v roku 2017 ešte označovaný viac ako 12% respondentov, pričom za rok 2020 túto oblasť označilo už len 4,13% opýtaných. </w:t>
      </w:r>
    </w:p>
    <w:p w14:paraId="35DEBF14" w14:textId="77777777" w:rsidR="00157D6F" w:rsidRPr="005510AB" w:rsidRDefault="00157D6F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5524F4" w14:textId="77777777" w:rsidR="00945884" w:rsidRPr="005510AB" w:rsidRDefault="00945884" w:rsidP="005510AB">
      <w:pPr>
        <w:pStyle w:val="Odsekzoznamu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 xml:space="preserve">Ktorá z uvedených možností najlepšie vystihuje Váš vzťah k verejnému životu </w:t>
      </w:r>
      <w:r w:rsidR="00AA4745" w:rsidRPr="005510AB">
        <w:rPr>
          <w:rFonts w:ascii="Times New Roman" w:hAnsi="Times New Roman" w:cs="Times New Roman"/>
          <w:b/>
        </w:rPr>
        <w:t xml:space="preserve"> </w:t>
      </w:r>
      <w:r w:rsidRPr="005510AB">
        <w:rPr>
          <w:rFonts w:ascii="Times New Roman" w:hAnsi="Times New Roman" w:cs="Times New Roman"/>
          <w:b/>
        </w:rPr>
        <w:t>v meste?</w:t>
      </w:r>
    </w:p>
    <w:p w14:paraId="06777172" w14:textId="77777777" w:rsidR="00945884" w:rsidRPr="005510AB" w:rsidRDefault="00945884" w:rsidP="005510A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</w:p>
    <w:tbl>
      <w:tblPr>
        <w:tblStyle w:val="Mriekatabuky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1134"/>
        <w:gridCol w:w="1134"/>
        <w:gridCol w:w="1134"/>
        <w:gridCol w:w="850"/>
        <w:gridCol w:w="1134"/>
      </w:tblGrid>
      <w:tr w:rsidR="00171E9C" w:rsidRPr="005510AB" w14:paraId="404820C5" w14:textId="5BB73155" w:rsidTr="0096388D">
        <w:tc>
          <w:tcPr>
            <w:tcW w:w="2694" w:type="dxa"/>
          </w:tcPr>
          <w:p w14:paraId="2F47DCDC" w14:textId="77777777" w:rsidR="00171E9C" w:rsidRPr="005510AB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D548B9" w14:textId="23D92E7E" w:rsidR="00171E9C" w:rsidRPr="005510AB" w:rsidRDefault="00171E9C" w:rsidP="0096388D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2015-2016%</w:t>
            </w:r>
          </w:p>
        </w:tc>
        <w:tc>
          <w:tcPr>
            <w:tcW w:w="1134" w:type="dxa"/>
          </w:tcPr>
          <w:p w14:paraId="0F53AC10" w14:textId="77777777" w:rsidR="00171E9C" w:rsidRPr="005510AB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2017</w:t>
            </w:r>
          </w:p>
          <w:p w14:paraId="17FCA6E6" w14:textId="77777777" w:rsidR="00171E9C" w:rsidRPr="005510AB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14:paraId="529B8B2A" w14:textId="77777777" w:rsidR="00171E9C" w:rsidRPr="00171E9C" w:rsidRDefault="00171E9C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71E9C">
              <w:rPr>
                <w:rFonts w:ascii="Times New Roman" w:hAnsi="Times New Roman" w:cs="Times New Roman"/>
                <w:bCs/>
              </w:rPr>
              <w:t>2018</w:t>
            </w:r>
          </w:p>
          <w:p w14:paraId="34369A48" w14:textId="77777777" w:rsidR="00171E9C" w:rsidRPr="00171E9C" w:rsidRDefault="00171E9C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71E9C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</w:tcPr>
          <w:p w14:paraId="2980A9D4" w14:textId="77777777" w:rsidR="00171E9C" w:rsidRPr="00171E9C" w:rsidRDefault="00171E9C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71E9C">
              <w:rPr>
                <w:rFonts w:ascii="Times New Roman" w:hAnsi="Times New Roman" w:cs="Times New Roman"/>
                <w:bCs/>
              </w:rPr>
              <w:t>2019</w:t>
            </w:r>
          </w:p>
          <w:p w14:paraId="47FFED87" w14:textId="77777777" w:rsidR="00171E9C" w:rsidRPr="00171E9C" w:rsidRDefault="00171E9C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71E9C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850" w:type="dxa"/>
          </w:tcPr>
          <w:p w14:paraId="08F4CC7B" w14:textId="02D0F942" w:rsidR="00171E9C" w:rsidRPr="00B27055" w:rsidRDefault="00171E9C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27055">
              <w:rPr>
                <w:rFonts w:ascii="Times New Roman" w:hAnsi="Times New Roman" w:cs="Times New Roman"/>
                <w:b/>
              </w:rPr>
              <w:t>Počet 2020</w:t>
            </w:r>
          </w:p>
        </w:tc>
        <w:tc>
          <w:tcPr>
            <w:tcW w:w="1134" w:type="dxa"/>
          </w:tcPr>
          <w:p w14:paraId="7772E207" w14:textId="77777777" w:rsidR="0096388D" w:rsidRDefault="00171E9C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27055">
              <w:rPr>
                <w:rFonts w:ascii="Times New Roman" w:hAnsi="Times New Roman" w:cs="Times New Roman"/>
                <w:b/>
              </w:rPr>
              <w:t>2020</w:t>
            </w:r>
          </w:p>
          <w:p w14:paraId="1DEC6478" w14:textId="5DD96134" w:rsidR="00171E9C" w:rsidRPr="00B27055" w:rsidRDefault="00171E9C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27055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171E9C" w:rsidRPr="005510AB" w14:paraId="39505959" w14:textId="10D71A3A" w:rsidTr="0096388D">
        <w:tc>
          <w:tcPr>
            <w:tcW w:w="2694" w:type="dxa"/>
          </w:tcPr>
          <w:p w14:paraId="2A1DFF68" w14:textId="77777777" w:rsidR="00171E9C" w:rsidRPr="005510AB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Cítim sa byť súčasťou mesta, aktívne sa zapájam do verejného života</w:t>
            </w:r>
          </w:p>
        </w:tc>
        <w:tc>
          <w:tcPr>
            <w:tcW w:w="1134" w:type="dxa"/>
          </w:tcPr>
          <w:p w14:paraId="5BDC0A74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23,51%</w:t>
            </w:r>
          </w:p>
        </w:tc>
        <w:tc>
          <w:tcPr>
            <w:tcW w:w="1134" w:type="dxa"/>
          </w:tcPr>
          <w:p w14:paraId="2389DD88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23,75%</w:t>
            </w:r>
          </w:p>
        </w:tc>
        <w:tc>
          <w:tcPr>
            <w:tcW w:w="1134" w:type="dxa"/>
          </w:tcPr>
          <w:p w14:paraId="7B0478A1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24,72%</w:t>
            </w:r>
          </w:p>
        </w:tc>
        <w:tc>
          <w:tcPr>
            <w:tcW w:w="1134" w:type="dxa"/>
          </w:tcPr>
          <w:p w14:paraId="6361C85C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29,32%</w:t>
            </w:r>
          </w:p>
        </w:tc>
        <w:tc>
          <w:tcPr>
            <w:tcW w:w="850" w:type="dxa"/>
          </w:tcPr>
          <w:p w14:paraId="095B924C" w14:textId="4D22644A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34" w:type="dxa"/>
          </w:tcPr>
          <w:p w14:paraId="2715D340" w14:textId="3E8121FA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20,44%</w:t>
            </w:r>
          </w:p>
        </w:tc>
      </w:tr>
      <w:tr w:rsidR="00171E9C" w:rsidRPr="005510AB" w14:paraId="50C30472" w14:textId="0B56103A" w:rsidTr="0096388D">
        <w:tc>
          <w:tcPr>
            <w:tcW w:w="2694" w:type="dxa"/>
          </w:tcPr>
          <w:p w14:paraId="5A8082B2" w14:textId="77777777" w:rsidR="00171E9C" w:rsidRPr="005510AB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Rád/rada by som sa viac zapájala do verejného života ale neviem ako</w:t>
            </w:r>
          </w:p>
        </w:tc>
        <w:tc>
          <w:tcPr>
            <w:tcW w:w="1134" w:type="dxa"/>
          </w:tcPr>
          <w:p w14:paraId="0F22DEED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33,90%</w:t>
            </w:r>
          </w:p>
        </w:tc>
        <w:tc>
          <w:tcPr>
            <w:tcW w:w="1134" w:type="dxa"/>
          </w:tcPr>
          <w:p w14:paraId="47CEF207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31,36%</w:t>
            </w:r>
          </w:p>
        </w:tc>
        <w:tc>
          <w:tcPr>
            <w:tcW w:w="1134" w:type="dxa"/>
          </w:tcPr>
          <w:p w14:paraId="6927DEC4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33,79%</w:t>
            </w:r>
          </w:p>
        </w:tc>
        <w:tc>
          <w:tcPr>
            <w:tcW w:w="1134" w:type="dxa"/>
          </w:tcPr>
          <w:p w14:paraId="62DCEED3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28,51%</w:t>
            </w:r>
          </w:p>
        </w:tc>
        <w:tc>
          <w:tcPr>
            <w:tcW w:w="850" w:type="dxa"/>
          </w:tcPr>
          <w:p w14:paraId="681DD856" w14:textId="477B670B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134" w:type="dxa"/>
          </w:tcPr>
          <w:p w14:paraId="7FB9299A" w14:textId="7A0DFF61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40,00%</w:t>
            </w:r>
          </w:p>
        </w:tc>
      </w:tr>
      <w:tr w:rsidR="00171E9C" w:rsidRPr="005510AB" w14:paraId="777A6A14" w14:textId="7D7E0369" w:rsidTr="0096388D">
        <w:tc>
          <w:tcPr>
            <w:tcW w:w="2694" w:type="dxa"/>
          </w:tcPr>
          <w:p w14:paraId="648E638D" w14:textId="77777777" w:rsidR="00171E9C" w:rsidRPr="005510AB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Nezapájam sa do verejného života v meste, nezaujíma ma to</w:t>
            </w:r>
          </w:p>
        </w:tc>
        <w:tc>
          <w:tcPr>
            <w:tcW w:w="1134" w:type="dxa"/>
          </w:tcPr>
          <w:p w14:paraId="458E05C5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33,05%</w:t>
            </w:r>
          </w:p>
        </w:tc>
        <w:tc>
          <w:tcPr>
            <w:tcW w:w="1134" w:type="dxa"/>
          </w:tcPr>
          <w:p w14:paraId="74801F78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30,17%</w:t>
            </w:r>
          </w:p>
        </w:tc>
        <w:tc>
          <w:tcPr>
            <w:tcW w:w="1134" w:type="dxa"/>
          </w:tcPr>
          <w:p w14:paraId="724434AE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34,92%</w:t>
            </w:r>
          </w:p>
        </w:tc>
        <w:tc>
          <w:tcPr>
            <w:tcW w:w="1134" w:type="dxa"/>
          </w:tcPr>
          <w:p w14:paraId="1ED89FE2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35,34%</w:t>
            </w:r>
          </w:p>
        </w:tc>
        <w:tc>
          <w:tcPr>
            <w:tcW w:w="850" w:type="dxa"/>
          </w:tcPr>
          <w:p w14:paraId="35AEB4AE" w14:textId="773E8B00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34" w:type="dxa"/>
          </w:tcPr>
          <w:p w14:paraId="6655C6C2" w14:textId="55B9CAC0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27,39%</w:t>
            </w:r>
          </w:p>
        </w:tc>
      </w:tr>
      <w:tr w:rsidR="00171E9C" w:rsidRPr="005510AB" w14:paraId="5411A920" w14:textId="03B6E4CF" w:rsidTr="0096388D">
        <w:tc>
          <w:tcPr>
            <w:tcW w:w="2694" w:type="dxa"/>
          </w:tcPr>
          <w:p w14:paraId="2E447E53" w14:textId="77777777" w:rsidR="00171E9C" w:rsidRPr="005510AB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134" w:type="dxa"/>
          </w:tcPr>
          <w:p w14:paraId="14AEEFC6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5,28%</w:t>
            </w:r>
          </w:p>
        </w:tc>
        <w:tc>
          <w:tcPr>
            <w:tcW w:w="1134" w:type="dxa"/>
          </w:tcPr>
          <w:p w14:paraId="16314C8F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14,01%</w:t>
            </w:r>
          </w:p>
        </w:tc>
        <w:tc>
          <w:tcPr>
            <w:tcW w:w="1134" w:type="dxa"/>
          </w:tcPr>
          <w:p w14:paraId="7C52C451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3,40%</w:t>
            </w:r>
          </w:p>
        </w:tc>
        <w:tc>
          <w:tcPr>
            <w:tcW w:w="1134" w:type="dxa"/>
          </w:tcPr>
          <w:p w14:paraId="1F45CE8D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4,42%</w:t>
            </w:r>
          </w:p>
        </w:tc>
        <w:tc>
          <w:tcPr>
            <w:tcW w:w="850" w:type="dxa"/>
          </w:tcPr>
          <w:p w14:paraId="2C5372B0" w14:textId="54A75D7E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14:paraId="1A7494FF" w14:textId="52D3CF4F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5,65%</w:t>
            </w:r>
          </w:p>
        </w:tc>
      </w:tr>
      <w:tr w:rsidR="00171E9C" w:rsidRPr="005510AB" w14:paraId="0F473BB5" w14:textId="0584AC2B" w:rsidTr="0096388D">
        <w:tc>
          <w:tcPr>
            <w:tcW w:w="2694" w:type="dxa"/>
          </w:tcPr>
          <w:p w14:paraId="4492096A" w14:textId="77777777" w:rsidR="00171E9C" w:rsidRPr="005510AB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134" w:type="dxa"/>
          </w:tcPr>
          <w:p w14:paraId="31800AB7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4,26%</w:t>
            </w:r>
          </w:p>
        </w:tc>
        <w:tc>
          <w:tcPr>
            <w:tcW w:w="1134" w:type="dxa"/>
          </w:tcPr>
          <w:p w14:paraId="1827D4D7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0,71%</w:t>
            </w:r>
          </w:p>
        </w:tc>
        <w:tc>
          <w:tcPr>
            <w:tcW w:w="1134" w:type="dxa"/>
          </w:tcPr>
          <w:p w14:paraId="4B1D0516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3,17%</w:t>
            </w:r>
          </w:p>
        </w:tc>
        <w:tc>
          <w:tcPr>
            <w:tcW w:w="1134" w:type="dxa"/>
          </w:tcPr>
          <w:p w14:paraId="7689607B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2,41%</w:t>
            </w:r>
          </w:p>
        </w:tc>
        <w:tc>
          <w:tcPr>
            <w:tcW w:w="850" w:type="dxa"/>
          </w:tcPr>
          <w:p w14:paraId="41EAD6D4" w14:textId="78D53A38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14:paraId="4DCDA392" w14:textId="0021E344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6,52%</w:t>
            </w:r>
          </w:p>
        </w:tc>
      </w:tr>
      <w:tr w:rsidR="00171E9C" w:rsidRPr="005510AB" w14:paraId="5755D712" w14:textId="6508E97C" w:rsidTr="0096388D">
        <w:tc>
          <w:tcPr>
            <w:tcW w:w="2694" w:type="dxa"/>
          </w:tcPr>
          <w:p w14:paraId="3ACA4D52" w14:textId="77777777" w:rsidR="00171E9C" w:rsidRPr="005510AB" w:rsidRDefault="00171E9C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134" w:type="dxa"/>
          </w:tcPr>
          <w:p w14:paraId="7E050FF6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23425405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429DFCD6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1BBDB1AC" w14:textId="77777777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50" w:type="dxa"/>
          </w:tcPr>
          <w:p w14:paraId="62A1ECF9" w14:textId="22B272D2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134" w:type="dxa"/>
          </w:tcPr>
          <w:p w14:paraId="21F224E6" w14:textId="58D8E653" w:rsidR="00171E9C" w:rsidRPr="005510AB" w:rsidRDefault="00171E9C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1328A13D" w14:textId="77777777" w:rsidR="00945884" w:rsidRPr="005510AB" w:rsidRDefault="00945884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3C5928" w14:textId="3AAC43D7" w:rsidR="00B27055" w:rsidRPr="003064A9" w:rsidRDefault="002F0AB1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Súčasťou mesta sa cíti byť a aktívne sa zapája do verejného života </w:t>
      </w:r>
      <w:r w:rsidR="003064A9" w:rsidRPr="003064A9">
        <w:rPr>
          <w:rFonts w:ascii="Times New Roman" w:hAnsi="Times New Roman" w:cs="Times New Roman"/>
        </w:rPr>
        <w:t xml:space="preserve">(20,44%) opýtaných. </w:t>
      </w:r>
      <w:r w:rsidR="00E15D5A">
        <w:rPr>
          <w:rFonts w:ascii="Times New Roman" w:hAnsi="Times New Roman" w:cs="Times New Roman"/>
        </w:rPr>
        <w:t>Ďalších</w:t>
      </w:r>
      <w:r>
        <w:rPr>
          <w:rFonts w:ascii="Times New Roman" w:hAnsi="Times New Roman" w:cs="Times New Roman"/>
        </w:rPr>
        <w:t xml:space="preserve"> 40,00% </w:t>
      </w:r>
      <w:r w:rsidR="003064A9" w:rsidRPr="003064A9">
        <w:rPr>
          <w:rFonts w:ascii="Times New Roman" w:hAnsi="Times New Roman" w:cs="Times New Roman"/>
        </w:rPr>
        <w:t>respondentov</w:t>
      </w:r>
      <w:r w:rsidR="00E15D5A">
        <w:rPr>
          <w:rFonts w:ascii="Times New Roman" w:hAnsi="Times New Roman" w:cs="Times New Roman"/>
        </w:rPr>
        <w:t xml:space="preserve"> </w:t>
      </w:r>
      <w:r w:rsidR="003064A9" w:rsidRPr="003064A9">
        <w:rPr>
          <w:rFonts w:ascii="Times New Roman" w:hAnsi="Times New Roman" w:cs="Times New Roman"/>
        </w:rPr>
        <w:t>by sa rad</w:t>
      </w:r>
      <w:r w:rsidR="00E15D5A">
        <w:rPr>
          <w:rFonts w:ascii="Times New Roman" w:hAnsi="Times New Roman" w:cs="Times New Roman"/>
        </w:rPr>
        <w:t>o</w:t>
      </w:r>
      <w:r w:rsidR="003064A9" w:rsidRPr="003064A9">
        <w:rPr>
          <w:rFonts w:ascii="Times New Roman" w:hAnsi="Times New Roman" w:cs="Times New Roman"/>
        </w:rPr>
        <w:t xml:space="preserve"> zapájal</w:t>
      </w:r>
      <w:r w:rsidR="00E15D5A">
        <w:rPr>
          <w:rFonts w:ascii="Times New Roman" w:hAnsi="Times New Roman" w:cs="Times New Roman"/>
        </w:rPr>
        <w:t>o</w:t>
      </w:r>
      <w:r w:rsidR="003064A9" w:rsidRPr="003064A9">
        <w:rPr>
          <w:rFonts w:ascii="Times New Roman" w:hAnsi="Times New Roman" w:cs="Times New Roman"/>
        </w:rPr>
        <w:t xml:space="preserve"> do verejného života,</w:t>
      </w:r>
      <w:r>
        <w:rPr>
          <w:rFonts w:ascii="Times New Roman" w:hAnsi="Times New Roman" w:cs="Times New Roman"/>
        </w:rPr>
        <w:t xml:space="preserve"> ale nevie ako</w:t>
      </w:r>
      <w:r w:rsidR="00E15D5A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3064A9" w:rsidRPr="003064A9">
        <w:rPr>
          <w:rFonts w:ascii="Times New Roman" w:hAnsi="Times New Roman" w:cs="Times New Roman"/>
        </w:rPr>
        <w:t xml:space="preserve"> čo medziročne predstavuje nárast o takmer 12%.  </w:t>
      </w:r>
      <w:r w:rsidR="003064A9">
        <w:rPr>
          <w:rFonts w:ascii="Times New Roman" w:hAnsi="Times New Roman" w:cs="Times New Roman"/>
        </w:rPr>
        <w:t>Klesajúci trend má skupina respondentov, ktorí sa nezapájajú do verejného života v meste a ani ich to nezaujíma (medziročný pokles o takmer 8%).</w:t>
      </w:r>
    </w:p>
    <w:p w14:paraId="5823AA00" w14:textId="77777777" w:rsidR="00BE31C1" w:rsidRPr="005510AB" w:rsidRDefault="00BE31C1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3D97DE" w14:textId="0E755C23" w:rsidR="0017748E" w:rsidRPr="005510AB" w:rsidRDefault="0017748E" w:rsidP="005510AB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>Čo je, resp. bolo podľa Vás najväčším problémom mesta Šaľa z pohľadu kvality života v roku 20</w:t>
      </w:r>
      <w:r w:rsidR="00171E9C">
        <w:rPr>
          <w:rFonts w:ascii="Times New Roman" w:hAnsi="Times New Roman" w:cs="Times New Roman"/>
          <w:b/>
        </w:rPr>
        <w:t>20</w:t>
      </w:r>
      <w:r w:rsidRPr="005510AB">
        <w:rPr>
          <w:rFonts w:ascii="Times New Roman" w:hAnsi="Times New Roman" w:cs="Times New Roman"/>
          <w:b/>
        </w:rPr>
        <w:t>?</w:t>
      </w:r>
    </w:p>
    <w:p w14:paraId="34F7FFA2" w14:textId="77777777" w:rsidR="0017748E" w:rsidRPr="005510AB" w:rsidRDefault="0017748E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Mriekatabuky"/>
        <w:tblpPr w:leftFromText="141" w:rightFromText="141" w:vertAnchor="text" w:horzAnchor="margin" w:tblpX="-39" w:tblpY="-56"/>
        <w:tblW w:w="0" w:type="auto"/>
        <w:tblLook w:val="04A0" w:firstRow="1" w:lastRow="0" w:firstColumn="1" w:lastColumn="0" w:noHBand="0" w:noVBand="1"/>
      </w:tblPr>
      <w:tblGrid>
        <w:gridCol w:w="3141"/>
        <w:gridCol w:w="1005"/>
        <w:gridCol w:w="1005"/>
        <w:gridCol w:w="1005"/>
        <w:gridCol w:w="1005"/>
        <w:gridCol w:w="895"/>
        <w:gridCol w:w="1005"/>
      </w:tblGrid>
      <w:tr w:rsidR="00B513E7" w:rsidRPr="005510AB" w14:paraId="01E23B62" w14:textId="69B02D51" w:rsidTr="00B513E7">
        <w:tc>
          <w:tcPr>
            <w:tcW w:w="3256" w:type="dxa"/>
          </w:tcPr>
          <w:p w14:paraId="2916B78E" w14:textId="77777777" w:rsidR="00B513E7" w:rsidRPr="005510AB" w:rsidRDefault="00B513E7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Problémová oblasť</w:t>
            </w:r>
          </w:p>
        </w:tc>
        <w:tc>
          <w:tcPr>
            <w:tcW w:w="872" w:type="dxa"/>
          </w:tcPr>
          <w:p w14:paraId="678C83EC" w14:textId="77777777" w:rsidR="00B513E7" w:rsidRPr="005510AB" w:rsidRDefault="00B513E7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1005" w:type="dxa"/>
          </w:tcPr>
          <w:p w14:paraId="14ADDD90" w14:textId="77777777" w:rsidR="00B513E7" w:rsidRPr="005510AB" w:rsidRDefault="00B513E7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1005" w:type="dxa"/>
          </w:tcPr>
          <w:p w14:paraId="6D199535" w14:textId="77777777" w:rsidR="00B513E7" w:rsidRPr="005510AB" w:rsidRDefault="00B513E7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1005" w:type="dxa"/>
          </w:tcPr>
          <w:p w14:paraId="097DFF6E" w14:textId="77777777" w:rsidR="00B513E7" w:rsidRPr="005510AB" w:rsidRDefault="00B513E7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895" w:type="dxa"/>
          </w:tcPr>
          <w:p w14:paraId="41BCC51A" w14:textId="77777777" w:rsidR="00B513E7" w:rsidRPr="005510AB" w:rsidRDefault="00B513E7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895" w:type="dxa"/>
          </w:tcPr>
          <w:p w14:paraId="26C76CF8" w14:textId="3EDA6A00" w:rsidR="00B513E7" w:rsidRPr="005510AB" w:rsidRDefault="00B513E7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</w:t>
            </w:r>
          </w:p>
        </w:tc>
      </w:tr>
      <w:tr w:rsidR="00B513E7" w:rsidRPr="005510AB" w14:paraId="52941B21" w14:textId="4BAC3930" w:rsidTr="00B513E7">
        <w:tc>
          <w:tcPr>
            <w:tcW w:w="3256" w:type="dxa"/>
          </w:tcPr>
          <w:p w14:paraId="5F0CD646" w14:textId="77777777" w:rsidR="00B513E7" w:rsidRPr="005510AB" w:rsidRDefault="00B513E7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Úroveň kriminality, vandalizmu</w:t>
            </w:r>
          </w:p>
        </w:tc>
        <w:tc>
          <w:tcPr>
            <w:tcW w:w="872" w:type="dxa"/>
          </w:tcPr>
          <w:p w14:paraId="0A8513B3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8,52%</w:t>
            </w:r>
          </w:p>
        </w:tc>
        <w:tc>
          <w:tcPr>
            <w:tcW w:w="1005" w:type="dxa"/>
          </w:tcPr>
          <w:p w14:paraId="2E518375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13,36%</w:t>
            </w:r>
          </w:p>
        </w:tc>
        <w:tc>
          <w:tcPr>
            <w:tcW w:w="1005" w:type="dxa"/>
          </w:tcPr>
          <w:p w14:paraId="082CF9A5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14,60 %</w:t>
            </w:r>
          </w:p>
        </w:tc>
        <w:tc>
          <w:tcPr>
            <w:tcW w:w="1005" w:type="dxa"/>
          </w:tcPr>
          <w:p w14:paraId="4071F620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12,73%</w:t>
            </w:r>
          </w:p>
        </w:tc>
        <w:tc>
          <w:tcPr>
            <w:tcW w:w="895" w:type="dxa"/>
          </w:tcPr>
          <w:p w14:paraId="6EFBF287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9,33%</w:t>
            </w:r>
          </w:p>
        </w:tc>
        <w:tc>
          <w:tcPr>
            <w:tcW w:w="895" w:type="dxa"/>
          </w:tcPr>
          <w:p w14:paraId="291AD123" w14:textId="5CF17FF4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9,13%</w:t>
            </w:r>
          </w:p>
        </w:tc>
      </w:tr>
      <w:tr w:rsidR="00B513E7" w:rsidRPr="005510AB" w14:paraId="78D17BF4" w14:textId="04D5F85F" w:rsidTr="00B513E7">
        <w:tc>
          <w:tcPr>
            <w:tcW w:w="3256" w:type="dxa"/>
          </w:tcPr>
          <w:p w14:paraId="16E1A505" w14:textId="77777777" w:rsidR="00B513E7" w:rsidRPr="005510AB" w:rsidRDefault="00B513E7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Vybavenosť obchodmi a službami</w:t>
            </w:r>
          </w:p>
        </w:tc>
        <w:tc>
          <w:tcPr>
            <w:tcW w:w="872" w:type="dxa"/>
          </w:tcPr>
          <w:p w14:paraId="69847719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9,14%</w:t>
            </w:r>
          </w:p>
        </w:tc>
        <w:tc>
          <w:tcPr>
            <w:tcW w:w="1005" w:type="dxa"/>
          </w:tcPr>
          <w:p w14:paraId="19D9E276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13,19%</w:t>
            </w:r>
          </w:p>
        </w:tc>
        <w:tc>
          <w:tcPr>
            <w:tcW w:w="1005" w:type="dxa"/>
          </w:tcPr>
          <w:p w14:paraId="56D17D51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5,63%</w:t>
            </w:r>
          </w:p>
        </w:tc>
        <w:tc>
          <w:tcPr>
            <w:tcW w:w="1005" w:type="dxa"/>
          </w:tcPr>
          <w:p w14:paraId="3DC16BF6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5,22%</w:t>
            </w:r>
          </w:p>
        </w:tc>
        <w:tc>
          <w:tcPr>
            <w:tcW w:w="895" w:type="dxa"/>
          </w:tcPr>
          <w:p w14:paraId="4057868C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4,80%</w:t>
            </w:r>
          </w:p>
        </w:tc>
        <w:tc>
          <w:tcPr>
            <w:tcW w:w="895" w:type="dxa"/>
          </w:tcPr>
          <w:p w14:paraId="1FA60105" w14:textId="409B230D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3,91%</w:t>
            </w:r>
          </w:p>
        </w:tc>
      </w:tr>
      <w:tr w:rsidR="00B513E7" w:rsidRPr="005510AB" w14:paraId="0B725804" w14:textId="3E81F29C" w:rsidTr="00B513E7">
        <w:tc>
          <w:tcPr>
            <w:tcW w:w="3256" w:type="dxa"/>
          </w:tcPr>
          <w:p w14:paraId="178D2A57" w14:textId="77777777" w:rsidR="00B513E7" w:rsidRPr="005510AB" w:rsidRDefault="00B513E7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Počet parkovacích miest</w:t>
            </w:r>
          </w:p>
        </w:tc>
        <w:tc>
          <w:tcPr>
            <w:tcW w:w="872" w:type="dxa"/>
          </w:tcPr>
          <w:p w14:paraId="1D9E1842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14,47%</w:t>
            </w:r>
          </w:p>
        </w:tc>
        <w:tc>
          <w:tcPr>
            <w:tcW w:w="1005" w:type="dxa"/>
          </w:tcPr>
          <w:p w14:paraId="55156ED9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17,47%</w:t>
            </w:r>
          </w:p>
        </w:tc>
        <w:tc>
          <w:tcPr>
            <w:tcW w:w="1005" w:type="dxa"/>
          </w:tcPr>
          <w:p w14:paraId="324A50A0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16,75%</w:t>
            </w:r>
          </w:p>
        </w:tc>
        <w:tc>
          <w:tcPr>
            <w:tcW w:w="1005" w:type="dxa"/>
          </w:tcPr>
          <w:p w14:paraId="6803E323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16,06%</w:t>
            </w:r>
          </w:p>
        </w:tc>
        <w:tc>
          <w:tcPr>
            <w:tcW w:w="895" w:type="dxa"/>
          </w:tcPr>
          <w:p w14:paraId="782DADD2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10,93%</w:t>
            </w:r>
          </w:p>
        </w:tc>
        <w:tc>
          <w:tcPr>
            <w:tcW w:w="895" w:type="dxa"/>
          </w:tcPr>
          <w:p w14:paraId="1A4523B0" w14:textId="7B563382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16,52%</w:t>
            </w:r>
          </w:p>
        </w:tc>
      </w:tr>
      <w:tr w:rsidR="00B513E7" w:rsidRPr="005510AB" w14:paraId="68899D66" w14:textId="6976E8AF" w:rsidTr="00B513E7">
        <w:tc>
          <w:tcPr>
            <w:tcW w:w="3256" w:type="dxa"/>
          </w:tcPr>
          <w:p w14:paraId="3CA73558" w14:textId="77777777" w:rsidR="00B513E7" w:rsidRPr="005510AB" w:rsidRDefault="00B513E7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Ponuka stavebných pozemkov</w:t>
            </w:r>
          </w:p>
        </w:tc>
        <w:tc>
          <w:tcPr>
            <w:tcW w:w="872" w:type="dxa"/>
          </w:tcPr>
          <w:p w14:paraId="75B64B08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7,50%</w:t>
            </w:r>
          </w:p>
        </w:tc>
        <w:tc>
          <w:tcPr>
            <w:tcW w:w="1005" w:type="dxa"/>
          </w:tcPr>
          <w:p w14:paraId="6D69587B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2,84%</w:t>
            </w:r>
          </w:p>
        </w:tc>
        <w:tc>
          <w:tcPr>
            <w:tcW w:w="1005" w:type="dxa"/>
          </w:tcPr>
          <w:p w14:paraId="7D745A25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1,98%</w:t>
            </w:r>
          </w:p>
        </w:tc>
        <w:tc>
          <w:tcPr>
            <w:tcW w:w="1005" w:type="dxa"/>
          </w:tcPr>
          <w:p w14:paraId="73B33A32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1,97%</w:t>
            </w:r>
          </w:p>
        </w:tc>
        <w:tc>
          <w:tcPr>
            <w:tcW w:w="895" w:type="dxa"/>
          </w:tcPr>
          <w:p w14:paraId="3DCC7AA3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1,47%</w:t>
            </w:r>
          </w:p>
        </w:tc>
        <w:tc>
          <w:tcPr>
            <w:tcW w:w="895" w:type="dxa"/>
          </w:tcPr>
          <w:p w14:paraId="11C961EF" w14:textId="08C2ECFC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3,62%</w:t>
            </w:r>
          </w:p>
        </w:tc>
      </w:tr>
      <w:tr w:rsidR="00B513E7" w:rsidRPr="005510AB" w14:paraId="10192371" w14:textId="75BED7ED" w:rsidTr="00B513E7">
        <w:tc>
          <w:tcPr>
            <w:tcW w:w="3256" w:type="dxa"/>
          </w:tcPr>
          <w:p w14:paraId="02683843" w14:textId="77777777" w:rsidR="00B513E7" w:rsidRPr="005510AB" w:rsidRDefault="00B513E7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Možnosti bývania, ponuka bytov</w:t>
            </w:r>
          </w:p>
        </w:tc>
        <w:tc>
          <w:tcPr>
            <w:tcW w:w="872" w:type="dxa"/>
          </w:tcPr>
          <w:p w14:paraId="73430C86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4,54%</w:t>
            </w:r>
          </w:p>
        </w:tc>
        <w:tc>
          <w:tcPr>
            <w:tcW w:w="1005" w:type="dxa"/>
          </w:tcPr>
          <w:p w14:paraId="6E4454A2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6,01%</w:t>
            </w:r>
          </w:p>
        </w:tc>
        <w:tc>
          <w:tcPr>
            <w:tcW w:w="1005" w:type="dxa"/>
          </w:tcPr>
          <w:p w14:paraId="4E6FC79B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2,54%</w:t>
            </w:r>
          </w:p>
        </w:tc>
        <w:tc>
          <w:tcPr>
            <w:tcW w:w="1005" w:type="dxa"/>
          </w:tcPr>
          <w:p w14:paraId="31496FC8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3,11%</w:t>
            </w:r>
          </w:p>
        </w:tc>
        <w:tc>
          <w:tcPr>
            <w:tcW w:w="895" w:type="dxa"/>
          </w:tcPr>
          <w:p w14:paraId="695229C4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2,00%</w:t>
            </w:r>
          </w:p>
        </w:tc>
        <w:tc>
          <w:tcPr>
            <w:tcW w:w="895" w:type="dxa"/>
          </w:tcPr>
          <w:p w14:paraId="356E9197" w14:textId="5F039173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2,64%</w:t>
            </w:r>
          </w:p>
        </w:tc>
      </w:tr>
      <w:tr w:rsidR="00B513E7" w:rsidRPr="005510AB" w14:paraId="3F7415AA" w14:textId="6DD4164F" w:rsidTr="00B513E7">
        <w:tc>
          <w:tcPr>
            <w:tcW w:w="3256" w:type="dxa"/>
          </w:tcPr>
          <w:p w14:paraId="2F71545C" w14:textId="77777777" w:rsidR="00B513E7" w:rsidRPr="005510AB" w:rsidRDefault="00B513E7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Stav komunikácií</w:t>
            </w:r>
          </w:p>
        </w:tc>
        <w:tc>
          <w:tcPr>
            <w:tcW w:w="872" w:type="dxa"/>
          </w:tcPr>
          <w:p w14:paraId="29BE0AA4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8,52%</w:t>
            </w:r>
          </w:p>
        </w:tc>
        <w:tc>
          <w:tcPr>
            <w:tcW w:w="1005" w:type="dxa"/>
          </w:tcPr>
          <w:p w14:paraId="7AAAF869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9,07%</w:t>
            </w:r>
          </w:p>
        </w:tc>
        <w:tc>
          <w:tcPr>
            <w:tcW w:w="1005" w:type="dxa"/>
          </w:tcPr>
          <w:p w14:paraId="0C08D540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12,06%</w:t>
            </w:r>
          </w:p>
        </w:tc>
        <w:tc>
          <w:tcPr>
            <w:tcW w:w="1005" w:type="dxa"/>
          </w:tcPr>
          <w:p w14:paraId="49E9AA87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13,11%</w:t>
            </w:r>
          </w:p>
        </w:tc>
        <w:tc>
          <w:tcPr>
            <w:tcW w:w="895" w:type="dxa"/>
          </w:tcPr>
          <w:p w14:paraId="243FD250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10,80%</w:t>
            </w:r>
          </w:p>
        </w:tc>
        <w:tc>
          <w:tcPr>
            <w:tcW w:w="895" w:type="dxa"/>
          </w:tcPr>
          <w:p w14:paraId="7C68C756" w14:textId="32A14272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18,41%</w:t>
            </w:r>
          </w:p>
        </w:tc>
      </w:tr>
      <w:tr w:rsidR="00B513E7" w:rsidRPr="005510AB" w14:paraId="5BEED6F7" w14:textId="5AB42B25" w:rsidTr="00B513E7">
        <w:tc>
          <w:tcPr>
            <w:tcW w:w="3256" w:type="dxa"/>
          </w:tcPr>
          <w:p w14:paraId="636FE2FD" w14:textId="77777777" w:rsidR="00B513E7" w:rsidRPr="005510AB" w:rsidRDefault="00B513E7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Dopravná situácia</w:t>
            </w:r>
          </w:p>
        </w:tc>
        <w:tc>
          <w:tcPr>
            <w:tcW w:w="872" w:type="dxa"/>
          </w:tcPr>
          <w:p w14:paraId="5663E1A5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11,70%</w:t>
            </w:r>
          </w:p>
        </w:tc>
        <w:tc>
          <w:tcPr>
            <w:tcW w:w="1005" w:type="dxa"/>
          </w:tcPr>
          <w:p w14:paraId="50D459B2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13,19%</w:t>
            </w:r>
          </w:p>
        </w:tc>
        <w:tc>
          <w:tcPr>
            <w:tcW w:w="1005" w:type="dxa"/>
          </w:tcPr>
          <w:p w14:paraId="7D81EAEF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19,68%</w:t>
            </w:r>
          </w:p>
        </w:tc>
        <w:tc>
          <w:tcPr>
            <w:tcW w:w="1005" w:type="dxa"/>
          </w:tcPr>
          <w:p w14:paraId="7C1EDAE4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20,15%</w:t>
            </w:r>
          </w:p>
        </w:tc>
        <w:tc>
          <w:tcPr>
            <w:tcW w:w="895" w:type="dxa"/>
          </w:tcPr>
          <w:p w14:paraId="46C057A3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16,93%</w:t>
            </w:r>
          </w:p>
        </w:tc>
        <w:tc>
          <w:tcPr>
            <w:tcW w:w="895" w:type="dxa"/>
          </w:tcPr>
          <w:p w14:paraId="4CE822DA" w14:textId="1657D0AB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20,87%</w:t>
            </w:r>
          </w:p>
        </w:tc>
      </w:tr>
      <w:tr w:rsidR="00B513E7" w:rsidRPr="005510AB" w14:paraId="02DBE94F" w14:textId="008DDB11" w:rsidTr="00B513E7">
        <w:tc>
          <w:tcPr>
            <w:tcW w:w="3256" w:type="dxa"/>
          </w:tcPr>
          <w:p w14:paraId="74B997E5" w14:textId="77777777" w:rsidR="00B513E7" w:rsidRPr="005510AB" w:rsidRDefault="00B513E7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Možnosti trávenia voľného času</w:t>
            </w:r>
          </w:p>
        </w:tc>
        <w:tc>
          <w:tcPr>
            <w:tcW w:w="872" w:type="dxa"/>
          </w:tcPr>
          <w:p w14:paraId="0F05280D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4,03%</w:t>
            </w:r>
          </w:p>
        </w:tc>
        <w:tc>
          <w:tcPr>
            <w:tcW w:w="1005" w:type="dxa"/>
          </w:tcPr>
          <w:p w14:paraId="53DE37F0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5,01%</w:t>
            </w:r>
          </w:p>
        </w:tc>
        <w:tc>
          <w:tcPr>
            <w:tcW w:w="1005" w:type="dxa"/>
          </w:tcPr>
          <w:p w14:paraId="0F14DB64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5,32%</w:t>
            </w:r>
          </w:p>
        </w:tc>
        <w:tc>
          <w:tcPr>
            <w:tcW w:w="1005" w:type="dxa"/>
          </w:tcPr>
          <w:p w14:paraId="2E313FB4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5,45%</w:t>
            </w:r>
          </w:p>
        </w:tc>
        <w:tc>
          <w:tcPr>
            <w:tcW w:w="895" w:type="dxa"/>
          </w:tcPr>
          <w:p w14:paraId="3265B4F5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6,00%</w:t>
            </w:r>
          </w:p>
        </w:tc>
        <w:tc>
          <w:tcPr>
            <w:tcW w:w="895" w:type="dxa"/>
          </w:tcPr>
          <w:p w14:paraId="5D19D4CB" w14:textId="679F27BF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7,83%</w:t>
            </w:r>
          </w:p>
        </w:tc>
      </w:tr>
      <w:tr w:rsidR="00B513E7" w:rsidRPr="005510AB" w14:paraId="45FE2B66" w14:textId="430563BD" w:rsidTr="00B513E7">
        <w:tc>
          <w:tcPr>
            <w:tcW w:w="3256" w:type="dxa"/>
          </w:tcPr>
          <w:p w14:paraId="4992280E" w14:textId="77777777" w:rsidR="00B513E7" w:rsidRPr="005510AB" w:rsidRDefault="00B513E7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Ponuka pracovných príležitostí</w:t>
            </w:r>
          </w:p>
        </w:tc>
        <w:tc>
          <w:tcPr>
            <w:tcW w:w="872" w:type="dxa"/>
          </w:tcPr>
          <w:p w14:paraId="07178F50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1,70%</w:t>
            </w:r>
          </w:p>
        </w:tc>
        <w:tc>
          <w:tcPr>
            <w:tcW w:w="1005" w:type="dxa"/>
          </w:tcPr>
          <w:p w14:paraId="2DE19B99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6,57%</w:t>
            </w:r>
          </w:p>
        </w:tc>
        <w:tc>
          <w:tcPr>
            <w:tcW w:w="1005" w:type="dxa"/>
          </w:tcPr>
          <w:p w14:paraId="431B0483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6,67%</w:t>
            </w:r>
          </w:p>
        </w:tc>
        <w:tc>
          <w:tcPr>
            <w:tcW w:w="1005" w:type="dxa"/>
          </w:tcPr>
          <w:p w14:paraId="7E88FDD0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9,32%</w:t>
            </w:r>
          </w:p>
        </w:tc>
        <w:tc>
          <w:tcPr>
            <w:tcW w:w="895" w:type="dxa"/>
          </w:tcPr>
          <w:p w14:paraId="687E07CD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4,27%</w:t>
            </w:r>
          </w:p>
        </w:tc>
        <w:tc>
          <w:tcPr>
            <w:tcW w:w="895" w:type="dxa"/>
          </w:tcPr>
          <w:p w14:paraId="40D00F7E" w14:textId="78C33AE8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7,97%</w:t>
            </w:r>
          </w:p>
        </w:tc>
      </w:tr>
      <w:tr w:rsidR="00B513E7" w:rsidRPr="005510AB" w14:paraId="1A574284" w14:textId="08EF39B5" w:rsidTr="00B513E7">
        <w:tc>
          <w:tcPr>
            <w:tcW w:w="3256" w:type="dxa"/>
          </w:tcPr>
          <w:p w14:paraId="42D3BF6C" w14:textId="77777777" w:rsidR="00B513E7" w:rsidRPr="005510AB" w:rsidRDefault="00B513E7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Stav detských ihrísk</w:t>
            </w:r>
          </w:p>
        </w:tc>
        <w:tc>
          <w:tcPr>
            <w:tcW w:w="872" w:type="dxa"/>
          </w:tcPr>
          <w:p w14:paraId="50636421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3,92%</w:t>
            </w:r>
          </w:p>
        </w:tc>
        <w:tc>
          <w:tcPr>
            <w:tcW w:w="1005" w:type="dxa"/>
          </w:tcPr>
          <w:p w14:paraId="10053449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2,89%</w:t>
            </w:r>
          </w:p>
        </w:tc>
        <w:tc>
          <w:tcPr>
            <w:tcW w:w="1005" w:type="dxa"/>
          </w:tcPr>
          <w:p w14:paraId="32B39662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3,10%</w:t>
            </w:r>
          </w:p>
        </w:tc>
        <w:tc>
          <w:tcPr>
            <w:tcW w:w="1005" w:type="dxa"/>
          </w:tcPr>
          <w:p w14:paraId="2E9CFA7B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2,50%</w:t>
            </w:r>
          </w:p>
        </w:tc>
        <w:tc>
          <w:tcPr>
            <w:tcW w:w="895" w:type="dxa"/>
          </w:tcPr>
          <w:p w14:paraId="57420218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0,93%</w:t>
            </w:r>
          </w:p>
        </w:tc>
        <w:tc>
          <w:tcPr>
            <w:tcW w:w="895" w:type="dxa"/>
          </w:tcPr>
          <w:p w14:paraId="5C857B91" w14:textId="565F3766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2,03%</w:t>
            </w:r>
          </w:p>
        </w:tc>
      </w:tr>
      <w:tr w:rsidR="00B513E7" w:rsidRPr="005510AB" w14:paraId="0147E09C" w14:textId="07E246F7" w:rsidTr="00B513E7">
        <w:tc>
          <w:tcPr>
            <w:tcW w:w="3256" w:type="dxa"/>
          </w:tcPr>
          <w:p w14:paraId="209F75BB" w14:textId="77777777" w:rsidR="00B513E7" w:rsidRPr="005510AB" w:rsidRDefault="00B513E7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872" w:type="dxa"/>
          </w:tcPr>
          <w:p w14:paraId="20744E1E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0,57%</w:t>
            </w:r>
          </w:p>
        </w:tc>
        <w:tc>
          <w:tcPr>
            <w:tcW w:w="1005" w:type="dxa"/>
          </w:tcPr>
          <w:p w14:paraId="28E59DCE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0,33%</w:t>
            </w:r>
          </w:p>
        </w:tc>
        <w:tc>
          <w:tcPr>
            <w:tcW w:w="1005" w:type="dxa"/>
          </w:tcPr>
          <w:p w14:paraId="0BE3B790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0,40%</w:t>
            </w:r>
          </w:p>
        </w:tc>
        <w:tc>
          <w:tcPr>
            <w:tcW w:w="1005" w:type="dxa"/>
          </w:tcPr>
          <w:p w14:paraId="3A05CCFB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1,21%</w:t>
            </w:r>
          </w:p>
        </w:tc>
        <w:tc>
          <w:tcPr>
            <w:tcW w:w="895" w:type="dxa"/>
          </w:tcPr>
          <w:p w14:paraId="0B957F78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1,47%</w:t>
            </w:r>
          </w:p>
        </w:tc>
        <w:tc>
          <w:tcPr>
            <w:tcW w:w="895" w:type="dxa"/>
          </w:tcPr>
          <w:p w14:paraId="0EC92AAE" w14:textId="510B81A6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1,30%</w:t>
            </w:r>
          </w:p>
        </w:tc>
      </w:tr>
      <w:tr w:rsidR="00B513E7" w:rsidRPr="005510AB" w14:paraId="3E368D5A" w14:textId="56770A7C" w:rsidTr="00B513E7">
        <w:tc>
          <w:tcPr>
            <w:tcW w:w="3256" w:type="dxa"/>
          </w:tcPr>
          <w:p w14:paraId="3D80751F" w14:textId="77777777" w:rsidR="00B513E7" w:rsidRPr="005510AB" w:rsidRDefault="00B513E7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872" w:type="dxa"/>
          </w:tcPr>
          <w:p w14:paraId="041A05CD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25,55%</w:t>
            </w:r>
          </w:p>
        </w:tc>
        <w:tc>
          <w:tcPr>
            <w:tcW w:w="1005" w:type="dxa"/>
          </w:tcPr>
          <w:p w14:paraId="755D38C0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15,25%</w:t>
            </w:r>
          </w:p>
        </w:tc>
        <w:tc>
          <w:tcPr>
            <w:tcW w:w="1005" w:type="dxa"/>
          </w:tcPr>
          <w:p w14:paraId="14570F32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11,27%</w:t>
            </w:r>
          </w:p>
        </w:tc>
        <w:tc>
          <w:tcPr>
            <w:tcW w:w="1005" w:type="dxa"/>
          </w:tcPr>
          <w:p w14:paraId="6AEEA4F0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9,17%</w:t>
            </w:r>
          </w:p>
        </w:tc>
        <w:tc>
          <w:tcPr>
            <w:tcW w:w="895" w:type="dxa"/>
          </w:tcPr>
          <w:p w14:paraId="603A78BB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31,07%</w:t>
            </w:r>
          </w:p>
        </w:tc>
        <w:tc>
          <w:tcPr>
            <w:tcW w:w="895" w:type="dxa"/>
          </w:tcPr>
          <w:p w14:paraId="2FDA1682" w14:textId="783C5221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5,94%</w:t>
            </w:r>
          </w:p>
        </w:tc>
      </w:tr>
      <w:tr w:rsidR="00B513E7" w:rsidRPr="005510AB" w14:paraId="4E00A480" w14:textId="5C9E3C70" w:rsidTr="00B513E7">
        <w:tc>
          <w:tcPr>
            <w:tcW w:w="3256" w:type="dxa"/>
          </w:tcPr>
          <w:p w14:paraId="4DD9935B" w14:textId="77777777" w:rsidR="00B513E7" w:rsidRPr="005510AB" w:rsidRDefault="00B513E7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872" w:type="dxa"/>
          </w:tcPr>
          <w:p w14:paraId="2EF6E5D9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0DC7CDD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35AF0B9E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175D845E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95" w:type="dxa"/>
          </w:tcPr>
          <w:p w14:paraId="79ABC710" w14:textId="77777777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895" w:type="dxa"/>
          </w:tcPr>
          <w:p w14:paraId="3D816BE8" w14:textId="00027596" w:rsidR="00B513E7" w:rsidRPr="005510AB" w:rsidRDefault="00B513E7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7968415E" w14:textId="30597B14" w:rsidR="003064A9" w:rsidRPr="003064A9" w:rsidRDefault="003064A9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64A9">
        <w:rPr>
          <w:rFonts w:ascii="Times New Roman" w:hAnsi="Times New Roman" w:cs="Times New Roman"/>
        </w:rPr>
        <w:t>Za</w:t>
      </w:r>
      <w:r>
        <w:rPr>
          <w:rFonts w:ascii="Times New Roman" w:hAnsi="Times New Roman" w:cs="Times New Roman"/>
        </w:rPr>
        <w:t xml:space="preserve"> najväčšie problémy mesta z pohľadu kvality života označovali respondenti najmä  dopravnú situáciu (20,87%), stav komunikácií (18,41%)</w:t>
      </w:r>
      <w:r w:rsidR="003822FC">
        <w:rPr>
          <w:rFonts w:ascii="Times New Roman" w:hAnsi="Times New Roman" w:cs="Times New Roman"/>
        </w:rPr>
        <w:t xml:space="preserve"> </w:t>
      </w:r>
      <w:r w:rsidR="007373E1">
        <w:rPr>
          <w:rFonts w:ascii="Times New Roman" w:hAnsi="Times New Roman" w:cs="Times New Roman"/>
        </w:rPr>
        <w:t>a počet parkovacích miest (16,52%).</w:t>
      </w:r>
      <w:r w:rsidR="003822FC">
        <w:rPr>
          <w:rFonts w:ascii="Times New Roman" w:hAnsi="Times New Roman" w:cs="Times New Roman"/>
        </w:rPr>
        <w:t xml:space="preserve"> </w:t>
      </w:r>
      <w:r w:rsidR="007373E1">
        <w:rPr>
          <w:rFonts w:ascii="Times New Roman" w:hAnsi="Times New Roman" w:cs="Times New Roman"/>
        </w:rPr>
        <w:t xml:space="preserve"> Uvedené problémy</w:t>
      </w:r>
      <w:r w:rsidR="00555710">
        <w:rPr>
          <w:rFonts w:ascii="Times New Roman" w:hAnsi="Times New Roman" w:cs="Times New Roman"/>
        </w:rPr>
        <w:t xml:space="preserve"> podľa hodnotenia respondentmi </w:t>
      </w:r>
      <w:r w:rsidR="00BC5867">
        <w:rPr>
          <w:rFonts w:ascii="Times New Roman" w:hAnsi="Times New Roman" w:cs="Times New Roman"/>
        </w:rPr>
        <w:t xml:space="preserve">pri porovnaní s predošlými rokmi </w:t>
      </w:r>
      <w:r w:rsidR="00555710">
        <w:rPr>
          <w:rFonts w:ascii="Times New Roman" w:hAnsi="Times New Roman" w:cs="Times New Roman"/>
        </w:rPr>
        <w:t xml:space="preserve">môžeme považovať za pretrvávajúce. </w:t>
      </w:r>
      <w:r w:rsidR="007373E1">
        <w:rPr>
          <w:rFonts w:ascii="Times New Roman" w:hAnsi="Times New Roman" w:cs="Times New Roman"/>
        </w:rPr>
        <w:t xml:space="preserve"> </w:t>
      </w:r>
    </w:p>
    <w:p w14:paraId="4D1C6946" w14:textId="3D40C71F" w:rsidR="005510AB" w:rsidRPr="00555710" w:rsidRDefault="005510AB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5710">
        <w:rPr>
          <w:rFonts w:ascii="Times New Roman" w:hAnsi="Times New Roman" w:cs="Times New Roman"/>
        </w:rPr>
        <w:t>Pri porovnaní problémov s predchádzajúcim rok</w:t>
      </w:r>
      <w:r w:rsidR="00555710" w:rsidRPr="00555710">
        <w:rPr>
          <w:rFonts w:ascii="Times New Roman" w:hAnsi="Times New Roman" w:cs="Times New Roman"/>
        </w:rPr>
        <w:t>om</w:t>
      </w:r>
      <w:r w:rsidRPr="00555710">
        <w:rPr>
          <w:rFonts w:ascii="Times New Roman" w:hAnsi="Times New Roman" w:cs="Times New Roman"/>
        </w:rPr>
        <w:t xml:space="preserve"> </w:t>
      </w:r>
      <w:r w:rsidR="0096388D">
        <w:rPr>
          <w:rFonts w:ascii="Times New Roman" w:hAnsi="Times New Roman" w:cs="Times New Roman"/>
        </w:rPr>
        <w:t>je zrejmé</w:t>
      </w:r>
      <w:r w:rsidRPr="00555710">
        <w:rPr>
          <w:rFonts w:ascii="Times New Roman" w:hAnsi="Times New Roman" w:cs="Times New Roman"/>
        </w:rPr>
        <w:t>, že podľa hodnotenia respondentov sa zhoršilo vnímanie</w:t>
      </w:r>
      <w:r w:rsidR="00555710" w:rsidRPr="00555710">
        <w:rPr>
          <w:rFonts w:ascii="Times New Roman" w:hAnsi="Times New Roman" w:cs="Times New Roman"/>
        </w:rPr>
        <w:t xml:space="preserve"> viacerých problémov</w:t>
      </w:r>
      <w:r w:rsidR="00E15D5A">
        <w:rPr>
          <w:rFonts w:ascii="Times New Roman" w:hAnsi="Times New Roman" w:cs="Times New Roman"/>
        </w:rPr>
        <w:t>ých oblastí</w:t>
      </w:r>
      <w:r w:rsidR="0096388D">
        <w:rPr>
          <w:rFonts w:ascii="Times New Roman" w:hAnsi="Times New Roman" w:cs="Times New Roman"/>
        </w:rPr>
        <w:t xml:space="preserve"> ( počet parkovacích miest, ponuka stavebných pozemkov, možnosti bývania a ponuka bytov, stav komunikácií, dopravná situácia, možnosti trávenia </w:t>
      </w:r>
      <w:r w:rsidR="0096388D">
        <w:rPr>
          <w:rFonts w:ascii="Times New Roman" w:hAnsi="Times New Roman" w:cs="Times New Roman"/>
        </w:rPr>
        <w:lastRenderedPageBreak/>
        <w:t xml:space="preserve">voľného času, stav detských ihrísk. </w:t>
      </w:r>
      <w:r w:rsidR="00555710" w:rsidRPr="00555710">
        <w:rPr>
          <w:rFonts w:ascii="Times New Roman" w:hAnsi="Times New Roman" w:cs="Times New Roman"/>
        </w:rPr>
        <w:t>Pozitívn</w:t>
      </w:r>
      <w:r w:rsidR="00E15D5A">
        <w:rPr>
          <w:rFonts w:ascii="Times New Roman" w:hAnsi="Times New Roman" w:cs="Times New Roman"/>
        </w:rPr>
        <w:t>ym smerom</w:t>
      </w:r>
      <w:r w:rsidR="00555710" w:rsidRPr="00555710">
        <w:rPr>
          <w:rFonts w:ascii="Times New Roman" w:hAnsi="Times New Roman" w:cs="Times New Roman"/>
        </w:rPr>
        <w:t xml:space="preserve"> sa zmenilo hodnotenie vybavenosti obchodmi a službami a tiež úroveň kriminality a</w:t>
      </w:r>
      <w:r w:rsidR="00E15D5A">
        <w:rPr>
          <w:rFonts w:ascii="Times New Roman" w:hAnsi="Times New Roman" w:cs="Times New Roman"/>
        </w:rPr>
        <w:t> </w:t>
      </w:r>
      <w:r w:rsidR="00555710" w:rsidRPr="00555710">
        <w:rPr>
          <w:rFonts w:ascii="Times New Roman" w:hAnsi="Times New Roman" w:cs="Times New Roman"/>
        </w:rPr>
        <w:t>vandalizmu</w:t>
      </w:r>
      <w:r w:rsidR="00E15D5A">
        <w:rPr>
          <w:rFonts w:ascii="Times New Roman" w:hAnsi="Times New Roman" w:cs="Times New Roman"/>
        </w:rPr>
        <w:t xml:space="preserve">. </w:t>
      </w:r>
    </w:p>
    <w:p w14:paraId="55FF7ED1" w14:textId="4DFC9982" w:rsidR="00896591" w:rsidRDefault="00896591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99DDC6" w14:textId="77777777" w:rsidR="0096388D" w:rsidRPr="005510AB" w:rsidRDefault="0096388D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B0F057" w14:textId="594C18D7" w:rsidR="000241CF" w:rsidRPr="005510AB" w:rsidRDefault="000241CF" w:rsidP="005510AB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510AB">
        <w:rPr>
          <w:rFonts w:ascii="Times New Roman" w:hAnsi="Times New Roman" w:cs="Times New Roman"/>
          <w:b/>
        </w:rPr>
        <w:t>Ak zoberiete do úvahy všetky okolnosti, ako by ste charakterizovali svoje mesto Šaľa</w:t>
      </w:r>
      <w:r w:rsidR="0096388D">
        <w:rPr>
          <w:rFonts w:ascii="Times New Roman" w:hAnsi="Times New Roman" w:cs="Times New Roman"/>
          <w:b/>
        </w:rPr>
        <w:t xml:space="preserve">, </w:t>
      </w:r>
      <w:r w:rsidRPr="005510AB">
        <w:rPr>
          <w:rFonts w:ascii="Times New Roman" w:hAnsi="Times New Roman" w:cs="Times New Roman"/>
          <w:b/>
        </w:rPr>
        <w:t>v ktorom žijete?</w:t>
      </w:r>
      <w:r w:rsidRPr="005510AB">
        <w:rPr>
          <w:rFonts w:ascii="Times New Roman" w:hAnsi="Times New Roman" w:cs="Times New Roman"/>
        </w:rPr>
        <w:t xml:space="preserve"> </w:t>
      </w:r>
    </w:p>
    <w:p w14:paraId="6D075960" w14:textId="77777777" w:rsidR="0096388D" w:rsidRDefault="0096388D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0F833CB" w14:textId="5931746B" w:rsidR="003C0F02" w:rsidRPr="006E6317" w:rsidRDefault="003C0F02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0F02">
        <w:rPr>
          <w:rFonts w:ascii="Times New Roman" w:hAnsi="Times New Roman" w:cs="Times New Roman"/>
        </w:rPr>
        <w:t xml:space="preserve">Spokojnosť s mestom Šaľa vyjadrilo celkom 40,87%, čo je </w:t>
      </w:r>
      <w:r w:rsidRPr="006E6317">
        <w:rPr>
          <w:rFonts w:ascii="Times New Roman" w:hAnsi="Times New Roman" w:cs="Times New Roman"/>
        </w:rPr>
        <w:t xml:space="preserve">najmenej za posledné roky. Naopak najviac respondentov za posledné </w:t>
      </w:r>
      <w:r w:rsidR="006E6317" w:rsidRPr="006E6317">
        <w:rPr>
          <w:rFonts w:ascii="Times New Roman" w:hAnsi="Times New Roman" w:cs="Times New Roman"/>
        </w:rPr>
        <w:t>roky</w:t>
      </w:r>
      <w:r w:rsidRPr="006E6317">
        <w:rPr>
          <w:rFonts w:ascii="Times New Roman" w:hAnsi="Times New Roman" w:cs="Times New Roman"/>
        </w:rPr>
        <w:t xml:space="preserve"> vyjadrilo svoju nespokoj</w:t>
      </w:r>
      <w:r w:rsidR="006E6317" w:rsidRPr="006E6317">
        <w:rPr>
          <w:rFonts w:ascii="Times New Roman" w:hAnsi="Times New Roman" w:cs="Times New Roman"/>
        </w:rPr>
        <w:t>nosť so životom v meste 56,25%</w:t>
      </w:r>
      <w:r w:rsidR="0096388D">
        <w:rPr>
          <w:rFonts w:ascii="Times New Roman" w:hAnsi="Times New Roman" w:cs="Times New Roman"/>
        </w:rPr>
        <w:t>,</w:t>
      </w:r>
      <w:r w:rsidR="006E6317" w:rsidRPr="006E6317">
        <w:rPr>
          <w:rFonts w:ascii="Times New Roman" w:hAnsi="Times New Roman" w:cs="Times New Roman"/>
        </w:rPr>
        <w:t xml:space="preserve"> z čoho až 20,87% sa plánuje odsťahovať</w:t>
      </w:r>
      <w:r w:rsidR="00E15D5A">
        <w:rPr>
          <w:rFonts w:ascii="Times New Roman" w:hAnsi="Times New Roman" w:cs="Times New Roman"/>
        </w:rPr>
        <w:t>, tento počet odpovedí sa takmer zdvojnásobil.</w:t>
      </w:r>
    </w:p>
    <w:p w14:paraId="30012055" w14:textId="1A6AE858" w:rsidR="000241CF" w:rsidRPr="00B513E7" w:rsidRDefault="000241CF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tbl>
      <w:tblPr>
        <w:tblStyle w:val="Mriekatabuky"/>
        <w:tblpPr w:leftFromText="141" w:rightFromText="141" w:vertAnchor="text" w:horzAnchor="margin" w:tblpX="-39" w:tblpY="149"/>
        <w:tblW w:w="9061" w:type="dxa"/>
        <w:tblLook w:val="04A0" w:firstRow="1" w:lastRow="0" w:firstColumn="1" w:lastColumn="0" w:noHBand="0" w:noVBand="1"/>
      </w:tblPr>
      <w:tblGrid>
        <w:gridCol w:w="3014"/>
        <w:gridCol w:w="1209"/>
        <w:gridCol w:w="1005"/>
        <w:gridCol w:w="1005"/>
        <w:gridCol w:w="1005"/>
        <w:gridCol w:w="818"/>
        <w:gridCol w:w="1005"/>
      </w:tblGrid>
      <w:tr w:rsidR="00555710" w:rsidRPr="005510AB" w14:paraId="49045B23" w14:textId="5A4F74F2" w:rsidTr="00555710">
        <w:tc>
          <w:tcPr>
            <w:tcW w:w="3203" w:type="dxa"/>
          </w:tcPr>
          <w:p w14:paraId="364237D8" w14:textId="77777777" w:rsidR="00555710" w:rsidRPr="005510AB" w:rsidRDefault="00555710" w:rsidP="005510A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2" w:type="dxa"/>
          </w:tcPr>
          <w:p w14:paraId="25652094" w14:textId="77777777" w:rsidR="00555710" w:rsidRPr="005510AB" w:rsidRDefault="00555710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2015-2016</w:t>
            </w:r>
          </w:p>
          <w:p w14:paraId="339F8FB4" w14:textId="77777777" w:rsidR="00555710" w:rsidRPr="005510AB" w:rsidRDefault="00555710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0B58C03D" w14:textId="77777777" w:rsidR="00555710" w:rsidRPr="00555710" w:rsidRDefault="00555710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55710">
              <w:rPr>
                <w:rFonts w:ascii="Times New Roman" w:hAnsi="Times New Roman" w:cs="Times New Roman"/>
                <w:bCs/>
              </w:rPr>
              <w:t>2017</w:t>
            </w:r>
          </w:p>
          <w:p w14:paraId="66D3A173" w14:textId="77777777" w:rsidR="00555710" w:rsidRPr="00555710" w:rsidRDefault="00555710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55710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5FE5A8F2" w14:textId="77777777" w:rsidR="00555710" w:rsidRPr="00555710" w:rsidRDefault="00555710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55710">
              <w:rPr>
                <w:rFonts w:ascii="Times New Roman" w:hAnsi="Times New Roman" w:cs="Times New Roman"/>
                <w:bCs/>
              </w:rPr>
              <w:t>2018</w:t>
            </w:r>
          </w:p>
          <w:p w14:paraId="088F2289" w14:textId="77777777" w:rsidR="00555710" w:rsidRPr="00555710" w:rsidRDefault="00555710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55710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2743E51D" w14:textId="77777777" w:rsidR="00555710" w:rsidRPr="00555710" w:rsidRDefault="00555710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55710">
              <w:rPr>
                <w:rFonts w:ascii="Times New Roman" w:hAnsi="Times New Roman" w:cs="Times New Roman"/>
                <w:bCs/>
              </w:rPr>
              <w:t>2019</w:t>
            </w:r>
          </w:p>
          <w:p w14:paraId="72B947CC" w14:textId="77777777" w:rsidR="00555710" w:rsidRPr="00555710" w:rsidRDefault="00555710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55710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828" w:type="dxa"/>
          </w:tcPr>
          <w:p w14:paraId="4C20C526" w14:textId="58DD0629" w:rsidR="00555710" w:rsidRPr="005510AB" w:rsidRDefault="00555710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Počet 2020</w:t>
            </w:r>
          </w:p>
        </w:tc>
        <w:tc>
          <w:tcPr>
            <w:tcW w:w="783" w:type="dxa"/>
          </w:tcPr>
          <w:p w14:paraId="35464234" w14:textId="753218C7" w:rsidR="00555710" w:rsidRDefault="00555710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2020%</w:t>
            </w:r>
          </w:p>
        </w:tc>
      </w:tr>
      <w:tr w:rsidR="00555710" w:rsidRPr="005510AB" w14:paraId="1D7A6E82" w14:textId="63669A02" w:rsidTr="00555710">
        <w:tc>
          <w:tcPr>
            <w:tcW w:w="3203" w:type="dxa"/>
          </w:tcPr>
          <w:p w14:paraId="47293BA2" w14:textId="77777777" w:rsidR="00555710" w:rsidRPr="005510AB" w:rsidRDefault="00555710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Veľmi dobré miesto pre život</w:t>
            </w:r>
          </w:p>
        </w:tc>
        <w:tc>
          <w:tcPr>
            <w:tcW w:w="1232" w:type="dxa"/>
          </w:tcPr>
          <w:p w14:paraId="13E1A19A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3,75%</w:t>
            </w:r>
          </w:p>
        </w:tc>
        <w:tc>
          <w:tcPr>
            <w:tcW w:w="1005" w:type="dxa"/>
          </w:tcPr>
          <w:p w14:paraId="52014C10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4,28%</w:t>
            </w:r>
          </w:p>
        </w:tc>
        <w:tc>
          <w:tcPr>
            <w:tcW w:w="1005" w:type="dxa"/>
          </w:tcPr>
          <w:p w14:paraId="16CFE7B8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4,54%</w:t>
            </w:r>
          </w:p>
        </w:tc>
        <w:tc>
          <w:tcPr>
            <w:tcW w:w="1005" w:type="dxa"/>
          </w:tcPr>
          <w:p w14:paraId="3313E665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4,02%</w:t>
            </w:r>
          </w:p>
        </w:tc>
        <w:tc>
          <w:tcPr>
            <w:tcW w:w="828" w:type="dxa"/>
          </w:tcPr>
          <w:p w14:paraId="243C9147" w14:textId="45D4020E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83" w:type="dxa"/>
          </w:tcPr>
          <w:p w14:paraId="722F25C0" w14:textId="2E513C8A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6,09</w:t>
            </w:r>
            <w:r w:rsidR="003C0F02">
              <w:rPr>
                <w:rFonts w:ascii="Times New Roman" w:hAnsi="Times New Roman" w:cs="Times New Roman"/>
              </w:rPr>
              <w:t>%</w:t>
            </w:r>
          </w:p>
        </w:tc>
      </w:tr>
      <w:tr w:rsidR="00555710" w:rsidRPr="005510AB" w14:paraId="7F77B8B0" w14:textId="15C82D97" w:rsidTr="00555710">
        <w:tc>
          <w:tcPr>
            <w:tcW w:w="3203" w:type="dxa"/>
          </w:tcPr>
          <w:p w14:paraId="7CEE4571" w14:textId="77777777" w:rsidR="00555710" w:rsidRPr="005510AB" w:rsidRDefault="00555710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Dobré miesto pre život</w:t>
            </w:r>
          </w:p>
        </w:tc>
        <w:tc>
          <w:tcPr>
            <w:tcW w:w="1232" w:type="dxa"/>
          </w:tcPr>
          <w:p w14:paraId="5BEB068C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48,55%</w:t>
            </w:r>
          </w:p>
        </w:tc>
        <w:tc>
          <w:tcPr>
            <w:tcW w:w="1005" w:type="dxa"/>
          </w:tcPr>
          <w:p w14:paraId="6267047F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53,68%</w:t>
            </w:r>
          </w:p>
        </w:tc>
        <w:tc>
          <w:tcPr>
            <w:tcW w:w="1005" w:type="dxa"/>
          </w:tcPr>
          <w:p w14:paraId="25245B99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45,13%</w:t>
            </w:r>
          </w:p>
        </w:tc>
        <w:tc>
          <w:tcPr>
            <w:tcW w:w="1005" w:type="dxa"/>
          </w:tcPr>
          <w:p w14:paraId="28FCA5F7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57,03%</w:t>
            </w:r>
          </w:p>
        </w:tc>
        <w:tc>
          <w:tcPr>
            <w:tcW w:w="828" w:type="dxa"/>
          </w:tcPr>
          <w:p w14:paraId="47410CC2" w14:textId="596CA15E" w:rsidR="00555710" w:rsidRPr="005510AB" w:rsidRDefault="003C0F02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83" w:type="dxa"/>
          </w:tcPr>
          <w:p w14:paraId="3B89B0A1" w14:textId="2A4B859A" w:rsidR="00555710" w:rsidRPr="005510AB" w:rsidRDefault="003C0F02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34,78%</w:t>
            </w:r>
          </w:p>
        </w:tc>
      </w:tr>
      <w:tr w:rsidR="00555710" w:rsidRPr="005510AB" w14:paraId="656E75A6" w14:textId="2C49E1DD" w:rsidTr="00555710">
        <w:tc>
          <w:tcPr>
            <w:tcW w:w="3203" w:type="dxa"/>
          </w:tcPr>
          <w:p w14:paraId="2EF52E7A" w14:textId="77777777" w:rsidR="00555710" w:rsidRPr="005510AB" w:rsidRDefault="00555710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Nie som spokojný ale aj tak tu chcem žiť</w:t>
            </w:r>
          </w:p>
        </w:tc>
        <w:tc>
          <w:tcPr>
            <w:tcW w:w="1232" w:type="dxa"/>
          </w:tcPr>
          <w:p w14:paraId="0F04BF96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29,30%</w:t>
            </w:r>
          </w:p>
        </w:tc>
        <w:tc>
          <w:tcPr>
            <w:tcW w:w="1005" w:type="dxa"/>
          </w:tcPr>
          <w:p w14:paraId="443698FC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30,17%</w:t>
            </w:r>
          </w:p>
        </w:tc>
        <w:tc>
          <w:tcPr>
            <w:tcW w:w="1005" w:type="dxa"/>
          </w:tcPr>
          <w:p w14:paraId="7D97DDED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35,37%</w:t>
            </w:r>
          </w:p>
        </w:tc>
        <w:tc>
          <w:tcPr>
            <w:tcW w:w="1005" w:type="dxa"/>
          </w:tcPr>
          <w:p w14:paraId="49CD5624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27,71%</w:t>
            </w:r>
          </w:p>
        </w:tc>
        <w:tc>
          <w:tcPr>
            <w:tcW w:w="828" w:type="dxa"/>
          </w:tcPr>
          <w:p w14:paraId="1F10742D" w14:textId="07AFD4F9" w:rsidR="00555710" w:rsidRPr="005510AB" w:rsidRDefault="003C0F02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83" w:type="dxa"/>
          </w:tcPr>
          <w:p w14:paraId="296A98CE" w14:textId="3B5F7233" w:rsidR="00555710" w:rsidRPr="005510AB" w:rsidRDefault="003C0F02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35,65%</w:t>
            </w:r>
          </w:p>
        </w:tc>
      </w:tr>
      <w:tr w:rsidR="00555710" w:rsidRPr="005510AB" w14:paraId="6C1F4C03" w14:textId="7974CF2E" w:rsidTr="00555710">
        <w:tc>
          <w:tcPr>
            <w:tcW w:w="3203" w:type="dxa"/>
          </w:tcPr>
          <w:p w14:paraId="59A44196" w14:textId="77777777" w:rsidR="00555710" w:rsidRPr="005510AB" w:rsidRDefault="00555710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Nie som spokojný, plánujem sa odsťahovať</w:t>
            </w:r>
          </w:p>
        </w:tc>
        <w:tc>
          <w:tcPr>
            <w:tcW w:w="1232" w:type="dxa"/>
          </w:tcPr>
          <w:p w14:paraId="0D7500FF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11,24%</w:t>
            </w:r>
          </w:p>
        </w:tc>
        <w:tc>
          <w:tcPr>
            <w:tcW w:w="1005" w:type="dxa"/>
          </w:tcPr>
          <w:p w14:paraId="5CB3E085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9,26%</w:t>
            </w:r>
          </w:p>
        </w:tc>
        <w:tc>
          <w:tcPr>
            <w:tcW w:w="1005" w:type="dxa"/>
          </w:tcPr>
          <w:p w14:paraId="7BB93CC2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12,24%</w:t>
            </w:r>
          </w:p>
        </w:tc>
        <w:tc>
          <w:tcPr>
            <w:tcW w:w="1005" w:type="dxa"/>
          </w:tcPr>
          <w:p w14:paraId="60565C49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10,84%</w:t>
            </w:r>
          </w:p>
        </w:tc>
        <w:tc>
          <w:tcPr>
            <w:tcW w:w="828" w:type="dxa"/>
          </w:tcPr>
          <w:p w14:paraId="6CE18B2C" w14:textId="6B551DA7" w:rsidR="00555710" w:rsidRPr="005510AB" w:rsidRDefault="003C0F02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83" w:type="dxa"/>
          </w:tcPr>
          <w:p w14:paraId="113D0855" w14:textId="74354AC3" w:rsidR="00555710" w:rsidRPr="005510AB" w:rsidRDefault="003C0F02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20,87%</w:t>
            </w:r>
          </w:p>
        </w:tc>
      </w:tr>
      <w:tr w:rsidR="00555710" w:rsidRPr="005510AB" w14:paraId="495E80B6" w14:textId="6D7558A7" w:rsidTr="00555710">
        <w:tc>
          <w:tcPr>
            <w:tcW w:w="3203" w:type="dxa"/>
          </w:tcPr>
          <w:p w14:paraId="07B3F3B9" w14:textId="77777777" w:rsidR="00555710" w:rsidRPr="005510AB" w:rsidRDefault="00555710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232" w:type="dxa"/>
          </w:tcPr>
          <w:p w14:paraId="1D99B196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1,19%</w:t>
            </w:r>
          </w:p>
        </w:tc>
        <w:tc>
          <w:tcPr>
            <w:tcW w:w="1005" w:type="dxa"/>
          </w:tcPr>
          <w:p w14:paraId="2C3E95DE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1,66%</w:t>
            </w:r>
          </w:p>
        </w:tc>
        <w:tc>
          <w:tcPr>
            <w:tcW w:w="1005" w:type="dxa"/>
          </w:tcPr>
          <w:p w14:paraId="78083F56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2,49%</w:t>
            </w:r>
          </w:p>
        </w:tc>
        <w:tc>
          <w:tcPr>
            <w:tcW w:w="1005" w:type="dxa"/>
          </w:tcPr>
          <w:p w14:paraId="1DE3DB3D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0,40%</w:t>
            </w:r>
          </w:p>
        </w:tc>
        <w:tc>
          <w:tcPr>
            <w:tcW w:w="828" w:type="dxa"/>
          </w:tcPr>
          <w:p w14:paraId="0B6F6C8A" w14:textId="1DED87BA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83" w:type="dxa"/>
          </w:tcPr>
          <w:p w14:paraId="49D6EC36" w14:textId="7BC673C6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2,61%</w:t>
            </w:r>
          </w:p>
        </w:tc>
      </w:tr>
      <w:tr w:rsidR="00555710" w:rsidRPr="005510AB" w14:paraId="762FB6C1" w14:textId="5530C309" w:rsidTr="00555710">
        <w:tc>
          <w:tcPr>
            <w:tcW w:w="3203" w:type="dxa"/>
          </w:tcPr>
          <w:p w14:paraId="497C9FE2" w14:textId="77777777" w:rsidR="00555710" w:rsidRPr="005510AB" w:rsidRDefault="00555710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232" w:type="dxa"/>
          </w:tcPr>
          <w:p w14:paraId="4D0E6BCE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5,96%</w:t>
            </w:r>
          </w:p>
        </w:tc>
        <w:tc>
          <w:tcPr>
            <w:tcW w:w="1005" w:type="dxa"/>
          </w:tcPr>
          <w:p w14:paraId="3D4A9B59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0,95%</w:t>
            </w:r>
          </w:p>
        </w:tc>
        <w:tc>
          <w:tcPr>
            <w:tcW w:w="1005" w:type="dxa"/>
          </w:tcPr>
          <w:p w14:paraId="7236732E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0,23%</w:t>
            </w:r>
          </w:p>
        </w:tc>
        <w:tc>
          <w:tcPr>
            <w:tcW w:w="1005" w:type="dxa"/>
          </w:tcPr>
          <w:p w14:paraId="1053B411" w14:textId="4528E95D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28" w:type="dxa"/>
          </w:tcPr>
          <w:p w14:paraId="3F0FB6BF" w14:textId="3B820E74" w:rsidR="00555710" w:rsidRPr="005510AB" w:rsidRDefault="003C0F02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3" w:type="dxa"/>
          </w:tcPr>
          <w:p w14:paraId="4AB70DEE" w14:textId="30AA0147" w:rsidR="00555710" w:rsidRPr="005510AB" w:rsidRDefault="003C0F02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</w:tr>
      <w:tr w:rsidR="00555710" w:rsidRPr="005510AB" w14:paraId="1D4DA1D7" w14:textId="6B9E3F3F" w:rsidTr="00555710">
        <w:tc>
          <w:tcPr>
            <w:tcW w:w="3203" w:type="dxa"/>
          </w:tcPr>
          <w:p w14:paraId="1F830E5D" w14:textId="77777777" w:rsidR="00555710" w:rsidRPr="005510AB" w:rsidRDefault="00555710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232" w:type="dxa"/>
          </w:tcPr>
          <w:p w14:paraId="01CAD031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CA1A970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40EE0C06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8F36A9C" w14:textId="77777777" w:rsidR="00555710" w:rsidRPr="005510AB" w:rsidRDefault="0055571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28" w:type="dxa"/>
          </w:tcPr>
          <w:p w14:paraId="0571D909" w14:textId="2B9AED3B" w:rsidR="00555710" w:rsidRPr="005510AB" w:rsidRDefault="003C0F02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783" w:type="dxa"/>
          </w:tcPr>
          <w:p w14:paraId="30ED4149" w14:textId="1AE15107" w:rsidR="00555710" w:rsidRPr="005510AB" w:rsidRDefault="003C0F02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46466D4D" w14:textId="5761E67E" w:rsidR="004006CF" w:rsidRDefault="004006CF" w:rsidP="005510AB">
      <w:pPr>
        <w:spacing w:after="0" w:line="240" w:lineRule="auto"/>
        <w:rPr>
          <w:rFonts w:ascii="Times New Roman" w:hAnsi="Times New Roman" w:cs="Times New Roman"/>
          <w:b/>
        </w:rPr>
      </w:pPr>
    </w:p>
    <w:p w14:paraId="61D44950" w14:textId="77777777" w:rsidR="0096388D" w:rsidRPr="005510AB" w:rsidRDefault="0096388D" w:rsidP="005510AB">
      <w:pPr>
        <w:spacing w:after="0" w:line="240" w:lineRule="auto"/>
        <w:rPr>
          <w:rFonts w:ascii="Times New Roman" w:hAnsi="Times New Roman" w:cs="Times New Roman"/>
          <w:b/>
        </w:rPr>
      </w:pPr>
    </w:p>
    <w:p w14:paraId="16DC05A8" w14:textId="77A312B4" w:rsidR="000241CF" w:rsidRPr="005510AB" w:rsidRDefault="000241CF" w:rsidP="005510AB">
      <w:p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>10. Ohodnoťte vo všeobecnosti mesto Šaľa, ako miesto pre život, za rok 20</w:t>
      </w:r>
      <w:r w:rsidR="009D1EC1">
        <w:rPr>
          <w:rFonts w:ascii="Times New Roman" w:hAnsi="Times New Roman" w:cs="Times New Roman"/>
          <w:b/>
        </w:rPr>
        <w:t>20</w:t>
      </w:r>
      <w:r w:rsidRPr="005510AB">
        <w:rPr>
          <w:rFonts w:ascii="Times New Roman" w:hAnsi="Times New Roman" w:cs="Times New Roman"/>
          <w:b/>
        </w:rPr>
        <w:t xml:space="preserve"> známkou 1= výborná až po 5= nedostatočná</w:t>
      </w:r>
    </w:p>
    <w:p w14:paraId="11D1B9FA" w14:textId="77777777" w:rsidR="000241CF" w:rsidRPr="005510AB" w:rsidRDefault="000241CF" w:rsidP="005510A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Mriekatabuky"/>
        <w:tblpPr w:leftFromText="141" w:rightFromText="141" w:vertAnchor="text" w:horzAnchor="margin" w:tblpX="-39" w:tblpY="30"/>
        <w:tblW w:w="0" w:type="auto"/>
        <w:tblLook w:val="04A0" w:firstRow="1" w:lastRow="0" w:firstColumn="1" w:lastColumn="0" w:noHBand="0" w:noVBand="1"/>
      </w:tblPr>
      <w:tblGrid>
        <w:gridCol w:w="1767"/>
        <w:gridCol w:w="2159"/>
      </w:tblGrid>
      <w:tr w:rsidR="000241CF" w:rsidRPr="005510AB" w14:paraId="5CC8AA0D" w14:textId="77777777" w:rsidTr="00AA4745">
        <w:trPr>
          <w:trHeight w:val="293"/>
        </w:trPr>
        <w:tc>
          <w:tcPr>
            <w:tcW w:w="1767" w:type="dxa"/>
          </w:tcPr>
          <w:p w14:paraId="35D86B49" w14:textId="77777777" w:rsidR="000241CF" w:rsidRPr="005510AB" w:rsidRDefault="000241CF" w:rsidP="005510A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" w:type="dxa"/>
          </w:tcPr>
          <w:p w14:paraId="4A98A397" w14:textId="77777777" w:rsidR="000241CF" w:rsidRPr="005510AB" w:rsidRDefault="000241CF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Priemerná známka</w:t>
            </w:r>
          </w:p>
        </w:tc>
      </w:tr>
      <w:tr w:rsidR="000241CF" w:rsidRPr="005510AB" w14:paraId="6E39CF64" w14:textId="77777777" w:rsidTr="00AA4745">
        <w:trPr>
          <w:trHeight w:val="293"/>
        </w:trPr>
        <w:tc>
          <w:tcPr>
            <w:tcW w:w="1767" w:type="dxa"/>
          </w:tcPr>
          <w:p w14:paraId="19309888" w14:textId="77777777" w:rsidR="000241CF" w:rsidRPr="005510AB" w:rsidRDefault="000241CF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Za rok 2015</w:t>
            </w:r>
          </w:p>
        </w:tc>
        <w:tc>
          <w:tcPr>
            <w:tcW w:w="2159" w:type="dxa"/>
          </w:tcPr>
          <w:p w14:paraId="78584AC8" w14:textId="77777777" w:rsidR="000241CF" w:rsidRPr="005510AB" w:rsidRDefault="000241CF" w:rsidP="005510AB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2,70</w:t>
            </w:r>
          </w:p>
        </w:tc>
      </w:tr>
      <w:tr w:rsidR="000241CF" w:rsidRPr="005510AB" w14:paraId="47922687" w14:textId="77777777" w:rsidTr="00AA4745">
        <w:trPr>
          <w:trHeight w:val="293"/>
        </w:trPr>
        <w:tc>
          <w:tcPr>
            <w:tcW w:w="1767" w:type="dxa"/>
          </w:tcPr>
          <w:p w14:paraId="3AD62F88" w14:textId="77777777" w:rsidR="000241CF" w:rsidRPr="005510AB" w:rsidRDefault="000241CF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Za rok 2016</w:t>
            </w:r>
          </w:p>
        </w:tc>
        <w:tc>
          <w:tcPr>
            <w:tcW w:w="2159" w:type="dxa"/>
          </w:tcPr>
          <w:p w14:paraId="45EA4627" w14:textId="77777777" w:rsidR="000241CF" w:rsidRPr="005510AB" w:rsidRDefault="000241CF" w:rsidP="005510AB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2,67</w:t>
            </w:r>
          </w:p>
        </w:tc>
      </w:tr>
      <w:tr w:rsidR="000241CF" w:rsidRPr="005510AB" w14:paraId="7D9EAD47" w14:textId="77777777" w:rsidTr="00AA4745">
        <w:trPr>
          <w:trHeight w:val="293"/>
        </w:trPr>
        <w:tc>
          <w:tcPr>
            <w:tcW w:w="1767" w:type="dxa"/>
          </w:tcPr>
          <w:p w14:paraId="4CDCD326" w14:textId="77777777" w:rsidR="000241CF" w:rsidRPr="005510AB" w:rsidRDefault="000241CF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Za rok 2017</w:t>
            </w:r>
          </w:p>
        </w:tc>
        <w:tc>
          <w:tcPr>
            <w:tcW w:w="2159" w:type="dxa"/>
          </w:tcPr>
          <w:p w14:paraId="4E9D24EE" w14:textId="77777777" w:rsidR="000241CF" w:rsidRPr="005510AB" w:rsidRDefault="000241CF" w:rsidP="005510AB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2,67</w:t>
            </w:r>
          </w:p>
        </w:tc>
      </w:tr>
      <w:tr w:rsidR="00237142" w:rsidRPr="005510AB" w14:paraId="7036D59E" w14:textId="77777777" w:rsidTr="00AA4745">
        <w:trPr>
          <w:trHeight w:val="293"/>
        </w:trPr>
        <w:tc>
          <w:tcPr>
            <w:tcW w:w="1767" w:type="dxa"/>
          </w:tcPr>
          <w:p w14:paraId="4B6A6F6F" w14:textId="77777777" w:rsidR="00237142" w:rsidRPr="005510AB" w:rsidRDefault="00237142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Za rok 2018</w:t>
            </w:r>
          </w:p>
        </w:tc>
        <w:tc>
          <w:tcPr>
            <w:tcW w:w="2159" w:type="dxa"/>
          </w:tcPr>
          <w:p w14:paraId="4D41CBDE" w14:textId="77777777" w:rsidR="00237142" w:rsidRPr="005510AB" w:rsidRDefault="00237142" w:rsidP="005510AB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</w:t>
            </w:r>
            <w:r w:rsidR="00FD7CF3" w:rsidRPr="005510AB">
              <w:rPr>
                <w:rFonts w:ascii="Times New Roman" w:hAnsi="Times New Roman" w:cs="Times New Roman"/>
              </w:rPr>
              <w:t>80</w:t>
            </w:r>
          </w:p>
        </w:tc>
      </w:tr>
      <w:tr w:rsidR="00F104EB" w:rsidRPr="005510AB" w14:paraId="7406319F" w14:textId="77777777" w:rsidTr="00AA4745">
        <w:trPr>
          <w:trHeight w:val="293"/>
        </w:trPr>
        <w:tc>
          <w:tcPr>
            <w:tcW w:w="1767" w:type="dxa"/>
          </w:tcPr>
          <w:p w14:paraId="02AE03AA" w14:textId="77777777" w:rsidR="00F104EB" w:rsidRPr="005510AB" w:rsidRDefault="00F104EB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Za rok 2019</w:t>
            </w:r>
          </w:p>
        </w:tc>
        <w:tc>
          <w:tcPr>
            <w:tcW w:w="2159" w:type="dxa"/>
          </w:tcPr>
          <w:p w14:paraId="68CF4E92" w14:textId="77777777" w:rsidR="00F104EB" w:rsidRPr="005510AB" w:rsidRDefault="00F104EB" w:rsidP="005510AB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2,74</w:t>
            </w:r>
          </w:p>
        </w:tc>
      </w:tr>
      <w:tr w:rsidR="00B513E7" w:rsidRPr="005510AB" w14:paraId="4DD6DDB2" w14:textId="77777777" w:rsidTr="00AA4745">
        <w:trPr>
          <w:trHeight w:val="293"/>
        </w:trPr>
        <w:tc>
          <w:tcPr>
            <w:tcW w:w="1767" w:type="dxa"/>
          </w:tcPr>
          <w:p w14:paraId="50ED0BA5" w14:textId="69FFD0E7" w:rsidR="00B513E7" w:rsidRPr="005510AB" w:rsidRDefault="00B513E7" w:rsidP="005510A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 rok 2020</w:t>
            </w:r>
          </w:p>
        </w:tc>
        <w:tc>
          <w:tcPr>
            <w:tcW w:w="2159" w:type="dxa"/>
          </w:tcPr>
          <w:p w14:paraId="30E49FE5" w14:textId="607EEDDB" w:rsidR="00B513E7" w:rsidRPr="005510AB" w:rsidRDefault="006E6317" w:rsidP="00551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3,02</w:t>
            </w:r>
          </w:p>
        </w:tc>
      </w:tr>
    </w:tbl>
    <w:p w14:paraId="2CAA97E6" w14:textId="03EF89F5" w:rsidR="000241CF" w:rsidRPr="005510AB" w:rsidRDefault="00237142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25C61">
        <w:rPr>
          <w:rFonts w:ascii="Times New Roman" w:hAnsi="Times New Roman" w:cs="Times New Roman"/>
        </w:rPr>
        <w:t xml:space="preserve">Hodnotenie života v meste </w:t>
      </w:r>
      <w:r w:rsidR="00525C61" w:rsidRPr="00525C61">
        <w:rPr>
          <w:rFonts w:ascii="Times New Roman" w:hAnsi="Times New Roman" w:cs="Times New Roman"/>
        </w:rPr>
        <w:t xml:space="preserve">respondentmi </w:t>
      </w:r>
      <w:r w:rsidRPr="00525C61">
        <w:rPr>
          <w:rFonts w:ascii="Times New Roman" w:hAnsi="Times New Roman" w:cs="Times New Roman"/>
        </w:rPr>
        <w:t xml:space="preserve">sa </w:t>
      </w:r>
      <w:r w:rsidR="0096388D">
        <w:rPr>
          <w:rFonts w:ascii="Times New Roman" w:hAnsi="Times New Roman" w:cs="Times New Roman"/>
        </w:rPr>
        <w:t xml:space="preserve">za predošlé roky držalo </w:t>
      </w:r>
      <w:r w:rsidRPr="00525C61">
        <w:rPr>
          <w:rFonts w:ascii="Times New Roman" w:hAnsi="Times New Roman" w:cs="Times New Roman"/>
        </w:rPr>
        <w:t>skôr priemeru</w:t>
      </w:r>
      <w:r w:rsidR="006E6317" w:rsidRPr="00525C61">
        <w:rPr>
          <w:rFonts w:ascii="Times New Roman" w:hAnsi="Times New Roman" w:cs="Times New Roman"/>
        </w:rPr>
        <w:t xml:space="preserve"> </w:t>
      </w:r>
      <w:r w:rsidR="006E6317">
        <w:rPr>
          <w:rFonts w:ascii="Times New Roman" w:hAnsi="Times New Roman" w:cs="Times New Roman"/>
        </w:rPr>
        <w:t xml:space="preserve">a tak to je aj za rok 2020. Respondenti najčastejšie hodnotili mesto ako miesto pre život známkou 3. </w:t>
      </w:r>
    </w:p>
    <w:p w14:paraId="27922534" w14:textId="77777777" w:rsidR="000241CF" w:rsidRPr="005510AB" w:rsidRDefault="000241CF" w:rsidP="005510AB">
      <w:pPr>
        <w:spacing w:after="0" w:line="240" w:lineRule="auto"/>
        <w:rPr>
          <w:rFonts w:ascii="Times New Roman" w:hAnsi="Times New Roman" w:cs="Times New Roman"/>
        </w:rPr>
      </w:pPr>
    </w:p>
    <w:p w14:paraId="2CA9FCC8" w14:textId="77777777" w:rsidR="000E73D5" w:rsidRDefault="000E73D5" w:rsidP="005510AB">
      <w:pPr>
        <w:spacing w:after="0" w:line="240" w:lineRule="auto"/>
        <w:rPr>
          <w:rFonts w:ascii="Times New Roman" w:hAnsi="Times New Roman" w:cs="Times New Roman"/>
        </w:rPr>
      </w:pPr>
    </w:p>
    <w:p w14:paraId="105343AD" w14:textId="7965B2F0" w:rsidR="005510AB" w:rsidRDefault="005510AB" w:rsidP="005510AB">
      <w:pPr>
        <w:spacing w:after="0" w:line="240" w:lineRule="auto"/>
        <w:rPr>
          <w:rFonts w:ascii="Times New Roman" w:hAnsi="Times New Roman" w:cs="Times New Roman"/>
        </w:rPr>
      </w:pPr>
    </w:p>
    <w:p w14:paraId="4D8E8AEA" w14:textId="77777777" w:rsidR="00B513E7" w:rsidRDefault="00B513E7" w:rsidP="005510AB">
      <w:pPr>
        <w:spacing w:after="0" w:line="240" w:lineRule="auto"/>
        <w:rPr>
          <w:rFonts w:ascii="Times New Roman" w:hAnsi="Times New Roman" w:cs="Times New Roman"/>
        </w:rPr>
      </w:pPr>
    </w:p>
    <w:p w14:paraId="6557EE1B" w14:textId="77777777" w:rsidR="000E73D5" w:rsidRDefault="000E73D5" w:rsidP="005510AB">
      <w:pPr>
        <w:spacing w:after="0" w:line="240" w:lineRule="auto"/>
        <w:rPr>
          <w:rFonts w:ascii="Times New Roman" w:hAnsi="Times New Roman" w:cs="Times New Roman"/>
        </w:rPr>
      </w:pPr>
    </w:p>
    <w:p w14:paraId="79566CBA" w14:textId="77777777" w:rsidR="00896591" w:rsidRPr="005510AB" w:rsidRDefault="00896591" w:rsidP="005510AB">
      <w:pPr>
        <w:spacing w:after="0" w:line="240" w:lineRule="auto"/>
        <w:rPr>
          <w:rFonts w:ascii="Times New Roman" w:hAnsi="Times New Roman" w:cs="Times New Roman"/>
        </w:rPr>
      </w:pPr>
    </w:p>
    <w:p w14:paraId="0396237F" w14:textId="7164EC46" w:rsidR="00237142" w:rsidRPr="005510AB" w:rsidRDefault="00237142" w:rsidP="005510A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>11. Ako hodnotíte starostlivosť mesta o infraštruktúru školstva a stav školských budov? Uveďte číslo 0 až 5. pričom 0=neviem sa vyjadriť,</w:t>
      </w:r>
      <w:r w:rsidR="00E15D5A">
        <w:rPr>
          <w:rFonts w:ascii="Times New Roman" w:hAnsi="Times New Roman" w:cs="Times New Roman"/>
          <w:b/>
        </w:rPr>
        <w:t xml:space="preserve"> </w:t>
      </w:r>
      <w:r w:rsidRPr="005510AB">
        <w:rPr>
          <w:rFonts w:ascii="Times New Roman" w:hAnsi="Times New Roman" w:cs="Times New Roman"/>
          <w:b/>
        </w:rPr>
        <w:t>1= veľmi spokojný až po 5=nedostatočná</w:t>
      </w:r>
    </w:p>
    <w:p w14:paraId="2213EC82" w14:textId="77777777" w:rsidR="00E15D5A" w:rsidRDefault="00E15D5A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DC5F6F" w14:textId="47C92A59" w:rsidR="00DB7F98" w:rsidRPr="005510AB" w:rsidRDefault="00237142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10AB">
        <w:rPr>
          <w:rFonts w:ascii="Times New Roman" w:hAnsi="Times New Roman" w:cs="Times New Roman"/>
        </w:rPr>
        <w:t xml:space="preserve">Zo získaných odpovedí </w:t>
      </w:r>
      <w:r w:rsidR="00B869AA" w:rsidRPr="005510AB">
        <w:rPr>
          <w:rFonts w:ascii="Times New Roman" w:hAnsi="Times New Roman" w:cs="Times New Roman"/>
        </w:rPr>
        <w:t xml:space="preserve">je zrejmé, že </w:t>
      </w:r>
      <w:r w:rsidRPr="005510AB">
        <w:rPr>
          <w:rFonts w:ascii="Times New Roman" w:hAnsi="Times New Roman" w:cs="Times New Roman"/>
        </w:rPr>
        <w:t xml:space="preserve">respondenti hodnotili starostlivosť mesta o infraštruktúru školstva a stav školských budov priemerne známkou </w:t>
      </w:r>
      <w:r w:rsidR="007751D3" w:rsidRPr="005510AB">
        <w:rPr>
          <w:rFonts w:ascii="Times New Roman" w:hAnsi="Times New Roman" w:cs="Times New Roman"/>
        </w:rPr>
        <w:t>2,5</w:t>
      </w:r>
      <w:r w:rsidR="009A7713">
        <w:rPr>
          <w:rFonts w:ascii="Times New Roman" w:hAnsi="Times New Roman" w:cs="Times New Roman"/>
        </w:rPr>
        <w:t>3</w:t>
      </w:r>
      <w:r w:rsidRPr="005510AB">
        <w:rPr>
          <w:rFonts w:ascii="Times New Roman" w:hAnsi="Times New Roman" w:cs="Times New Roman"/>
        </w:rPr>
        <w:t xml:space="preserve"> pričom známku 2 pridelilo celkom </w:t>
      </w:r>
      <w:r w:rsidR="009A7713">
        <w:rPr>
          <w:rFonts w:ascii="Times New Roman" w:hAnsi="Times New Roman" w:cs="Times New Roman"/>
        </w:rPr>
        <w:t>77</w:t>
      </w:r>
      <w:r w:rsidRPr="005510AB">
        <w:rPr>
          <w:rFonts w:ascii="Times New Roman" w:hAnsi="Times New Roman" w:cs="Times New Roman"/>
        </w:rPr>
        <w:t xml:space="preserve"> respondentov a známku </w:t>
      </w:r>
      <w:r w:rsidR="009A7713">
        <w:rPr>
          <w:rFonts w:ascii="Times New Roman" w:hAnsi="Times New Roman" w:cs="Times New Roman"/>
        </w:rPr>
        <w:t>57</w:t>
      </w:r>
      <w:r w:rsidRPr="005510AB">
        <w:rPr>
          <w:rFonts w:ascii="Times New Roman" w:hAnsi="Times New Roman" w:cs="Times New Roman"/>
        </w:rPr>
        <w:t xml:space="preserve">. </w:t>
      </w:r>
      <w:r w:rsidR="009A7713">
        <w:rPr>
          <w:rFonts w:ascii="Times New Roman" w:hAnsi="Times New Roman" w:cs="Times New Roman"/>
        </w:rPr>
        <w:t xml:space="preserve">Pri porovnaní s predošlými rokmi sú respondenti </w:t>
      </w:r>
      <w:r w:rsidR="007751D3" w:rsidRPr="005510AB">
        <w:rPr>
          <w:rFonts w:ascii="Times New Roman" w:hAnsi="Times New Roman" w:cs="Times New Roman"/>
        </w:rPr>
        <w:t>približne rovnako s</w:t>
      </w:r>
      <w:r w:rsidR="00943DF0" w:rsidRPr="005510AB">
        <w:rPr>
          <w:rFonts w:ascii="Times New Roman" w:hAnsi="Times New Roman" w:cs="Times New Roman"/>
        </w:rPr>
        <w:t>pokojní so starostlivosťou mesta o infraštruktúru školstva a stav školských budov ako v predchádzajúcich rokoch</w:t>
      </w:r>
      <w:r w:rsidR="00097F99" w:rsidRPr="005510AB">
        <w:rPr>
          <w:rFonts w:ascii="Times New Roman" w:hAnsi="Times New Roman" w:cs="Times New Roman"/>
        </w:rPr>
        <w:t>.</w:t>
      </w:r>
    </w:p>
    <w:p w14:paraId="6E45E3D0" w14:textId="2B48024B" w:rsidR="00B869AA" w:rsidRPr="005510AB" w:rsidRDefault="00525C61" w:rsidP="005510AB">
      <w:pPr>
        <w:spacing w:after="0" w:line="240" w:lineRule="auto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48CC6F9" wp14:editId="27B9FC20">
            <wp:extent cx="4513359" cy="1940118"/>
            <wp:effectExtent l="0" t="0" r="1905" b="3175"/>
            <wp:docPr id="3" name="Graf 3">
              <a:extLst xmlns:a="http://schemas.openxmlformats.org/drawingml/2006/main">
                <a:ext uri="{FF2B5EF4-FFF2-40B4-BE49-F238E27FC236}">
                  <a16:creationId xmlns:a16="http://schemas.microsoft.com/office/drawing/2014/main" id="{BDFD0FFD-74C2-4F6C-BBCB-D4EC3072867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A418F23" w14:textId="752FDA16" w:rsidR="00B869AA" w:rsidRPr="005510AB" w:rsidRDefault="00B869AA" w:rsidP="005510AB">
      <w:pPr>
        <w:spacing w:after="0" w:line="240" w:lineRule="auto"/>
        <w:rPr>
          <w:rFonts w:ascii="Times New Roman" w:hAnsi="Times New Roman" w:cs="Times New Roman"/>
        </w:rPr>
      </w:pPr>
    </w:p>
    <w:p w14:paraId="101CECD6" w14:textId="77777777" w:rsidR="00896591" w:rsidRDefault="00896591" w:rsidP="005510AB">
      <w:p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</w:p>
    <w:p w14:paraId="40B68D48" w14:textId="77777777" w:rsidR="00DB7F98" w:rsidRPr="005510AB" w:rsidRDefault="00DB7F98" w:rsidP="005510AB">
      <w:p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>12. Ako hodnotíte možnosť zapojenia sa detí a mládeže do mimoškolských aktivít a záujmových útvarov? Uveďte číslo 0 až 5, pričom 0= neviem sa vyjadriť, 1= veľmi spokojný, 5= nespokojný</w:t>
      </w:r>
    </w:p>
    <w:p w14:paraId="3656DE32" w14:textId="77777777" w:rsidR="00DB7F98" w:rsidRPr="005510AB" w:rsidRDefault="00DB7F98" w:rsidP="005510AB">
      <w:pPr>
        <w:spacing w:after="0" w:line="240" w:lineRule="auto"/>
        <w:rPr>
          <w:rFonts w:ascii="Times New Roman" w:hAnsi="Times New Roman" w:cs="Times New Roman"/>
          <w:b/>
        </w:rPr>
      </w:pPr>
    </w:p>
    <w:p w14:paraId="3D96F23D" w14:textId="130E2B68" w:rsidR="00DB7F98" w:rsidRPr="005510AB" w:rsidRDefault="009A7713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 hľadiska možnosti zapojenia sa detí a mládeže do mimoškolských aktivít vnímali respondenti opä</w:t>
      </w:r>
      <w:r w:rsidR="00BC5867">
        <w:rPr>
          <w:rFonts w:ascii="Times New Roman" w:hAnsi="Times New Roman" w:cs="Times New Roman"/>
        </w:rPr>
        <w:t>ť</w:t>
      </w:r>
      <w:r>
        <w:rPr>
          <w:rFonts w:ascii="Times New Roman" w:hAnsi="Times New Roman" w:cs="Times New Roman"/>
        </w:rPr>
        <w:t xml:space="preserve"> najpozitívnejšie</w:t>
      </w:r>
      <w:r w:rsidR="00860D14" w:rsidRPr="005510AB">
        <w:rPr>
          <w:rFonts w:ascii="Times New Roman" w:hAnsi="Times New Roman" w:cs="Times New Roman"/>
        </w:rPr>
        <w:t xml:space="preserve"> </w:t>
      </w:r>
      <w:r w:rsidR="007A48FF" w:rsidRPr="005510AB">
        <w:rPr>
          <w:rFonts w:ascii="Times New Roman" w:hAnsi="Times New Roman" w:cs="Times New Roman"/>
        </w:rPr>
        <w:t>Základnú umeleckú školu (1,</w:t>
      </w:r>
      <w:r>
        <w:rPr>
          <w:rFonts w:ascii="Times New Roman" w:hAnsi="Times New Roman" w:cs="Times New Roman"/>
        </w:rPr>
        <w:t>85</w:t>
      </w:r>
      <w:r w:rsidR="007A48FF" w:rsidRPr="005510AB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a </w:t>
      </w:r>
      <w:r w:rsidR="007A48FF" w:rsidRPr="005510AB">
        <w:rPr>
          <w:rFonts w:ascii="Times New Roman" w:hAnsi="Times New Roman" w:cs="Times New Roman"/>
        </w:rPr>
        <w:t>Centrum voľného času</w:t>
      </w:r>
      <w:r w:rsidR="00DB7F98" w:rsidRPr="005510A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1,95</w:t>
      </w:r>
      <w:r w:rsidR="00DB7F98" w:rsidRPr="005510AB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t xml:space="preserve">Najhoršie </w:t>
      </w:r>
      <w:r w:rsidR="00DB7F98" w:rsidRPr="005510AB">
        <w:rPr>
          <w:rFonts w:ascii="Times New Roman" w:hAnsi="Times New Roman" w:cs="Times New Roman"/>
        </w:rPr>
        <w:t>sú vnímané športové areály a ihriská (</w:t>
      </w:r>
      <w:r w:rsidR="00B51B92" w:rsidRPr="005510AB">
        <w:rPr>
          <w:rFonts w:ascii="Times New Roman" w:hAnsi="Times New Roman" w:cs="Times New Roman"/>
        </w:rPr>
        <w:t>2,</w:t>
      </w:r>
      <w:r>
        <w:rPr>
          <w:rFonts w:ascii="Times New Roman" w:hAnsi="Times New Roman" w:cs="Times New Roman"/>
        </w:rPr>
        <w:t>47</w:t>
      </w:r>
      <w:r w:rsidR="00DB7F98" w:rsidRPr="005510AB">
        <w:rPr>
          <w:rFonts w:ascii="Times New Roman" w:hAnsi="Times New Roman" w:cs="Times New Roman"/>
        </w:rPr>
        <w:t>). V porovnaní s predchádzajúcim rokm</w:t>
      </w:r>
      <w:r w:rsidR="007A48FF" w:rsidRPr="005510AB">
        <w:rPr>
          <w:rFonts w:ascii="Times New Roman" w:hAnsi="Times New Roman" w:cs="Times New Roman"/>
        </w:rPr>
        <w:t>i</w:t>
      </w:r>
      <w:r w:rsidR="00DB7F98" w:rsidRPr="005510AB">
        <w:rPr>
          <w:rFonts w:ascii="Times New Roman" w:hAnsi="Times New Roman" w:cs="Times New Roman"/>
        </w:rPr>
        <w:t xml:space="preserve"> došlo k zlepšeniu priemernej známky </w:t>
      </w:r>
      <w:r>
        <w:rPr>
          <w:rFonts w:ascii="Times New Roman" w:hAnsi="Times New Roman" w:cs="Times New Roman"/>
        </w:rPr>
        <w:t>priestorov a areálov škôl, CVČ, a ZUŠ.</w:t>
      </w:r>
    </w:p>
    <w:p w14:paraId="62D7F256" w14:textId="77777777" w:rsidR="00DB7F98" w:rsidRPr="005510AB" w:rsidRDefault="00DB7F98" w:rsidP="005510A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Mriekatabuky"/>
        <w:tblpPr w:leftFromText="141" w:rightFromText="141" w:vertAnchor="text" w:horzAnchor="margin" w:tblpX="103" w:tblpY="98"/>
        <w:tblW w:w="8243" w:type="dxa"/>
        <w:tblLook w:val="04A0" w:firstRow="1" w:lastRow="0" w:firstColumn="1" w:lastColumn="0" w:noHBand="0" w:noVBand="1"/>
      </w:tblPr>
      <w:tblGrid>
        <w:gridCol w:w="2467"/>
        <w:gridCol w:w="1268"/>
        <w:gridCol w:w="1133"/>
        <w:gridCol w:w="1133"/>
        <w:gridCol w:w="1121"/>
        <w:gridCol w:w="1121"/>
      </w:tblGrid>
      <w:tr w:rsidR="009A7713" w:rsidRPr="005510AB" w14:paraId="7AF7D6AE" w14:textId="6EE6E679" w:rsidTr="009A7713">
        <w:tc>
          <w:tcPr>
            <w:tcW w:w="2467" w:type="dxa"/>
          </w:tcPr>
          <w:p w14:paraId="1178C7D4" w14:textId="77777777" w:rsidR="009A7713" w:rsidRPr="005510AB" w:rsidRDefault="009A7713" w:rsidP="005510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</w:tcPr>
          <w:p w14:paraId="6196C9C9" w14:textId="77777777" w:rsidR="009A7713" w:rsidRPr="00896591" w:rsidRDefault="009A771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96591">
              <w:rPr>
                <w:rFonts w:ascii="Times New Roman" w:hAnsi="Times New Roman" w:cs="Times New Roman"/>
                <w:bCs/>
              </w:rPr>
              <w:t xml:space="preserve">Priemerná známka </w:t>
            </w:r>
          </w:p>
          <w:p w14:paraId="70C7FF94" w14:textId="77777777" w:rsidR="009A7713" w:rsidRPr="00896591" w:rsidRDefault="009A771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96591">
              <w:rPr>
                <w:rFonts w:ascii="Times New Roman" w:hAnsi="Times New Roman" w:cs="Times New Roman"/>
                <w:bCs/>
              </w:rPr>
              <w:t>2015-2016</w:t>
            </w:r>
          </w:p>
        </w:tc>
        <w:tc>
          <w:tcPr>
            <w:tcW w:w="1133" w:type="dxa"/>
          </w:tcPr>
          <w:p w14:paraId="43A4CF9F" w14:textId="77777777" w:rsidR="009A7713" w:rsidRPr="00896591" w:rsidRDefault="009A771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96591">
              <w:rPr>
                <w:rFonts w:ascii="Times New Roman" w:hAnsi="Times New Roman" w:cs="Times New Roman"/>
                <w:bCs/>
              </w:rPr>
              <w:t>Priemerná známka 2017</w:t>
            </w:r>
          </w:p>
        </w:tc>
        <w:tc>
          <w:tcPr>
            <w:tcW w:w="1133" w:type="dxa"/>
          </w:tcPr>
          <w:p w14:paraId="24BDCE2C" w14:textId="77777777" w:rsidR="009A7713" w:rsidRPr="00896591" w:rsidRDefault="009A771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96591">
              <w:rPr>
                <w:rFonts w:ascii="Times New Roman" w:hAnsi="Times New Roman" w:cs="Times New Roman"/>
                <w:bCs/>
              </w:rPr>
              <w:t>Priemerná známka 2018</w:t>
            </w:r>
          </w:p>
        </w:tc>
        <w:tc>
          <w:tcPr>
            <w:tcW w:w="1121" w:type="dxa"/>
          </w:tcPr>
          <w:p w14:paraId="209B256F" w14:textId="77777777" w:rsidR="009A7713" w:rsidRPr="00896591" w:rsidRDefault="009A771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96591">
              <w:rPr>
                <w:rFonts w:ascii="Times New Roman" w:hAnsi="Times New Roman" w:cs="Times New Roman"/>
                <w:bCs/>
              </w:rPr>
              <w:t>Priemerná známka 2019</w:t>
            </w:r>
          </w:p>
        </w:tc>
        <w:tc>
          <w:tcPr>
            <w:tcW w:w="1121" w:type="dxa"/>
          </w:tcPr>
          <w:p w14:paraId="2B2491AB" w14:textId="710467FF" w:rsidR="009A7713" w:rsidRPr="00896591" w:rsidRDefault="009A771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96591">
              <w:rPr>
                <w:rFonts w:ascii="Times New Roman" w:hAnsi="Times New Roman" w:cs="Times New Roman"/>
                <w:bCs/>
              </w:rPr>
              <w:t xml:space="preserve">Priemerná známka </w:t>
            </w:r>
            <w:r>
              <w:rPr>
                <w:rFonts w:ascii="Times New Roman" w:hAnsi="Times New Roman" w:cs="Times New Roman"/>
                <w:bCs/>
              </w:rPr>
              <w:t>2020</w:t>
            </w:r>
          </w:p>
        </w:tc>
      </w:tr>
      <w:tr w:rsidR="009A7713" w:rsidRPr="005510AB" w14:paraId="7B0ABC85" w14:textId="34F51248" w:rsidTr="009A7713">
        <w:tc>
          <w:tcPr>
            <w:tcW w:w="2467" w:type="dxa"/>
          </w:tcPr>
          <w:p w14:paraId="10F3DCBB" w14:textId="77777777" w:rsidR="009A7713" w:rsidRPr="005510AB" w:rsidRDefault="009A7713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Priestory a areály škôl</w:t>
            </w:r>
          </w:p>
        </w:tc>
        <w:tc>
          <w:tcPr>
            <w:tcW w:w="1268" w:type="dxa"/>
          </w:tcPr>
          <w:p w14:paraId="7667ADCC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2,16</w:t>
            </w:r>
          </w:p>
        </w:tc>
        <w:tc>
          <w:tcPr>
            <w:tcW w:w="1133" w:type="dxa"/>
          </w:tcPr>
          <w:p w14:paraId="02837056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1,84</w:t>
            </w:r>
          </w:p>
        </w:tc>
        <w:tc>
          <w:tcPr>
            <w:tcW w:w="1133" w:type="dxa"/>
          </w:tcPr>
          <w:p w14:paraId="07794539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1121" w:type="dxa"/>
          </w:tcPr>
          <w:p w14:paraId="5261551B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1121" w:type="dxa"/>
          </w:tcPr>
          <w:p w14:paraId="38CB20BC" w14:textId="2044790E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2,23</w:t>
            </w:r>
          </w:p>
        </w:tc>
      </w:tr>
      <w:tr w:rsidR="009A7713" w:rsidRPr="005510AB" w14:paraId="41AEBFBC" w14:textId="63B39833" w:rsidTr="009A7713">
        <w:tc>
          <w:tcPr>
            <w:tcW w:w="2467" w:type="dxa"/>
          </w:tcPr>
          <w:p w14:paraId="65EF356C" w14:textId="77777777" w:rsidR="009A7713" w:rsidRPr="005510AB" w:rsidRDefault="009A7713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Centrum voľného času</w:t>
            </w:r>
          </w:p>
        </w:tc>
        <w:tc>
          <w:tcPr>
            <w:tcW w:w="1268" w:type="dxa"/>
          </w:tcPr>
          <w:p w14:paraId="24E15ADC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1,97</w:t>
            </w:r>
          </w:p>
        </w:tc>
        <w:tc>
          <w:tcPr>
            <w:tcW w:w="1133" w:type="dxa"/>
          </w:tcPr>
          <w:p w14:paraId="74676F9A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1,88</w:t>
            </w:r>
          </w:p>
        </w:tc>
        <w:tc>
          <w:tcPr>
            <w:tcW w:w="1133" w:type="dxa"/>
          </w:tcPr>
          <w:p w14:paraId="3F31644D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1121" w:type="dxa"/>
          </w:tcPr>
          <w:p w14:paraId="64E1B377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2,09</w:t>
            </w:r>
          </w:p>
        </w:tc>
        <w:tc>
          <w:tcPr>
            <w:tcW w:w="1121" w:type="dxa"/>
          </w:tcPr>
          <w:p w14:paraId="7BE2B670" w14:textId="6F6C2D08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</w:t>
            </w:r>
          </w:p>
        </w:tc>
      </w:tr>
      <w:tr w:rsidR="009A7713" w:rsidRPr="005510AB" w14:paraId="7EA043ED" w14:textId="437DE5B1" w:rsidTr="009A7713">
        <w:tc>
          <w:tcPr>
            <w:tcW w:w="2467" w:type="dxa"/>
          </w:tcPr>
          <w:p w14:paraId="67FE7187" w14:textId="77777777" w:rsidR="009A7713" w:rsidRPr="005510AB" w:rsidRDefault="009A7713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Základná umelecká škola</w:t>
            </w:r>
          </w:p>
        </w:tc>
        <w:tc>
          <w:tcPr>
            <w:tcW w:w="1268" w:type="dxa"/>
          </w:tcPr>
          <w:p w14:paraId="275626E7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1,83</w:t>
            </w:r>
          </w:p>
        </w:tc>
        <w:tc>
          <w:tcPr>
            <w:tcW w:w="1133" w:type="dxa"/>
          </w:tcPr>
          <w:p w14:paraId="2F1F441C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1,77</w:t>
            </w:r>
          </w:p>
        </w:tc>
        <w:tc>
          <w:tcPr>
            <w:tcW w:w="1133" w:type="dxa"/>
          </w:tcPr>
          <w:p w14:paraId="5D84B7FE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1,99</w:t>
            </w:r>
          </w:p>
        </w:tc>
        <w:tc>
          <w:tcPr>
            <w:tcW w:w="1121" w:type="dxa"/>
          </w:tcPr>
          <w:p w14:paraId="47937299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1121" w:type="dxa"/>
          </w:tcPr>
          <w:p w14:paraId="4FE18CA5" w14:textId="1F6ADB7C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1,85</w:t>
            </w:r>
          </w:p>
        </w:tc>
      </w:tr>
      <w:tr w:rsidR="009A7713" w:rsidRPr="005510AB" w14:paraId="3664B92F" w14:textId="1ADD6B83" w:rsidTr="009A7713">
        <w:tc>
          <w:tcPr>
            <w:tcW w:w="2467" w:type="dxa"/>
          </w:tcPr>
          <w:p w14:paraId="655ACDF6" w14:textId="77777777" w:rsidR="009A7713" w:rsidRPr="005510AB" w:rsidRDefault="009A7713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Športové areály a ihriská</w:t>
            </w:r>
          </w:p>
        </w:tc>
        <w:tc>
          <w:tcPr>
            <w:tcW w:w="1268" w:type="dxa"/>
          </w:tcPr>
          <w:p w14:paraId="679C41BD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2,37</w:t>
            </w:r>
          </w:p>
        </w:tc>
        <w:tc>
          <w:tcPr>
            <w:tcW w:w="1133" w:type="dxa"/>
          </w:tcPr>
          <w:p w14:paraId="7092D4A9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2,32</w:t>
            </w:r>
          </w:p>
        </w:tc>
        <w:tc>
          <w:tcPr>
            <w:tcW w:w="1133" w:type="dxa"/>
          </w:tcPr>
          <w:p w14:paraId="4BF551E7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1121" w:type="dxa"/>
          </w:tcPr>
          <w:p w14:paraId="1D53E429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2,35</w:t>
            </w:r>
          </w:p>
        </w:tc>
        <w:tc>
          <w:tcPr>
            <w:tcW w:w="1121" w:type="dxa"/>
          </w:tcPr>
          <w:p w14:paraId="3B7244B3" w14:textId="698C30AE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2,47</w:t>
            </w:r>
          </w:p>
        </w:tc>
      </w:tr>
      <w:tr w:rsidR="009A7713" w:rsidRPr="005510AB" w14:paraId="2E32D1D4" w14:textId="29C26524" w:rsidTr="009A7713">
        <w:tc>
          <w:tcPr>
            <w:tcW w:w="2467" w:type="dxa"/>
          </w:tcPr>
          <w:p w14:paraId="51211411" w14:textId="77777777" w:rsidR="009A7713" w:rsidRPr="005510AB" w:rsidRDefault="009A7713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268" w:type="dxa"/>
          </w:tcPr>
          <w:p w14:paraId="7D0BC1C3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2,44</w:t>
            </w:r>
          </w:p>
        </w:tc>
        <w:tc>
          <w:tcPr>
            <w:tcW w:w="1133" w:type="dxa"/>
          </w:tcPr>
          <w:p w14:paraId="47156421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2,59</w:t>
            </w:r>
          </w:p>
        </w:tc>
        <w:tc>
          <w:tcPr>
            <w:tcW w:w="1133" w:type="dxa"/>
          </w:tcPr>
          <w:p w14:paraId="1AAF1D6F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2,91</w:t>
            </w:r>
          </w:p>
        </w:tc>
        <w:tc>
          <w:tcPr>
            <w:tcW w:w="1121" w:type="dxa"/>
          </w:tcPr>
          <w:p w14:paraId="4B08DDD3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3,13</w:t>
            </w:r>
          </w:p>
        </w:tc>
        <w:tc>
          <w:tcPr>
            <w:tcW w:w="1121" w:type="dxa"/>
          </w:tcPr>
          <w:p w14:paraId="21AECEF3" w14:textId="5037337F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2,91</w:t>
            </w:r>
          </w:p>
        </w:tc>
      </w:tr>
    </w:tbl>
    <w:p w14:paraId="6EA87440" w14:textId="4A4614F2" w:rsidR="00DB7F98" w:rsidRDefault="00DB7F98" w:rsidP="005510AB">
      <w:pPr>
        <w:spacing w:after="0" w:line="240" w:lineRule="auto"/>
        <w:rPr>
          <w:rFonts w:ascii="Times New Roman" w:hAnsi="Times New Roman" w:cs="Times New Roman"/>
        </w:rPr>
      </w:pPr>
    </w:p>
    <w:p w14:paraId="7D9E6B7E" w14:textId="418EA9F9" w:rsidR="009A7713" w:rsidRDefault="009A7713" w:rsidP="005510AB">
      <w:pPr>
        <w:spacing w:after="0" w:line="240" w:lineRule="auto"/>
        <w:rPr>
          <w:rFonts w:ascii="Times New Roman" w:hAnsi="Times New Roman" w:cs="Times New Roman"/>
        </w:rPr>
      </w:pPr>
    </w:p>
    <w:p w14:paraId="191B9033" w14:textId="5177A6BB" w:rsidR="009A7713" w:rsidRDefault="009A7713" w:rsidP="005510AB">
      <w:pPr>
        <w:spacing w:after="0" w:line="240" w:lineRule="auto"/>
        <w:rPr>
          <w:rFonts w:ascii="Times New Roman" w:hAnsi="Times New Roman" w:cs="Times New Roman"/>
        </w:rPr>
      </w:pPr>
    </w:p>
    <w:p w14:paraId="7644223B" w14:textId="2EE22A85" w:rsidR="009A7713" w:rsidRDefault="009A7713" w:rsidP="005510AB">
      <w:pPr>
        <w:spacing w:after="0" w:line="240" w:lineRule="auto"/>
        <w:rPr>
          <w:rFonts w:ascii="Times New Roman" w:hAnsi="Times New Roman" w:cs="Times New Roman"/>
        </w:rPr>
      </w:pPr>
    </w:p>
    <w:p w14:paraId="3585F82C" w14:textId="6F8E913D" w:rsidR="009A7713" w:rsidRDefault="009A7713" w:rsidP="005510AB">
      <w:pPr>
        <w:spacing w:after="0" w:line="240" w:lineRule="auto"/>
        <w:rPr>
          <w:rFonts w:ascii="Times New Roman" w:hAnsi="Times New Roman" w:cs="Times New Roman"/>
        </w:rPr>
      </w:pPr>
    </w:p>
    <w:p w14:paraId="4B66C885" w14:textId="41277DCB" w:rsidR="009A7713" w:rsidRDefault="009A7713" w:rsidP="005510AB">
      <w:pPr>
        <w:spacing w:after="0" w:line="240" w:lineRule="auto"/>
        <w:rPr>
          <w:rFonts w:ascii="Times New Roman" w:hAnsi="Times New Roman" w:cs="Times New Roman"/>
        </w:rPr>
      </w:pPr>
    </w:p>
    <w:p w14:paraId="2311A8AB" w14:textId="77806C61" w:rsidR="009A7713" w:rsidRDefault="009A7713" w:rsidP="005510AB">
      <w:pPr>
        <w:spacing w:after="0" w:line="240" w:lineRule="auto"/>
        <w:rPr>
          <w:rFonts w:ascii="Times New Roman" w:hAnsi="Times New Roman" w:cs="Times New Roman"/>
        </w:rPr>
      </w:pPr>
    </w:p>
    <w:p w14:paraId="14CAB14A" w14:textId="3F0014A9" w:rsidR="009A7713" w:rsidRDefault="009A7713" w:rsidP="005510AB">
      <w:pPr>
        <w:spacing w:after="0" w:line="240" w:lineRule="auto"/>
        <w:rPr>
          <w:rFonts w:ascii="Times New Roman" w:hAnsi="Times New Roman" w:cs="Times New Roman"/>
        </w:rPr>
      </w:pPr>
    </w:p>
    <w:p w14:paraId="01257AC1" w14:textId="15E2EC0C" w:rsidR="009A7713" w:rsidRDefault="009A7713" w:rsidP="005510AB">
      <w:pPr>
        <w:spacing w:after="0" w:line="240" w:lineRule="auto"/>
        <w:rPr>
          <w:rFonts w:ascii="Times New Roman" w:hAnsi="Times New Roman" w:cs="Times New Roman"/>
        </w:rPr>
      </w:pPr>
    </w:p>
    <w:p w14:paraId="3D864919" w14:textId="77777777" w:rsidR="009A7713" w:rsidRPr="005510AB" w:rsidRDefault="009A7713" w:rsidP="005510AB">
      <w:pPr>
        <w:spacing w:after="0" w:line="240" w:lineRule="auto"/>
        <w:rPr>
          <w:rFonts w:ascii="Times New Roman" w:hAnsi="Times New Roman" w:cs="Times New Roman"/>
        </w:rPr>
      </w:pPr>
    </w:p>
    <w:p w14:paraId="4F80AAF8" w14:textId="77777777" w:rsidR="007A48FF" w:rsidRPr="005510AB" w:rsidRDefault="007A48FF" w:rsidP="005510AB">
      <w:p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 xml:space="preserve">13. </w:t>
      </w:r>
      <w:r w:rsidR="005510AB">
        <w:rPr>
          <w:rFonts w:ascii="Times New Roman" w:hAnsi="Times New Roman" w:cs="Times New Roman"/>
          <w:b/>
        </w:rPr>
        <w:t xml:space="preserve"> </w:t>
      </w:r>
      <w:r w:rsidRPr="005510AB">
        <w:rPr>
          <w:rFonts w:ascii="Times New Roman" w:hAnsi="Times New Roman" w:cs="Times New Roman"/>
          <w:b/>
        </w:rPr>
        <w:t>Podľa Vás je postačujúca sieť materských škôl v meste?</w:t>
      </w:r>
    </w:p>
    <w:p w14:paraId="162BBF58" w14:textId="77777777" w:rsidR="007A48FF" w:rsidRPr="005510AB" w:rsidRDefault="007A48FF" w:rsidP="005510A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Mriekatabuky"/>
        <w:tblpPr w:leftFromText="141" w:rightFromText="141" w:vertAnchor="text" w:horzAnchor="margin" w:tblpX="103" w:tblpY="54"/>
        <w:tblW w:w="8217" w:type="dxa"/>
        <w:tblLook w:val="04A0" w:firstRow="1" w:lastRow="0" w:firstColumn="1" w:lastColumn="0" w:noHBand="0" w:noVBand="1"/>
      </w:tblPr>
      <w:tblGrid>
        <w:gridCol w:w="1920"/>
        <w:gridCol w:w="1250"/>
        <w:gridCol w:w="1005"/>
        <w:gridCol w:w="1005"/>
        <w:gridCol w:w="1230"/>
        <w:gridCol w:w="802"/>
        <w:gridCol w:w="1005"/>
      </w:tblGrid>
      <w:tr w:rsidR="009A7713" w:rsidRPr="005510AB" w14:paraId="252447FA" w14:textId="0D1EBC2D" w:rsidTr="000938B9">
        <w:tc>
          <w:tcPr>
            <w:tcW w:w="1926" w:type="dxa"/>
          </w:tcPr>
          <w:p w14:paraId="27583EE1" w14:textId="77777777" w:rsidR="009A7713" w:rsidRPr="005510AB" w:rsidRDefault="009A7713" w:rsidP="005510A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3" w:type="dxa"/>
          </w:tcPr>
          <w:p w14:paraId="7F710225" w14:textId="77777777" w:rsidR="009A7713" w:rsidRPr="005510AB" w:rsidRDefault="009A7713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2015-2016</w:t>
            </w:r>
          </w:p>
          <w:p w14:paraId="2D6C3F6D" w14:textId="77777777" w:rsidR="009A7713" w:rsidRPr="005510AB" w:rsidRDefault="009A7713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2CCA0759" w14:textId="77777777" w:rsidR="009A7713" w:rsidRPr="005510AB" w:rsidRDefault="009A7713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2017</w:t>
            </w:r>
          </w:p>
          <w:p w14:paraId="5D88B780" w14:textId="77777777" w:rsidR="009A7713" w:rsidRPr="005510AB" w:rsidRDefault="009A7713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60F47EFE" w14:textId="77777777" w:rsidR="009A7713" w:rsidRPr="009A7713" w:rsidRDefault="009A771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A7713">
              <w:rPr>
                <w:rFonts w:ascii="Times New Roman" w:hAnsi="Times New Roman" w:cs="Times New Roman"/>
                <w:bCs/>
              </w:rPr>
              <w:t>2018</w:t>
            </w:r>
          </w:p>
          <w:p w14:paraId="1EB8B9C8" w14:textId="77777777" w:rsidR="009A7713" w:rsidRPr="009A7713" w:rsidRDefault="009A771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A7713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233" w:type="dxa"/>
          </w:tcPr>
          <w:p w14:paraId="56FA988A" w14:textId="77777777" w:rsidR="009A7713" w:rsidRPr="009A7713" w:rsidRDefault="009A771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A7713">
              <w:rPr>
                <w:rFonts w:ascii="Times New Roman" w:hAnsi="Times New Roman" w:cs="Times New Roman"/>
                <w:bCs/>
              </w:rPr>
              <w:t>2019</w:t>
            </w:r>
          </w:p>
          <w:p w14:paraId="66BABE52" w14:textId="77777777" w:rsidR="009A7713" w:rsidRPr="009A7713" w:rsidRDefault="009A771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A7713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803" w:type="dxa"/>
          </w:tcPr>
          <w:p w14:paraId="3ED05351" w14:textId="11CAF5FF" w:rsidR="009A7713" w:rsidRPr="009A7713" w:rsidRDefault="000938B9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Počet 2020</w:t>
            </w:r>
          </w:p>
        </w:tc>
        <w:tc>
          <w:tcPr>
            <w:tcW w:w="992" w:type="dxa"/>
          </w:tcPr>
          <w:p w14:paraId="768DC44B" w14:textId="77777777" w:rsidR="0096388D" w:rsidRDefault="000938B9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2020</w:t>
            </w:r>
          </w:p>
          <w:p w14:paraId="6F25CD2E" w14:textId="178C25AB" w:rsidR="009A7713" w:rsidRPr="009A7713" w:rsidRDefault="000938B9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%</w:t>
            </w:r>
          </w:p>
        </w:tc>
      </w:tr>
      <w:tr w:rsidR="009A7713" w:rsidRPr="005510AB" w14:paraId="754E8734" w14:textId="183D5ED1" w:rsidTr="000938B9">
        <w:tc>
          <w:tcPr>
            <w:tcW w:w="1926" w:type="dxa"/>
          </w:tcPr>
          <w:p w14:paraId="7BEA02C8" w14:textId="77777777" w:rsidR="009A7713" w:rsidRPr="005510AB" w:rsidRDefault="009A7713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Áno</w:t>
            </w:r>
          </w:p>
        </w:tc>
        <w:tc>
          <w:tcPr>
            <w:tcW w:w="1253" w:type="dxa"/>
          </w:tcPr>
          <w:p w14:paraId="5B799F00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39,19%</w:t>
            </w:r>
          </w:p>
        </w:tc>
        <w:tc>
          <w:tcPr>
            <w:tcW w:w="1005" w:type="dxa"/>
          </w:tcPr>
          <w:p w14:paraId="63D5B603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42,04%</w:t>
            </w:r>
          </w:p>
        </w:tc>
        <w:tc>
          <w:tcPr>
            <w:tcW w:w="1005" w:type="dxa"/>
          </w:tcPr>
          <w:p w14:paraId="18B48A54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43,99%</w:t>
            </w:r>
          </w:p>
        </w:tc>
        <w:tc>
          <w:tcPr>
            <w:tcW w:w="1233" w:type="dxa"/>
          </w:tcPr>
          <w:p w14:paraId="593F87ED" w14:textId="77777777" w:rsidR="009A7713" w:rsidRPr="005510AB" w:rsidRDefault="009A7713" w:rsidP="005510AB">
            <w:pPr>
              <w:tabs>
                <w:tab w:val="left" w:pos="315"/>
              </w:tabs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35,34%</w:t>
            </w:r>
          </w:p>
        </w:tc>
        <w:tc>
          <w:tcPr>
            <w:tcW w:w="803" w:type="dxa"/>
          </w:tcPr>
          <w:p w14:paraId="365A21D0" w14:textId="516CB5D2" w:rsidR="009A7713" w:rsidRPr="005510AB" w:rsidRDefault="000938B9" w:rsidP="005510AB">
            <w:pPr>
              <w:tabs>
                <w:tab w:val="left" w:pos="315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2" w:type="dxa"/>
          </w:tcPr>
          <w:p w14:paraId="056B2A35" w14:textId="221A13E0" w:rsidR="009A7713" w:rsidRPr="005510AB" w:rsidRDefault="000938B9" w:rsidP="005510AB">
            <w:pPr>
              <w:tabs>
                <w:tab w:val="left" w:pos="315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41,30%</w:t>
            </w:r>
          </w:p>
        </w:tc>
      </w:tr>
      <w:tr w:rsidR="009A7713" w:rsidRPr="005510AB" w14:paraId="194A43D8" w14:textId="7B3EE228" w:rsidTr="000938B9">
        <w:tc>
          <w:tcPr>
            <w:tcW w:w="1926" w:type="dxa"/>
          </w:tcPr>
          <w:p w14:paraId="60A5DC9C" w14:textId="77777777" w:rsidR="009A7713" w:rsidRPr="005510AB" w:rsidRDefault="009A7713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1253" w:type="dxa"/>
          </w:tcPr>
          <w:p w14:paraId="560D3D4A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21,46%</w:t>
            </w:r>
          </w:p>
        </w:tc>
        <w:tc>
          <w:tcPr>
            <w:tcW w:w="1005" w:type="dxa"/>
          </w:tcPr>
          <w:p w14:paraId="54F519F2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16,39%</w:t>
            </w:r>
          </w:p>
        </w:tc>
        <w:tc>
          <w:tcPr>
            <w:tcW w:w="1005" w:type="dxa"/>
          </w:tcPr>
          <w:p w14:paraId="59F13F7D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13,61%</w:t>
            </w:r>
          </w:p>
        </w:tc>
        <w:tc>
          <w:tcPr>
            <w:tcW w:w="1233" w:type="dxa"/>
          </w:tcPr>
          <w:p w14:paraId="646F34D2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18,88%</w:t>
            </w:r>
          </w:p>
        </w:tc>
        <w:tc>
          <w:tcPr>
            <w:tcW w:w="803" w:type="dxa"/>
          </w:tcPr>
          <w:p w14:paraId="5871E12B" w14:textId="48C5D0FF" w:rsidR="009A7713" w:rsidRPr="005510AB" w:rsidRDefault="000938B9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92" w:type="dxa"/>
          </w:tcPr>
          <w:p w14:paraId="36770D7F" w14:textId="244FB5E3" w:rsidR="009A7713" w:rsidRPr="005510AB" w:rsidRDefault="000938B9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18,26%</w:t>
            </w:r>
          </w:p>
        </w:tc>
      </w:tr>
      <w:tr w:rsidR="009A7713" w:rsidRPr="005510AB" w14:paraId="556F6A0A" w14:textId="104D8972" w:rsidTr="000938B9">
        <w:tc>
          <w:tcPr>
            <w:tcW w:w="1926" w:type="dxa"/>
          </w:tcPr>
          <w:p w14:paraId="511969FE" w14:textId="77777777" w:rsidR="009A7713" w:rsidRPr="005510AB" w:rsidRDefault="009A7713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Neviem sa vyjadriť</w:t>
            </w:r>
          </w:p>
        </w:tc>
        <w:tc>
          <w:tcPr>
            <w:tcW w:w="1253" w:type="dxa"/>
          </w:tcPr>
          <w:p w14:paraId="57041BC6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36,46%</w:t>
            </w:r>
          </w:p>
        </w:tc>
        <w:tc>
          <w:tcPr>
            <w:tcW w:w="1005" w:type="dxa"/>
          </w:tcPr>
          <w:p w14:paraId="53AA675A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41,09%</w:t>
            </w:r>
          </w:p>
        </w:tc>
        <w:tc>
          <w:tcPr>
            <w:tcW w:w="1005" w:type="dxa"/>
          </w:tcPr>
          <w:p w14:paraId="4B4BBB2A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41,95%</w:t>
            </w:r>
          </w:p>
        </w:tc>
        <w:tc>
          <w:tcPr>
            <w:tcW w:w="1233" w:type="dxa"/>
          </w:tcPr>
          <w:p w14:paraId="57077DBC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45,78%</w:t>
            </w:r>
          </w:p>
        </w:tc>
        <w:tc>
          <w:tcPr>
            <w:tcW w:w="803" w:type="dxa"/>
          </w:tcPr>
          <w:p w14:paraId="32000615" w14:textId="705F094E" w:rsidR="009A7713" w:rsidRPr="005510AB" w:rsidRDefault="000938B9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992" w:type="dxa"/>
          </w:tcPr>
          <w:p w14:paraId="099E98C2" w14:textId="3A7B1175" w:rsidR="009A7713" w:rsidRPr="005510AB" w:rsidRDefault="000938B9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40,44%</w:t>
            </w:r>
          </w:p>
        </w:tc>
      </w:tr>
      <w:tr w:rsidR="009A7713" w:rsidRPr="005510AB" w14:paraId="69FC938B" w14:textId="245702C0" w:rsidTr="000938B9">
        <w:tc>
          <w:tcPr>
            <w:tcW w:w="1926" w:type="dxa"/>
          </w:tcPr>
          <w:p w14:paraId="2E43EC2F" w14:textId="77777777" w:rsidR="009A7713" w:rsidRPr="005510AB" w:rsidRDefault="009A7713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253" w:type="dxa"/>
          </w:tcPr>
          <w:p w14:paraId="7EC885C9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2,90%</w:t>
            </w:r>
          </w:p>
        </w:tc>
        <w:tc>
          <w:tcPr>
            <w:tcW w:w="1005" w:type="dxa"/>
          </w:tcPr>
          <w:p w14:paraId="6DC1717E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0,48%</w:t>
            </w:r>
          </w:p>
        </w:tc>
        <w:tc>
          <w:tcPr>
            <w:tcW w:w="1005" w:type="dxa"/>
          </w:tcPr>
          <w:p w14:paraId="312BEA2E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0,45%</w:t>
            </w:r>
          </w:p>
        </w:tc>
        <w:tc>
          <w:tcPr>
            <w:tcW w:w="1233" w:type="dxa"/>
          </w:tcPr>
          <w:p w14:paraId="7DB02807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803" w:type="dxa"/>
          </w:tcPr>
          <w:p w14:paraId="0FED89C3" w14:textId="08F4FA90" w:rsidR="009A7713" w:rsidRPr="005510AB" w:rsidRDefault="000938B9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9114309" w14:textId="51F4E436" w:rsidR="009A7713" w:rsidRPr="005510AB" w:rsidRDefault="000938B9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</w:tr>
      <w:tr w:rsidR="009A7713" w:rsidRPr="005510AB" w14:paraId="419BBBC1" w14:textId="66458E74" w:rsidTr="000938B9">
        <w:tc>
          <w:tcPr>
            <w:tcW w:w="1926" w:type="dxa"/>
          </w:tcPr>
          <w:p w14:paraId="19B53735" w14:textId="77777777" w:rsidR="009A7713" w:rsidRPr="005510AB" w:rsidRDefault="009A7713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253" w:type="dxa"/>
          </w:tcPr>
          <w:p w14:paraId="58139B75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033FC1FB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400171EE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233" w:type="dxa"/>
          </w:tcPr>
          <w:p w14:paraId="50AE1656" w14:textId="77777777" w:rsidR="009A7713" w:rsidRPr="005510AB" w:rsidRDefault="009A771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03" w:type="dxa"/>
          </w:tcPr>
          <w:p w14:paraId="485D6978" w14:textId="750DA8A9" w:rsidR="009A7713" w:rsidRPr="005510AB" w:rsidRDefault="000938B9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992" w:type="dxa"/>
          </w:tcPr>
          <w:p w14:paraId="1576DE59" w14:textId="4BC0E5DC" w:rsidR="009A7713" w:rsidRPr="005510AB" w:rsidRDefault="000938B9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0E7EC524" w14:textId="77777777" w:rsidR="005510AB" w:rsidRDefault="005510AB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090406" w14:textId="77777777" w:rsidR="000938B9" w:rsidRDefault="000938B9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C493652" w14:textId="77777777" w:rsidR="000938B9" w:rsidRDefault="000938B9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64A890" w14:textId="77777777" w:rsidR="000938B9" w:rsidRDefault="000938B9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E6C617" w14:textId="77777777" w:rsidR="000938B9" w:rsidRDefault="000938B9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9FC748" w14:textId="77777777" w:rsidR="000938B9" w:rsidRDefault="000938B9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3931B0" w14:textId="77777777" w:rsidR="000938B9" w:rsidRDefault="000938B9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4D1467" w14:textId="77777777" w:rsidR="000938B9" w:rsidRDefault="000938B9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5DAA61" w14:textId="4AC8D757" w:rsidR="007A48FF" w:rsidRPr="005510AB" w:rsidRDefault="000938B9" w:rsidP="002E50B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Ako postačujúcu označilo s</w:t>
      </w:r>
      <w:r w:rsidR="00714338" w:rsidRPr="005510AB">
        <w:rPr>
          <w:rFonts w:ascii="Times New Roman" w:hAnsi="Times New Roman" w:cs="Times New Roman"/>
        </w:rPr>
        <w:t>ieť materských škôl v meste Šaľ</w:t>
      </w:r>
      <w:r w:rsidR="002E50B7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41,30% respondentov. </w:t>
      </w:r>
      <w:r w:rsidR="00ED5BD0" w:rsidRPr="005510AB">
        <w:rPr>
          <w:rFonts w:ascii="Times New Roman" w:hAnsi="Times New Roman" w:cs="Times New Roman"/>
        </w:rPr>
        <w:t xml:space="preserve">Za nepostačujúcu ju považuje </w:t>
      </w:r>
      <w:r w:rsidR="00714338" w:rsidRPr="005510AB">
        <w:rPr>
          <w:rFonts w:ascii="Times New Roman" w:hAnsi="Times New Roman" w:cs="Times New Roman"/>
        </w:rPr>
        <w:t>18,</w:t>
      </w:r>
      <w:r>
        <w:rPr>
          <w:rFonts w:ascii="Times New Roman" w:hAnsi="Times New Roman" w:cs="Times New Roman"/>
        </w:rPr>
        <w:t>26</w:t>
      </w:r>
      <w:r w:rsidR="00ED5BD0" w:rsidRPr="005510AB">
        <w:rPr>
          <w:rFonts w:ascii="Times New Roman" w:hAnsi="Times New Roman" w:cs="Times New Roman"/>
        </w:rPr>
        <w:t xml:space="preserve"> %</w:t>
      </w:r>
      <w:r w:rsidR="00714338" w:rsidRPr="005510A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a jednoznačne sa k otázke nevedelo vyjadriť 40,44% </w:t>
      </w:r>
      <w:r w:rsidR="00ED5BD0" w:rsidRPr="005510AB">
        <w:rPr>
          <w:rFonts w:ascii="Times New Roman" w:hAnsi="Times New Roman" w:cs="Times New Roman"/>
        </w:rPr>
        <w:t>respondentov.</w:t>
      </w:r>
    </w:p>
    <w:p w14:paraId="145E1CD7" w14:textId="77777777" w:rsidR="007A48FF" w:rsidRPr="005510AB" w:rsidRDefault="007A48FF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851029" w14:textId="77777777" w:rsidR="00ED5BD0" w:rsidRPr="005510AB" w:rsidRDefault="00ED5BD0" w:rsidP="005510AB">
      <w:pPr>
        <w:spacing w:after="0" w:line="240" w:lineRule="auto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>V rámci poslednej časti dotazníka mohli respondenti priložiť svoje poznámky/pripomienky k danej téme. Jednotlivé pripomienky respondentov:</w:t>
      </w:r>
    </w:p>
    <w:p w14:paraId="1D45844B" w14:textId="1DF4F584" w:rsidR="000938B9" w:rsidRPr="002E50B7" w:rsidRDefault="000938B9" w:rsidP="002E50B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E50B7">
        <w:rPr>
          <w:rFonts w:ascii="Times New Roman" w:hAnsi="Times New Roman" w:cs="Times New Roman"/>
        </w:rPr>
        <w:t>Hluk, doprava, cesty, pra</w:t>
      </w:r>
      <w:r w:rsidR="002E50B7">
        <w:rPr>
          <w:rFonts w:ascii="Times New Roman" w:hAnsi="Times New Roman" w:cs="Times New Roman"/>
        </w:rPr>
        <w:t>š</w:t>
      </w:r>
      <w:r w:rsidRPr="002E50B7">
        <w:rPr>
          <w:rFonts w:ascii="Times New Roman" w:hAnsi="Times New Roman" w:cs="Times New Roman"/>
        </w:rPr>
        <w:t>nosť - to je momentálne Šaľa</w:t>
      </w:r>
      <w:r w:rsidR="002E50B7">
        <w:rPr>
          <w:rFonts w:ascii="Times New Roman" w:hAnsi="Times New Roman" w:cs="Times New Roman"/>
        </w:rPr>
        <w:t>.</w:t>
      </w:r>
    </w:p>
    <w:p w14:paraId="0EF0E9E5" w14:textId="5DE34ABE" w:rsidR="000938B9" w:rsidRPr="002E50B7" w:rsidRDefault="002E50B7" w:rsidP="002E50B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Chýbajú m</w:t>
      </w:r>
      <w:r w:rsidR="000938B9" w:rsidRPr="002E50B7">
        <w:rPr>
          <w:rFonts w:ascii="Times New Roman" w:hAnsi="Times New Roman" w:cs="Times New Roman"/>
        </w:rPr>
        <w:t>ožnos</w:t>
      </w:r>
      <w:r>
        <w:rPr>
          <w:rFonts w:ascii="Times New Roman" w:hAnsi="Times New Roman" w:cs="Times New Roman"/>
        </w:rPr>
        <w:t>ti pre</w:t>
      </w:r>
      <w:r w:rsidR="000938B9" w:rsidRPr="002E50B7">
        <w:rPr>
          <w:rFonts w:ascii="Times New Roman" w:hAnsi="Times New Roman" w:cs="Times New Roman"/>
        </w:rPr>
        <w:t xml:space="preserve"> viac športových aktivít, priestorov</w:t>
      </w:r>
      <w:r>
        <w:rPr>
          <w:rFonts w:ascii="Times New Roman" w:hAnsi="Times New Roman" w:cs="Times New Roman"/>
        </w:rPr>
        <w:t>.</w:t>
      </w:r>
    </w:p>
    <w:p w14:paraId="4B49B5F4" w14:textId="0319203D" w:rsidR="000938B9" w:rsidRPr="002E50B7" w:rsidRDefault="000938B9" w:rsidP="002E50B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E50B7">
        <w:rPr>
          <w:rFonts w:ascii="Times New Roman" w:hAnsi="Times New Roman" w:cs="Times New Roman"/>
        </w:rPr>
        <w:t>Príliš vysoké poplatky za parkovanie, za smeti, za prenájom smútočnej siene na cintoríne, slabá spolupráca MsÚ s OZ-tkami</w:t>
      </w:r>
      <w:r w:rsidR="002E50B7">
        <w:rPr>
          <w:rFonts w:ascii="Times New Roman" w:hAnsi="Times New Roman" w:cs="Times New Roman"/>
        </w:rPr>
        <w:t>.</w:t>
      </w:r>
    </w:p>
    <w:p w14:paraId="679ED934" w14:textId="657D7287" w:rsidR="000938B9" w:rsidRPr="002E50B7" w:rsidRDefault="000938B9" w:rsidP="002E50B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E50B7">
        <w:rPr>
          <w:rFonts w:ascii="Times New Roman" w:hAnsi="Times New Roman" w:cs="Times New Roman"/>
        </w:rPr>
        <w:t>V čase covidu sú zrušené takmer všetky mimoškolské aktivity.</w:t>
      </w:r>
    </w:p>
    <w:p w14:paraId="0CA598D2" w14:textId="3B6ACF46" w:rsidR="000938B9" w:rsidRPr="002E50B7" w:rsidRDefault="000938B9" w:rsidP="002E50B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E50B7">
        <w:rPr>
          <w:rFonts w:ascii="Times New Roman" w:hAnsi="Times New Roman" w:cs="Times New Roman"/>
        </w:rPr>
        <w:t>Najdrahšie materské škôlky v</w:t>
      </w:r>
      <w:r w:rsidR="002E50B7">
        <w:rPr>
          <w:rFonts w:ascii="Times New Roman" w:hAnsi="Times New Roman" w:cs="Times New Roman"/>
        </w:rPr>
        <w:t> </w:t>
      </w:r>
      <w:r w:rsidRPr="002E50B7">
        <w:rPr>
          <w:rFonts w:ascii="Times New Roman" w:hAnsi="Times New Roman" w:cs="Times New Roman"/>
        </w:rPr>
        <w:t>okolí</w:t>
      </w:r>
      <w:r w:rsidR="002E50B7">
        <w:rPr>
          <w:rFonts w:ascii="Times New Roman" w:hAnsi="Times New Roman" w:cs="Times New Roman"/>
        </w:rPr>
        <w:t>!</w:t>
      </w:r>
    </w:p>
    <w:p w14:paraId="0C5C94B1" w14:textId="45C15D30" w:rsidR="000938B9" w:rsidRPr="002E50B7" w:rsidRDefault="000938B9" w:rsidP="002E50B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E50B7">
        <w:rPr>
          <w:rFonts w:ascii="Times New Roman" w:hAnsi="Times New Roman" w:cs="Times New Roman"/>
        </w:rPr>
        <w:t xml:space="preserve">Mesto prepadlo rozpredávaniu lukratívnych zón súkromným osobám na úkor zveľaďovania centra a spokojnosti života občanov. </w:t>
      </w:r>
    </w:p>
    <w:p w14:paraId="222F5D31" w14:textId="7E71CD00" w:rsidR="000938B9" w:rsidRPr="002E50B7" w:rsidRDefault="000938B9" w:rsidP="002E50B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E50B7">
        <w:rPr>
          <w:rFonts w:ascii="Times New Roman" w:hAnsi="Times New Roman" w:cs="Times New Roman"/>
        </w:rPr>
        <w:t>Doprava v meste je katastrofálna a staré zastúpenie mestských poslancov nepochopilo, že ľudia sú vytláčaní bývať do okrajových oblastí a neposilnilo MHD spoje a ponechalo starú trasu platnú viac ako 40 rokov.</w:t>
      </w:r>
    </w:p>
    <w:p w14:paraId="47E478F8" w14:textId="0B9E7538" w:rsidR="000938B9" w:rsidRPr="002E50B7" w:rsidRDefault="000938B9" w:rsidP="002E50B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E50B7">
        <w:rPr>
          <w:rFonts w:ascii="Times New Roman" w:hAnsi="Times New Roman" w:cs="Times New Roman"/>
        </w:rPr>
        <w:t>Možnosť implementovať cyklochodníky pri rekonštrukcii komunikácii musím ohodnotiť ako zlyhanie, keďže sa tak neuskutočňuje</w:t>
      </w:r>
      <w:r w:rsidR="002E50B7">
        <w:rPr>
          <w:rFonts w:ascii="Times New Roman" w:hAnsi="Times New Roman" w:cs="Times New Roman"/>
        </w:rPr>
        <w:t>.</w:t>
      </w:r>
    </w:p>
    <w:p w14:paraId="2301A347" w14:textId="15530CA7" w:rsidR="000938B9" w:rsidRPr="002E50B7" w:rsidRDefault="000938B9" w:rsidP="002E50B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E50B7">
        <w:rPr>
          <w:rFonts w:ascii="Times New Roman" w:hAnsi="Times New Roman" w:cs="Times New Roman"/>
        </w:rPr>
        <w:t>Prosím riešiť podľa prísľubu aj výstavbu polopodzemných kontajnerov aj na ul. Hlavná. (kontajnerové stojiská sú tesne pri bytovom dome, často cítime zapáchajúci odpad).</w:t>
      </w:r>
    </w:p>
    <w:p w14:paraId="10E1A4D3" w14:textId="33E99AE3" w:rsidR="000938B9" w:rsidRPr="0096388D" w:rsidRDefault="000938B9" w:rsidP="002E50B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6388D">
        <w:rPr>
          <w:rFonts w:ascii="Times New Roman" w:hAnsi="Times New Roman" w:cs="Times New Roman"/>
        </w:rPr>
        <w:t xml:space="preserve">Mali by ste sa </w:t>
      </w:r>
      <w:r w:rsidR="0096388D" w:rsidRPr="0096388D">
        <w:rPr>
          <w:rFonts w:ascii="Times New Roman" w:hAnsi="Times New Roman" w:cs="Times New Roman"/>
        </w:rPr>
        <w:t>zamyslieť</w:t>
      </w:r>
      <w:r w:rsidRPr="0096388D">
        <w:rPr>
          <w:rFonts w:ascii="Times New Roman" w:hAnsi="Times New Roman" w:cs="Times New Roman"/>
        </w:rPr>
        <w:t xml:space="preserve"> vo </w:t>
      </w:r>
      <w:r w:rsidR="0096388D" w:rsidRPr="0096388D">
        <w:rPr>
          <w:rFonts w:ascii="Times New Roman" w:hAnsi="Times New Roman" w:cs="Times New Roman"/>
        </w:rPr>
        <w:t>vedení</w:t>
      </w:r>
      <w:r w:rsidRPr="0096388D">
        <w:rPr>
          <w:rFonts w:ascii="Times New Roman" w:hAnsi="Times New Roman" w:cs="Times New Roman"/>
        </w:rPr>
        <w:t xml:space="preserve"> mesta, m</w:t>
      </w:r>
      <w:r w:rsidR="0096388D" w:rsidRPr="0096388D">
        <w:rPr>
          <w:rFonts w:ascii="Times New Roman" w:hAnsi="Times New Roman" w:cs="Times New Roman"/>
        </w:rPr>
        <w:t>á</w:t>
      </w:r>
      <w:r w:rsidRPr="0096388D">
        <w:rPr>
          <w:rFonts w:ascii="Times New Roman" w:hAnsi="Times New Roman" w:cs="Times New Roman"/>
        </w:rPr>
        <w:t xml:space="preserve">me tu </w:t>
      </w:r>
      <w:r w:rsidR="0096388D" w:rsidRPr="0096388D">
        <w:rPr>
          <w:rFonts w:ascii="Times New Roman" w:hAnsi="Times New Roman" w:cs="Times New Roman"/>
        </w:rPr>
        <w:t>najväčšie</w:t>
      </w:r>
      <w:r w:rsidRPr="0096388D">
        <w:rPr>
          <w:rFonts w:ascii="Times New Roman" w:hAnsi="Times New Roman" w:cs="Times New Roman"/>
        </w:rPr>
        <w:t xml:space="preserve"> dane v </w:t>
      </w:r>
      <w:r w:rsidR="0096388D" w:rsidRPr="0096388D">
        <w:rPr>
          <w:rFonts w:ascii="Times New Roman" w:hAnsi="Times New Roman" w:cs="Times New Roman"/>
        </w:rPr>
        <w:t>okolí</w:t>
      </w:r>
      <w:r w:rsidRPr="0096388D">
        <w:rPr>
          <w:rFonts w:ascii="Times New Roman" w:hAnsi="Times New Roman" w:cs="Times New Roman"/>
        </w:rPr>
        <w:t xml:space="preserve"> (</w:t>
      </w:r>
      <w:r w:rsidR="007E7915" w:rsidRPr="0096388D">
        <w:rPr>
          <w:rFonts w:ascii="Times New Roman" w:hAnsi="Times New Roman" w:cs="Times New Roman"/>
        </w:rPr>
        <w:t>daň</w:t>
      </w:r>
      <w:r w:rsidRPr="0096388D">
        <w:rPr>
          <w:rFonts w:ascii="Times New Roman" w:hAnsi="Times New Roman" w:cs="Times New Roman"/>
        </w:rPr>
        <w:t xml:space="preserve"> za rozvoj ( </w:t>
      </w:r>
      <w:r w:rsidR="0096388D" w:rsidRPr="0096388D">
        <w:rPr>
          <w:rFonts w:ascii="Times New Roman" w:hAnsi="Times New Roman" w:cs="Times New Roman"/>
        </w:rPr>
        <w:t>ktorá</w:t>
      </w:r>
      <w:r w:rsidRPr="0096388D">
        <w:rPr>
          <w:rFonts w:ascii="Times New Roman" w:hAnsi="Times New Roman" w:cs="Times New Roman"/>
        </w:rPr>
        <w:t xml:space="preserve"> je "</w:t>
      </w:r>
      <w:r w:rsidR="0096388D" w:rsidRPr="0096388D">
        <w:rPr>
          <w:rFonts w:ascii="Times New Roman" w:hAnsi="Times New Roman" w:cs="Times New Roman"/>
        </w:rPr>
        <w:t>zrušená</w:t>
      </w:r>
      <w:r w:rsidRPr="0096388D">
        <w:rPr>
          <w:rFonts w:ascii="Times New Roman" w:hAnsi="Times New Roman" w:cs="Times New Roman"/>
        </w:rPr>
        <w:t xml:space="preserve">" ale za </w:t>
      </w:r>
      <w:r w:rsidR="0096388D" w:rsidRPr="0096388D">
        <w:rPr>
          <w:rFonts w:ascii="Times New Roman" w:hAnsi="Times New Roman" w:cs="Times New Roman"/>
        </w:rPr>
        <w:t>minulý</w:t>
      </w:r>
      <w:r w:rsidRPr="0096388D">
        <w:rPr>
          <w:rFonts w:ascii="Times New Roman" w:hAnsi="Times New Roman" w:cs="Times New Roman"/>
        </w:rPr>
        <w:t xml:space="preserve"> rok ju treba </w:t>
      </w:r>
      <w:r w:rsidR="0096388D" w:rsidRPr="0096388D">
        <w:rPr>
          <w:rFonts w:ascii="Times New Roman" w:hAnsi="Times New Roman" w:cs="Times New Roman"/>
        </w:rPr>
        <w:t>zaplatiť</w:t>
      </w:r>
      <w:r w:rsidRPr="0096388D">
        <w:rPr>
          <w:rFonts w:ascii="Times New Roman" w:hAnsi="Times New Roman" w:cs="Times New Roman"/>
        </w:rPr>
        <w:t xml:space="preserve"> !!!, </w:t>
      </w:r>
      <w:r w:rsidR="0096388D" w:rsidRPr="0096388D">
        <w:rPr>
          <w:rFonts w:ascii="Times New Roman" w:hAnsi="Times New Roman" w:cs="Times New Roman"/>
        </w:rPr>
        <w:t>najvyššia</w:t>
      </w:r>
      <w:r w:rsidRPr="0096388D">
        <w:rPr>
          <w:rFonts w:ascii="Times New Roman" w:hAnsi="Times New Roman" w:cs="Times New Roman"/>
        </w:rPr>
        <w:t xml:space="preserve"> </w:t>
      </w:r>
      <w:r w:rsidR="0096388D" w:rsidRPr="0096388D">
        <w:rPr>
          <w:rFonts w:ascii="Times New Roman" w:hAnsi="Times New Roman" w:cs="Times New Roman"/>
        </w:rPr>
        <w:t>daň</w:t>
      </w:r>
      <w:r w:rsidRPr="0096388D">
        <w:rPr>
          <w:rFonts w:ascii="Times New Roman" w:hAnsi="Times New Roman" w:cs="Times New Roman"/>
        </w:rPr>
        <w:t xml:space="preserve"> za odpad, </w:t>
      </w:r>
      <w:r w:rsidR="0096388D" w:rsidRPr="0096388D">
        <w:rPr>
          <w:rFonts w:ascii="Times New Roman" w:hAnsi="Times New Roman" w:cs="Times New Roman"/>
        </w:rPr>
        <w:t>materské</w:t>
      </w:r>
      <w:r w:rsidRPr="0096388D">
        <w:rPr>
          <w:rFonts w:ascii="Times New Roman" w:hAnsi="Times New Roman" w:cs="Times New Roman"/>
        </w:rPr>
        <w:t xml:space="preserve"> </w:t>
      </w:r>
      <w:r w:rsidR="0096388D" w:rsidRPr="0096388D">
        <w:rPr>
          <w:rFonts w:ascii="Times New Roman" w:hAnsi="Times New Roman" w:cs="Times New Roman"/>
        </w:rPr>
        <w:t>škôlky</w:t>
      </w:r>
      <w:r w:rsidRPr="0096388D">
        <w:rPr>
          <w:rFonts w:ascii="Times New Roman" w:hAnsi="Times New Roman" w:cs="Times New Roman"/>
        </w:rPr>
        <w:t xml:space="preserve"> </w:t>
      </w:r>
      <w:r w:rsidR="0096388D" w:rsidRPr="0096388D">
        <w:rPr>
          <w:rFonts w:ascii="Times New Roman" w:hAnsi="Times New Roman" w:cs="Times New Roman"/>
        </w:rPr>
        <w:t>sú</w:t>
      </w:r>
      <w:r w:rsidRPr="0096388D">
        <w:rPr>
          <w:rFonts w:ascii="Times New Roman" w:hAnsi="Times New Roman" w:cs="Times New Roman"/>
        </w:rPr>
        <w:t xml:space="preserve"> viac </w:t>
      </w:r>
      <w:r w:rsidR="0096388D" w:rsidRPr="0096388D">
        <w:rPr>
          <w:rFonts w:ascii="Times New Roman" w:hAnsi="Times New Roman" w:cs="Times New Roman"/>
        </w:rPr>
        <w:t>násobne</w:t>
      </w:r>
      <w:r w:rsidRPr="0096388D">
        <w:rPr>
          <w:rFonts w:ascii="Times New Roman" w:hAnsi="Times New Roman" w:cs="Times New Roman"/>
        </w:rPr>
        <w:t xml:space="preserve"> </w:t>
      </w:r>
      <w:r w:rsidR="0096388D" w:rsidRPr="0096388D">
        <w:rPr>
          <w:rFonts w:ascii="Times New Roman" w:hAnsi="Times New Roman" w:cs="Times New Roman"/>
        </w:rPr>
        <w:t>drahšie</w:t>
      </w:r>
      <w:r w:rsidRPr="0096388D">
        <w:rPr>
          <w:rFonts w:ascii="Times New Roman" w:hAnsi="Times New Roman" w:cs="Times New Roman"/>
        </w:rPr>
        <w:t xml:space="preserve"> ako susedn</w:t>
      </w:r>
      <w:r w:rsidR="0096388D" w:rsidRPr="0096388D">
        <w:rPr>
          <w:rFonts w:ascii="Times New Roman" w:hAnsi="Times New Roman" w:cs="Times New Roman"/>
        </w:rPr>
        <w:t>é</w:t>
      </w:r>
      <w:r w:rsidRPr="0096388D">
        <w:rPr>
          <w:rFonts w:ascii="Times New Roman" w:hAnsi="Times New Roman" w:cs="Times New Roman"/>
        </w:rPr>
        <w:t xml:space="preserve"> mest</w:t>
      </w:r>
      <w:r w:rsidR="0096388D" w:rsidRPr="0096388D">
        <w:rPr>
          <w:rFonts w:ascii="Times New Roman" w:hAnsi="Times New Roman" w:cs="Times New Roman"/>
        </w:rPr>
        <w:t>á</w:t>
      </w:r>
      <w:r w:rsidRPr="0096388D">
        <w:rPr>
          <w:rFonts w:ascii="Times New Roman" w:hAnsi="Times New Roman" w:cs="Times New Roman"/>
        </w:rPr>
        <w:t>) kde idu tie peniaze ???</w:t>
      </w:r>
      <w:r w:rsidR="005B0DA3">
        <w:rPr>
          <w:rFonts w:ascii="Times New Roman" w:hAnsi="Times New Roman" w:cs="Times New Roman"/>
        </w:rPr>
        <w:t xml:space="preserve"> </w:t>
      </w:r>
      <w:r w:rsidR="0096388D" w:rsidRPr="0096388D">
        <w:rPr>
          <w:rFonts w:ascii="Times New Roman" w:hAnsi="Times New Roman" w:cs="Times New Roman"/>
        </w:rPr>
        <w:t>Nemáme</w:t>
      </w:r>
      <w:r w:rsidRPr="0096388D">
        <w:rPr>
          <w:rFonts w:ascii="Times New Roman" w:hAnsi="Times New Roman" w:cs="Times New Roman"/>
        </w:rPr>
        <w:t xml:space="preserve"> tu nemocnicu, </w:t>
      </w:r>
      <w:r w:rsidR="0096388D" w:rsidRPr="0096388D">
        <w:rPr>
          <w:rFonts w:ascii="Times New Roman" w:hAnsi="Times New Roman" w:cs="Times New Roman"/>
        </w:rPr>
        <w:t>kúpalisko</w:t>
      </w:r>
      <w:r w:rsidRPr="0096388D">
        <w:rPr>
          <w:rFonts w:ascii="Times New Roman" w:hAnsi="Times New Roman" w:cs="Times New Roman"/>
        </w:rPr>
        <w:t xml:space="preserve">, obchvat, doprava katastrofa. </w:t>
      </w:r>
      <w:r w:rsidR="0096388D" w:rsidRPr="0096388D">
        <w:rPr>
          <w:rFonts w:ascii="Times New Roman" w:hAnsi="Times New Roman" w:cs="Times New Roman"/>
        </w:rPr>
        <w:t>Ľutujem,</w:t>
      </w:r>
      <w:r w:rsidRPr="0096388D">
        <w:rPr>
          <w:rFonts w:ascii="Times New Roman" w:hAnsi="Times New Roman" w:cs="Times New Roman"/>
        </w:rPr>
        <w:t xml:space="preserve"> </w:t>
      </w:r>
      <w:r w:rsidR="0096388D" w:rsidRPr="0096388D">
        <w:rPr>
          <w:rFonts w:ascii="Times New Roman" w:hAnsi="Times New Roman" w:cs="Times New Roman"/>
        </w:rPr>
        <w:t>že</w:t>
      </w:r>
      <w:r w:rsidRPr="0096388D">
        <w:rPr>
          <w:rFonts w:ascii="Times New Roman" w:hAnsi="Times New Roman" w:cs="Times New Roman"/>
        </w:rPr>
        <w:t xml:space="preserve"> sme sa rozhodli pre </w:t>
      </w:r>
      <w:r w:rsidR="0096388D" w:rsidRPr="0096388D">
        <w:rPr>
          <w:rFonts w:ascii="Times New Roman" w:hAnsi="Times New Roman" w:cs="Times New Roman"/>
        </w:rPr>
        <w:t>život</w:t>
      </w:r>
      <w:r w:rsidRPr="0096388D">
        <w:rPr>
          <w:rFonts w:ascii="Times New Roman" w:hAnsi="Times New Roman" w:cs="Times New Roman"/>
        </w:rPr>
        <w:t xml:space="preserve"> tu. </w:t>
      </w:r>
      <w:r w:rsidR="0096388D" w:rsidRPr="0096388D">
        <w:rPr>
          <w:rFonts w:ascii="Times New Roman" w:hAnsi="Times New Roman" w:cs="Times New Roman"/>
        </w:rPr>
        <w:t>Začnem</w:t>
      </w:r>
      <w:r w:rsidRPr="0096388D">
        <w:rPr>
          <w:rFonts w:ascii="Times New Roman" w:hAnsi="Times New Roman" w:cs="Times New Roman"/>
        </w:rPr>
        <w:t xml:space="preserve"> </w:t>
      </w:r>
      <w:r w:rsidR="002E50B7" w:rsidRPr="0096388D">
        <w:rPr>
          <w:rFonts w:ascii="Times New Roman" w:hAnsi="Times New Roman" w:cs="Times New Roman"/>
        </w:rPr>
        <w:t>vyvíjať</w:t>
      </w:r>
      <w:r w:rsidRPr="0096388D">
        <w:rPr>
          <w:rFonts w:ascii="Times New Roman" w:hAnsi="Times New Roman" w:cs="Times New Roman"/>
        </w:rPr>
        <w:t xml:space="preserve"> </w:t>
      </w:r>
      <w:r w:rsidR="0096388D" w:rsidRPr="0096388D">
        <w:rPr>
          <w:rFonts w:ascii="Times New Roman" w:hAnsi="Times New Roman" w:cs="Times New Roman"/>
        </w:rPr>
        <w:t>iniciatívu</w:t>
      </w:r>
      <w:r w:rsidRPr="0096388D">
        <w:rPr>
          <w:rFonts w:ascii="Times New Roman" w:hAnsi="Times New Roman" w:cs="Times New Roman"/>
        </w:rPr>
        <w:t xml:space="preserve"> na kontrolu </w:t>
      </w:r>
      <w:r w:rsidR="0096388D" w:rsidRPr="0096388D">
        <w:rPr>
          <w:rFonts w:ascii="Times New Roman" w:hAnsi="Times New Roman" w:cs="Times New Roman"/>
        </w:rPr>
        <w:t>manažovania</w:t>
      </w:r>
      <w:r w:rsidRPr="0096388D">
        <w:rPr>
          <w:rFonts w:ascii="Times New Roman" w:hAnsi="Times New Roman" w:cs="Times New Roman"/>
        </w:rPr>
        <w:t xml:space="preserve"> </w:t>
      </w:r>
      <w:r w:rsidR="0096388D" w:rsidRPr="0096388D">
        <w:rPr>
          <w:rFonts w:ascii="Times New Roman" w:hAnsi="Times New Roman" w:cs="Times New Roman"/>
        </w:rPr>
        <w:t>financií</w:t>
      </w:r>
      <w:r w:rsidRPr="0096388D">
        <w:rPr>
          <w:rFonts w:ascii="Times New Roman" w:hAnsi="Times New Roman" w:cs="Times New Roman"/>
        </w:rPr>
        <w:t xml:space="preserve"> v meste. </w:t>
      </w:r>
      <w:r w:rsidR="0096388D" w:rsidRPr="0096388D">
        <w:rPr>
          <w:rFonts w:ascii="Times New Roman" w:hAnsi="Times New Roman" w:cs="Times New Roman"/>
        </w:rPr>
        <w:t>Prečo</w:t>
      </w:r>
      <w:r w:rsidRPr="0096388D">
        <w:rPr>
          <w:rFonts w:ascii="Times New Roman" w:hAnsi="Times New Roman" w:cs="Times New Roman"/>
        </w:rPr>
        <w:t xml:space="preserve"> inde sa to d</w:t>
      </w:r>
      <w:r w:rsidR="0096388D" w:rsidRPr="0096388D">
        <w:rPr>
          <w:rFonts w:ascii="Times New Roman" w:hAnsi="Times New Roman" w:cs="Times New Roman"/>
        </w:rPr>
        <w:t>á,</w:t>
      </w:r>
      <w:r w:rsidRPr="0096388D">
        <w:rPr>
          <w:rFonts w:ascii="Times New Roman" w:hAnsi="Times New Roman" w:cs="Times New Roman"/>
        </w:rPr>
        <w:t xml:space="preserve"> ale v </w:t>
      </w:r>
      <w:r w:rsidR="0096388D" w:rsidRPr="0096388D">
        <w:rPr>
          <w:rFonts w:ascii="Times New Roman" w:hAnsi="Times New Roman" w:cs="Times New Roman"/>
        </w:rPr>
        <w:t>Š</w:t>
      </w:r>
      <w:r w:rsidRPr="0096388D">
        <w:rPr>
          <w:rFonts w:ascii="Times New Roman" w:hAnsi="Times New Roman" w:cs="Times New Roman"/>
        </w:rPr>
        <w:t>ali nie?</w:t>
      </w:r>
    </w:p>
    <w:p w14:paraId="3B7CF7D0" w14:textId="7A73AD96" w:rsidR="000938B9" w:rsidRPr="002E50B7" w:rsidRDefault="000938B9" w:rsidP="005B0DA3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E50B7">
        <w:rPr>
          <w:rFonts w:ascii="Times New Roman" w:hAnsi="Times New Roman" w:cs="Times New Roman"/>
        </w:rPr>
        <w:lastRenderedPageBreak/>
        <w:t>Viac priestoru pre mládež v sídliskových častiach vo Veči</w:t>
      </w:r>
      <w:r w:rsidR="005B0DA3">
        <w:rPr>
          <w:rFonts w:ascii="Times New Roman" w:hAnsi="Times New Roman" w:cs="Times New Roman"/>
        </w:rPr>
        <w:t>,</w:t>
      </w:r>
      <w:r w:rsidRPr="002E50B7">
        <w:rPr>
          <w:rFonts w:ascii="Times New Roman" w:hAnsi="Times New Roman" w:cs="Times New Roman"/>
        </w:rPr>
        <w:t xml:space="preserve"> všetko je ďaleko ale cez hlavný ťah do Šale...</w:t>
      </w:r>
    </w:p>
    <w:p w14:paraId="443BB324" w14:textId="729A385B" w:rsidR="000938B9" w:rsidRPr="002E50B7" w:rsidRDefault="000938B9" w:rsidP="005B0DA3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E50B7">
        <w:rPr>
          <w:rFonts w:ascii="Times New Roman" w:hAnsi="Times New Roman" w:cs="Times New Roman"/>
        </w:rPr>
        <w:t>Zvýšiť informácie o dianí v meste cez internet,</w:t>
      </w:r>
      <w:r w:rsidR="007E7915">
        <w:rPr>
          <w:rFonts w:ascii="Times New Roman" w:hAnsi="Times New Roman" w:cs="Times New Roman"/>
        </w:rPr>
        <w:t xml:space="preserve"> </w:t>
      </w:r>
      <w:r w:rsidR="007E7915" w:rsidRPr="002E50B7">
        <w:rPr>
          <w:rFonts w:ascii="Times New Roman" w:hAnsi="Times New Roman" w:cs="Times New Roman"/>
        </w:rPr>
        <w:t>poďakujú</w:t>
      </w:r>
      <w:r w:rsidRPr="002E50B7">
        <w:rPr>
          <w:rFonts w:ascii="Times New Roman" w:hAnsi="Times New Roman" w:cs="Times New Roman"/>
        </w:rPr>
        <w:t xml:space="preserve"> sa za to dôchodcovia. Prečo nie sú informácie o úmrtí našich občanov na internete.</w:t>
      </w:r>
    </w:p>
    <w:p w14:paraId="415437FB" w14:textId="3BB7419B" w:rsidR="000938B9" w:rsidRPr="002E50B7" w:rsidRDefault="000938B9" w:rsidP="005B0DA3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E50B7">
        <w:rPr>
          <w:rFonts w:ascii="Times New Roman" w:hAnsi="Times New Roman" w:cs="Times New Roman"/>
        </w:rPr>
        <w:t>Troška upraviť Več</w:t>
      </w:r>
      <w:r w:rsidR="007E7915">
        <w:rPr>
          <w:rFonts w:ascii="Times New Roman" w:hAnsi="Times New Roman" w:cs="Times New Roman"/>
        </w:rPr>
        <w:t>i</w:t>
      </w:r>
      <w:r w:rsidRPr="002E50B7">
        <w:rPr>
          <w:rFonts w:ascii="Times New Roman" w:hAnsi="Times New Roman" w:cs="Times New Roman"/>
        </w:rPr>
        <w:t>ansk</w:t>
      </w:r>
      <w:r w:rsidR="007E7915">
        <w:rPr>
          <w:rFonts w:ascii="Times New Roman" w:hAnsi="Times New Roman" w:cs="Times New Roman"/>
        </w:rPr>
        <w:t>u</w:t>
      </w:r>
      <w:r w:rsidRPr="002E50B7">
        <w:rPr>
          <w:rFonts w:ascii="Times New Roman" w:hAnsi="Times New Roman" w:cs="Times New Roman"/>
        </w:rPr>
        <w:t xml:space="preserve"> pláž</w:t>
      </w:r>
      <w:r w:rsidR="007E7915">
        <w:rPr>
          <w:rFonts w:ascii="Times New Roman" w:hAnsi="Times New Roman" w:cs="Times New Roman"/>
        </w:rPr>
        <w:t>.</w:t>
      </w:r>
    </w:p>
    <w:p w14:paraId="56F47219" w14:textId="77777777" w:rsidR="000938B9" w:rsidRPr="002E50B7" w:rsidRDefault="000938B9" w:rsidP="005B0DA3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E50B7">
        <w:rPr>
          <w:rFonts w:ascii="Times New Roman" w:hAnsi="Times New Roman" w:cs="Times New Roman"/>
        </w:rPr>
        <w:t>Chýbajú tu pracovné možnosti, byty, nemocnica, obchvat, kúpalisko, nákupné centrum. Je tu vysoká kriminalita a Duslo. Ak by to financie dovoľovali okamžite sa odsťahujem.</w:t>
      </w:r>
    </w:p>
    <w:p w14:paraId="32B0EB7A" w14:textId="4FFA31CB" w:rsidR="000938B9" w:rsidRPr="002E50B7" w:rsidRDefault="000938B9" w:rsidP="005B0DA3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E50B7">
        <w:rPr>
          <w:rFonts w:ascii="Times New Roman" w:hAnsi="Times New Roman" w:cs="Times New Roman"/>
        </w:rPr>
        <w:t>Škôlok je dosť len bohužiaľ miesta zaberajú deti z dedín a deti z mesta sa nedostanú do najbližšej škôlky</w:t>
      </w:r>
      <w:r w:rsidR="007E7915">
        <w:rPr>
          <w:rFonts w:ascii="Times New Roman" w:hAnsi="Times New Roman" w:cs="Times New Roman"/>
        </w:rPr>
        <w:t>,</w:t>
      </w:r>
      <w:r w:rsidRPr="002E50B7">
        <w:rPr>
          <w:rFonts w:ascii="Times New Roman" w:hAnsi="Times New Roman" w:cs="Times New Roman"/>
        </w:rPr>
        <w:t xml:space="preserve"> ale do voľnej škôlky</w:t>
      </w:r>
      <w:r w:rsidR="007E7915">
        <w:rPr>
          <w:rFonts w:ascii="Times New Roman" w:hAnsi="Times New Roman" w:cs="Times New Roman"/>
        </w:rPr>
        <w:t>.</w:t>
      </w:r>
    </w:p>
    <w:p w14:paraId="48467612" w14:textId="4C550CE4" w:rsidR="000938B9" w:rsidRPr="002E50B7" w:rsidRDefault="000938B9" w:rsidP="005B0DA3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E50B7">
        <w:rPr>
          <w:rFonts w:ascii="Times New Roman" w:hAnsi="Times New Roman" w:cs="Times New Roman"/>
        </w:rPr>
        <w:t>stav chodníkov a trávnikov je v katastrofálnom stave, taktiež všade veľa odpadkov na sídliskách. Bolo by fajn robiť osvetovú kampaň za čistejšie prostredie</w:t>
      </w:r>
      <w:r w:rsidR="007E7915">
        <w:rPr>
          <w:rFonts w:ascii="Times New Roman" w:hAnsi="Times New Roman" w:cs="Times New Roman"/>
        </w:rPr>
        <w:t>.</w:t>
      </w:r>
    </w:p>
    <w:p w14:paraId="67925B29" w14:textId="77777777" w:rsidR="000938B9" w:rsidRPr="000938B9" w:rsidRDefault="000938B9" w:rsidP="002E50B7">
      <w:pPr>
        <w:spacing w:after="0" w:line="240" w:lineRule="auto"/>
        <w:rPr>
          <w:rFonts w:ascii="Times New Roman" w:hAnsi="Times New Roman" w:cs="Times New Roman"/>
        </w:rPr>
      </w:pPr>
    </w:p>
    <w:p w14:paraId="29CEEE4B" w14:textId="1456120C" w:rsidR="002C597A" w:rsidRDefault="002C597A" w:rsidP="005510AB">
      <w:pPr>
        <w:spacing w:after="0" w:line="240" w:lineRule="auto"/>
        <w:rPr>
          <w:rFonts w:ascii="Times New Roman" w:hAnsi="Times New Roman" w:cs="Times New Roman"/>
        </w:rPr>
      </w:pPr>
      <w:r w:rsidRPr="005510AB">
        <w:rPr>
          <w:rFonts w:ascii="Times New Roman" w:hAnsi="Times New Roman" w:cs="Times New Roman"/>
        </w:rPr>
        <w:t xml:space="preserve">Spracovala: Ing. Petra </w:t>
      </w:r>
      <w:r w:rsidR="000938B9">
        <w:rPr>
          <w:rFonts w:ascii="Times New Roman" w:hAnsi="Times New Roman" w:cs="Times New Roman"/>
        </w:rPr>
        <w:t>Kárasová</w:t>
      </w:r>
    </w:p>
    <w:p w14:paraId="44FF25D9" w14:textId="0B5BC512" w:rsidR="002E50B7" w:rsidRDefault="002E50B7" w:rsidP="005510AB">
      <w:pPr>
        <w:spacing w:after="0" w:line="240" w:lineRule="auto"/>
        <w:rPr>
          <w:rFonts w:ascii="Times New Roman" w:hAnsi="Times New Roman" w:cs="Times New Roman"/>
        </w:rPr>
      </w:pPr>
    </w:p>
    <w:p w14:paraId="5AA40D6B" w14:textId="62A39F74" w:rsidR="002E50B7" w:rsidRDefault="002E50B7" w:rsidP="005510AB">
      <w:pPr>
        <w:spacing w:after="0" w:line="240" w:lineRule="auto"/>
        <w:rPr>
          <w:rFonts w:ascii="Times New Roman" w:hAnsi="Times New Roman" w:cs="Times New Roman"/>
        </w:rPr>
      </w:pPr>
    </w:p>
    <w:p w14:paraId="3A292053" w14:textId="77777777" w:rsidR="002E50B7" w:rsidRPr="005510AB" w:rsidRDefault="002E50B7" w:rsidP="005510AB">
      <w:pPr>
        <w:spacing w:after="0" w:line="240" w:lineRule="auto"/>
        <w:rPr>
          <w:rFonts w:ascii="Times New Roman" w:hAnsi="Times New Roman" w:cs="Times New Roman"/>
        </w:rPr>
      </w:pPr>
    </w:p>
    <w:sectPr w:rsidR="002E50B7" w:rsidRPr="005510AB" w:rsidSect="00896591">
      <w:pgSz w:w="11906" w:h="16838"/>
      <w:pgMar w:top="1135" w:right="1417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62A92" w14:textId="77777777" w:rsidR="00A65841" w:rsidRDefault="00A65841" w:rsidP="00BB5418">
      <w:pPr>
        <w:spacing w:after="0" w:line="240" w:lineRule="auto"/>
      </w:pPr>
      <w:r>
        <w:separator/>
      </w:r>
    </w:p>
  </w:endnote>
  <w:endnote w:type="continuationSeparator" w:id="0">
    <w:p w14:paraId="7098ABB5" w14:textId="77777777" w:rsidR="00A65841" w:rsidRDefault="00A65841" w:rsidP="00BB5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5281076"/>
      <w:docPartObj>
        <w:docPartGallery w:val="Page Numbers (Bottom of Page)"/>
        <w:docPartUnique/>
      </w:docPartObj>
    </w:sdtPr>
    <w:sdtContent>
      <w:p w14:paraId="14766B96" w14:textId="77777777" w:rsidR="009F3FB5" w:rsidRDefault="009F3FB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0A0C39" w14:textId="77777777" w:rsidR="009F3FB5" w:rsidRDefault="009F3FB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362FA" w14:textId="77777777" w:rsidR="00A65841" w:rsidRDefault="00A65841" w:rsidP="00BB5418">
      <w:pPr>
        <w:spacing w:after="0" w:line="240" w:lineRule="auto"/>
      </w:pPr>
      <w:r>
        <w:separator/>
      </w:r>
    </w:p>
  </w:footnote>
  <w:footnote w:type="continuationSeparator" w:id="0">
    <w:p w14:paraId="2BD8B95D" w14:textId="77777777" w:rsidR="00A65841" w:rsidRDefault="00A65841" w:rsidP="00BB54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972AB"/>
    <w:multiLevelType w:val="hybridMultilevel"/>
    <w:tmpl w:val="D98C69F0"/>
    <w:lvl w:ilvl="0" w:tplc="93080A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F93546"/>
    <w:multiLevelType w:val="hybridMultilevel"/>
    <w:tmpl w:val="1004AF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7A537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174A8"/>
    <w:multiLevelType w:val="hybridMultilevel"/>
    <w:tmpl w:val="D272FA68"/>
    <w:lvl w:ilvl="0" w:tplc="F29E5028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76986"/>
    <w:multiLevelType w:val="hybridMultilevel"/>
    <w:tmpl w:val="3F88BA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915A18"/>
    <w:multiLevelType w:val="hybridMultilevel"/>
    <w:tmpl w:val="B69AAD7E"/>
    <w:lvl w:ilvl="0" w:tplc="7E70EEAA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40311"/>
    <w:multiLevelType w:val="hybridMultilevel"/>
    <w:tmpl w:val="516C09B2"/>
    <w:lvl w:ilvl="0" w:tplc="A0381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63C77"/>
    <w:multiLevelType w:val="hybridMultilevel"/>
    <w:tmpl w:val="D3E23E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6D87636"/>
    <w:multiLevelType w:val="hybridMultilevel"/>
    <w:tmpl w:val="77547548"/>
    <w:lvl w:ilvl="0" w:tplc="A0381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0374A"/>
    <w:multiLevelType w:val="hybridMultilevel"/>
    <w:tmpl w:val="D272FA68"/>
    <w:lvl w:ilvl="0" w:tplc="F29E5028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E142F7"/>
    <w:multiLevelType w:val="hybridMultilevel"/>
    <w:tmpl w:val="8F8203A4"/>
    <w:lvl w:ilvl="0" w:tplc="A038132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124788F"/>
    <w:multiLevelType w:val="hybridMultilevel"/>
    <w:tmpl w:val="C0503E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9A7E07"/>
    <w:multiLevelType w:val="hybridMultilevel"/>
    <w:tmpl w:val="1BEA2F64"/>
    <w:lvl w:ilvl="0" w:tplc="0C789C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797E21"/>
    <w:multiLevelType w:val="hybridMultilevel"/>
    <w:tmpl w:val="F8C4F9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AC8CDD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8F52D15"/>
    <w:multiLevelType w:val="hybridMultilevel"/>
    <w:tmpl w:val="8E946C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20671"/>
    <w:multiLevelType w:val="hybridMultilevel"/>
    <w:tmpl w:val="93A80772"/>
    <w:lvl w:ilvl="0" w:tplc="C2DC0340">
      <w:start w:val="3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1"/>
  </w:num>
  <w:num w:numId="4">
    <w:abstractNumId w:val="14"/>
  </w:num>
  <w:num w:numId="5">
    <w:abstractNumId w:val="2"/>
  </w:num>
  <w:num w:numId="6">
    <w:abstractNumId w:val="8"/>
  </w:num>
  <w:num w:numId="7">
    <w:abstractNumId w:val="4"/>
  </w:num>
  <w:num w:numId="8">
    <w:abstractNumId w:val="12"/>
  </w:num>
  <w:num w:numId="9">
    <w:abstractNumId w:val="6"/>
  </w:num>
  <w:num w:numId="10">
    <w:abstractNumId w:val="0"/>
  </w:num>
  <w:num w:numId="11">
    <w:abstractNumId w:val="1"/>
  </w:num>
  <w:num w:numId="12">
    <w:abstractNumId w:val="10"/>
  </w:num>
  <w:num w:numId="13">
    <w:abstractNumId w:val="7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3FA"/>
    <w:rsid w:val="00017E64"/>
    <w:rsid w:val="000241CF"/>
    <w:rsid w:val="00064E95"/>
    <w:rsid w:val="000938B9"/>
    <w:rsid w:val="00097F99"/>
    <w:rsid w:val="000C3124"/>
    <w:rsid w:val="000C75DB"/>
    <w:rsid w:val="000E35B6"/>
    <w:rsid w:val="000E73D5"/>
    <w:rsid w:val="000F229C"/>
    <w:rsid w:val="00117E1C"/>
    <w:rsid w:val="00134A43"/>
    <w:rsid w:val="00157D6F"/>
    <w:rsid w:val="00171719"/>
    <w:rsid w:val="00171E9C"/>
    <w:rsid w:val="0017748E"/>
    <w:rsid w:val="001A4A4B"/>
    <w:rsid w:val="001A701B"/>
    <w:rsid w:val="001B1DAE"/>
    <w:rsid w:val="001C0876"/>
    <w:rsid w:val="001C6B8A"/>
    <w:rsid w:val="001D557A"/>
    <w:rsid w:val="00235456"/>
    <w:rsid w:val="00237142"/>
    <w:rsid w:val="00245715"/>
    <w:rsid w:val="002A1340"/>
    <w:rsid w:val="002C597A"/>
    <w:rsid w:val="002E50B7"/>
    <w:rsid w:val="002F0AB1"/>
    <w:rsid w:val="002F32F8"/>
    <w:rsid w:val="003064A9"/>
    <w:rsid w:val="00320C03"/>
    <w:rsid w:val="0033314A"/>
    <w:rsid w:val="00335243"/>
    <w:rsid w:val="0034315D"/>
    <w:rsid w:val="00343E49"/>
    <w:rsid w:val="00365A01"/>
    <w:rsid w:val="003822FC"/>
    <w:rsid w:val="003B6D1D"/>
    <w:rsid w:val="003C0F02"/>
    <w:rsid w:val="003D0E9A"/>
    <w:rsid w:val="003F30BC"/>
    <w:rsid w:val="004006CF"/>
    <w:rsid w:val="00421E95"/>
    <w:rsid w:val="004531CD"/>
    <w:rsid w:val="00454EA2"/>
    <w:rsid w:val="00465F0E"/>
    <w:rsid w:val="004B6ECB"/>
    <w:rsid w:val="004D631C"/>
    <w:rsid w:val="00525C61"/>
    <w:rsid w:val="005510AB"/>
    <w:rsid w:val="00555710"/>
    <w:rsid w:val="00561A56"/>
    <w:rsid w:val="00561EF3"/>
    <w:rsid w:val="00581B93"/>
    <w:rsid w:val="005820BE"/>
    <w:rsid w:val="005950E8"/>
    <w:rsid w:val="005B0DA3"/>
    <w:rsid w:val="005D4C78"/>
    <w:rsid w:val="005E36F8"/>
    <w:rsid w:val="00657481"/>
    <w:rsid w:val="00674985"/>
    <w:rsid w:val="006942EA"/>
    <w:rsid w:val="006E6317"/>
    <w:rsid w:val="007102A1"/>
    <w:rsid w:val="00714338"/>
    <w:rsid w:val="00724CB6"/>
    <w:rsid w:val="007373E1"/>
    <w:rsid w:val="007421ED"/>
    <w:rsid w:val="007751D3"/>
    <w:rsid w:val="00780557"/>
    <w:rsid w:val="007A48FF"/>
    <w:rsid w:val="007D7103"/>
    <w:rsid w:val="007D795F"/>
    <w:rsid w:val="007E7915"/>
    <w:rsid w:val="008273EA"/>
    <w:rsid w:val="008370DF"/>
    <w:rsid w:val="00860D14"/>
    <w:rsid w:val="008733FA"/>
    <w:rsid w:val="00896591"/>
    <w:rsid w:val="008E10D7"/>
    <w:rsid w:val="008E575A"/>
    <w:rsid w:val="009030C2"/>
    <w:rsid w:val="009075F0"/>
    <w:rsid w:val="009112D1"/>
    <w:rsid w:val="00926717"/>
    <w:rsid w:val="00943DF0"/>
    <w:rsid w:val="00945884"/>
    <w:rsid w:val="0096388D"/>
    <w:rsid w:val="009717BE"/>
    <w:rsid w:val="009A7713"/>
    <w:rsid w:val="009C6C3F"/>
    <w:rsid w:val="009D1EC1"/>
    <w:rsid w:val="009E3394"/>
    <w:rsid w:val="009E4390"/>
    <w:rsid w:val="009F3FB5"/>
    <w:rsid w:val="00A03465"/>
    <w:rsid w:val="00A2684C"/>
    <w:rsid w:val="00A3375A"/>
    <w:rsid w:val="00A41014"/>
    <w:rsid w:val="00A65841"/>
    <w:rsid w:val="00A76E09"/>
    <w:rsid w:val="00AA06CB"/>
    <w:rsid w:val="00AA4745"/>
    <w:rsid w:val="00AA5749"/>
    <w:rsid w:val="00AB50EA"/>
    <w:rsid w:val="00AE1652"/>
    <w:rsid w:val="00AE4A1A"/>
    <w:rsid w:val="00B04D43"/>
    <w:rsid w:val="00B1123B"/>
    <w:rsid w:val="00B25461"/>
    <w:rsid w:val="00B27055"/>
    <w:rsid w:val="00B513E7"/>
    <w:rsid w:val="00B51B92"/>
    <w:rsid w:val="00B869AA"/>
    <w:rsid w:val="00BA1FA8"/>
    <w:rsid w:val="00BB5418"/>
    <w:rsid w:val="00BC5867"/>
    <w:rsid w:val="00BE31C1"/>
    <w:rsid w:val="00C3111F"/>
    <w:rsid w:val="00C3460F"/>
    <w:rsid w:val="00C35AFB"/>
    <w:rsid w:val="00C471CF"/>
    <w:rsid w:val="00C85EB2"/>
    <w:rsid w:val="00C873D9"/>
    <w:rsid w:val="00CE24A0"/>
    <w:rsid w:val="00D21C3C"/>
    <w:rsid w:val="00D5337B"/>
    <w:rsid w:val="00D55957"/>
    <w:rsid w:val="00D60324"/>
    <w:rsid w:val="00D61042"/>
    <w:rsid w:val="00D7215D"/>
    <w:rsid w:val="00DA49EA"/>
    <w:rsid w:val="00DA766B"/>
    <w:rsid w:val="00DB7F98"/>
    <w:rsid w:val="00DD1EC7"/>
    <w:rsid w:val="00DE39F9"/>
    <w:rsid w:val="00E01F36"/>
    <w:rsid w:val="00E06C97"/>
    <w:rsid w:val="00E15D5A"/>
    <w:rsid w:val="00E20B57"/>
    <w:rsid w:val="00E25E8D"/>
    <w:rsid w:val="00E41FA9"/>
    <w:rsid w:val="00E57A6F"/>
    <w:rsid w:val="00E62161"/>
    <w:rsid w:val="00EA36B0"/>
    <w:rsid w:val="00EC414D"/>
    <w:rsid w:val="00ED5BD0"/>
    <w:rsid w:val="00F026E5"/>
    <w:rsid w:val="00F104EB"/>
    <w:rsid w:val="00F2125F"/>
    <w:rsid w:val="00F6152B"/>
    <w:rsid w:val="00F64E0E"/>
    <w:rsid w:val="00F73057"/>
    <w:rsid w:val="00F74DEB"/>
    <w:rsid w:val="00F82982"/>
    <w:rsid w:val="00F90813"/>
    <w:rsid w:val="00FA7878"/>
    <w:rsid w:val="00FB2E4F"/>
    <w:rsid w:val="00FC3320"/>
    <w:rsid w:val="00FC5877"/>
    <w:rsid w:val="00FD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785A7B"/>
  <w15:docId w15:val="{C5B335A0-1631-4DFE-A0D6-CCBE23789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733F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873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8733F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B5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B5418"/>
  </w:style>
  <w:style w:type="paragraph" w:styleId="Pta">
    <w:name w:val="footer"/>
    <w:basedOn w:val="Normlny"/>
    <w:link w:val="PtaChar"/>
    <w:uiPriority w:val="99"/>
    <w:unhideWhenUsed/>
    <w:rsid w:val="00BB5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B5418"/>
  </w:style>
  <w:style w:type="paragraph" w:styleId="Textbubliny">
    <w:name w:val="Balloon Text"/>
    <w:basedOn w:val="Normlny"/>
    <w:link w:val="TextbublinyChar"/>
    <w:uiPriority w:val="99"/>
    <w:semiHidden/>
    <w:unhideWhenUsed/>
    <w:rsid w:val="00BB5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B5418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2F32F8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2F3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7045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91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093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033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517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9991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992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86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51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46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188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208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09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67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61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38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564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4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E:\PHSR%20dotazn&#237;kov&#253;%20prieskum\PHSR%20dotazn&#237;kov&#253;%20prieskum%20za%20rok%202020\b&#253;vanie%20wewe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6089982310609524E-2"/>
          <c:y val="0.10692611399008424"/>
          <c:w val="0.72748716525600099"/>
          <c:h val="0.8261960046879756"/>
        </c:manualLayout>
      </c:layout>
      <c:barChart>
        <c:barDir val="col"/>
        <c:grouping val="clustered"/>
        <c:varyColors val="0"/>
        <c:ser>
          <c:idx val="0"/>
          <c:order val="0"/>
          <c:tx>
            <c:v>úroveň a kvalita bývania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'4.úroveň spokojnosti'!$F$4:$F$9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spokojnosti'!$G$4:$G$9</c:f>
              <c:numCache>
                <c:formatCode>General</c:formatCode>
                <c:ptCount val="6"/>
                <c:pt idx="0">
                  <c:v>0</c:v>
                </c:pt>
                <c:pt idx="1">
                  <c:v>29</c:v>
                </c:pt>
                <c:pt idx="2">
                  <c:v>87</c:v>
                </c:pt>
                <c:pt idx="3">
                  <c:v>80</c:v>
                </c:pt>
                <c:pt idx="4">
                  <c:v>25</c:v>
                </c:pt>
                <c:pt idx="5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C6F-4B75-B3EE-79EBA39EF366}"/>
            </c:ext>
          </c:extLst>
        </c:ser>
        <c:ser>
          <c:idx val="1"/>
          <c:order val="1"/>
          <c:tx>
            <c:v>úroveň zdravotných služieb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'4.úroveň spokojnosti'!$F$4:$F$9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spokojnosti'!$J$4:$J$9</c:f>
              <c:numCache>
                <c:formatCode>General</c:formatCode>
                <c:ptCount val="6"/>
                <c:pt idx="0">
                  <c:v>0</c:v>
                </c:pt>
                <c:pt idx="1">
                  <c:v>6</c:v>
                </c:pt>
                <c:pt idx="2">
                  <c:v>28</c:v>
                </c:pt>
                <c:pt idx="3">
                  <c:v>60</c:v>
                </c:pt>
                <c:pt idx="4">
                  <c:v>70</c:v>
                </c:pt>
                <c:pt idx="5">
                  <c:v>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C6F-4B75-B3EE-79EBA39EF366}"/>
            </c:ext>
          </c:extLst>
        </c:ser>
        <c:ser>
          <c:idx val="2"/>
          <c:order val="2"/>
          <c:tx>
            <c:v>úroveň sociálnych služieb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'4.úroveň spokojnosti'!$F$4:$F$9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spokojnosti'!$M$4:$M$9</c:f>
              <c:numCache>
                <c:formatCode>General</c:formatCode>
                <c:ptCount val="6"/>
                <c:pt idx="0">
                  <c:v>4</c:v>
                </c:pt>
                <c:pt idx="1">
                  <c:v>10</c:v>
                </c:pt>
                <c:pt idx="2">
                  <c:v>47</c:v>
                </c:pt>
                <c:pt idx="3">
                  <c:v>102</c:v>
                </c:pt>
                <c:pt idx="4">
                  <c:v>41</c:v>
                </c:pt>
                <c:pt idx="5">
                  <c:v>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C6F-4B75-B3EE-79EBA39EF366}"/>
            </c:ext>
          </c:extLst>
        </c:ser>
        <c:ser>
          <c:idx val="3"/>
          <c:order val="3"/>
          <c:tx>
            <c:v>materské školy</c:v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numRef>
              <c:f>'4.úroveň spokojnosti'!$F$4:$F$9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spokojnosti'!$P$4:$P$9</c:f>
              <c:numCache>
                <c:formatCode>General</c:formatCode>
                <c:ptCount val="6"/>
                <c:pt idx="0">
                  <c:v>4</c:v>
                </c:pt>
                <c:pt idx="1">
                  <c:v>74</c:v>
                </c:pt>
                <c:pt idx="2">
                  <c:v>80</c:v>
                </c:pt>
                <c:pt idx="3">
                  <c:v>58</c:v>
                </c:pt>
                <c:pt idx="4">
                  <c:v>11</c:v>
                </c:pt>
                <c:pt idx="5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C6F-4B75-B3EE-79EBA39EF366}"/>
            </c:ext>
          </c:extLst>
        </c:ser>
        <c:ser>
          <c:idx val="4"/>
          <c:order val="4"/>
          <c:tx>
            <c:v>základné školy</c:v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numRef>
              <c:f>'4.úroveň spokojnosti'!$F$4:$F$9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spokojnosti'!$S$4:$S$9</c:f>
              <c:numCache>
                <c:formatCode>General</c:formatCode>
                <c:ptCount val="6"/>
                <c:pt idx="0">
                  <c:v>5</c:v>
                </c:pt>
                <c:pt idx="1">
                  <c:v>74</c:v>
                </c:pt>
                <c:pt idx="2">
                  <c:v>89</c:v>
                </c:pt>
                <c:pt idx="3">
                  <c:v>50</c:v>
                </c:pt>
                <c:pt idx="4">
                  <c:v>9</c:v>
                </c:pt>
                <c:pt idx="5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C6F-4B75-B3EE-79EBA39EF366}"/>
            </c:ext>
          </c:extLst>
        </c:ser>
        <c:ser>
          <c:idx val="5"/>
          <c:order val="5"/>
          <c:tx>
            <c:v>stredné školy</c:v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numRef>
              <c:f>'4.úroveň spokojnosti'!$F$4:$F$9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spokojnosti'!$V$4:$V$9</c:f>
              <c:numCache>
                <c:formatCode>General</c:formatCode>
                <c:ptCount val="6"/>
                <c:pt idx="0">
                  <c:v>10</c:v>
                </c:pt>
                <c:pt idx="1">
                  <c:v>26</c:v>
                </c:pt>
                <c:pt idx="2">
                  <c:v>61</c:v>
                </c:pt>
                <c:pt idx="3">
                  <c:v>81</c:v>
                </c:pt>
                <c:pt idx="4">
                  <c:v>37</c:v>
                </c:pt>
                <c:pt idx="5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C6F-4B75-B3EE-79EBA39EF366}"/>
            </c:ext>
          </c:extLst>
        </c:ser>
        <c:ser>
          <c:idx val="6"/>
          <c:order val="6"/>
          <c:tx>
            <c:v>kultúrny život</c:v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numRef>
              <c:f>'4.úroveň spokojnosti'!$F$4:$F$9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spokojnosti'!$G$14:$G$19</c:f>
              <c:numCache>
                <c:formatCode>General</c:formatCode>
                <c:ptCount val="6"/>
                <c:pt idx="0">
                  <c:v>1</c:v>
                </c:pt>
                <c:pt idx="1">
                  <c:v>14</c:v>
                </c:pt>
                <c:pt idx="2">
                  <c:v>49</c:v>
                </c:pt>
                <c:pt idx="3">
                  <c:v>62</c:v>
                </c:pt>
                <c:pt idx="4">
                  <c:v>60</c:v>
                </c:pt>
                <c:pt idx="5">
                  <c:v>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BC6F-4B75-B3EE-79EBA39EF366}"/>
            </c:ext>
          </c:extLst>
        </c:ser>
        <c:ser>
          <c:idx val="7"/>
          <c:order val="7"/>
          <c:tx>
            <c:v>Možnosti pre šport a voľný čas</c:v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numRef>
              <c:f>'4.úroveň spokojnosti'!$F$4:$F$9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spokojnosti'!$J$14:$J$19</c:f>
              <c:numCache>
                <c:formatCode>General</c:formatCode>
                <c:ptCount val="6"/>
                <c:pt idx="0">
                  <c:v>3</c:v>
                </c:pt>
                <c:pt idx="1">
                  <c:v>21</c:v>
                </c:pt>
                <c:pt idx="2">
                  <c:v>53</c:v>
                </c:pt>
                <c:pt idx="3">
                  <c:v>62</c:v>
                </c:pt>
                <c:pt idx="4">
                  <c:v>57</c:v>
                </c:pt>
                <c:pt idx="5">
                  <c:v>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BC6F-4B75-B3EE-79EBA39EF366}"/>
            </c:ext>
          </c:extLst>
        </c:ser>
        <c:ser>
          <c:idx val="8"/>
          <c:order val="8"/>
          <c:tx>
            <c:v>doprava a aprkovanie</c:v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'4.úroveň spokojnosti'!$M$14:$M$19</c:f>
              <c:numCache>
                <c:formatCode>General</c:formatCode>
                <c:ptCount val="6"/>
                <c:pt idx="0">
                  <c:v>4</c:v>
                </c:pt>
                <c:pt idx="1">
                  <c:v>4</c:v>
                </c:pt>
                <c:pt idx="2">
                  <c:v>18</c:v>
                </c:pt>
                <c:pt idx="3">
                  <c:v>46</c:v>
                </c:pt>
                <c:pt idx="4">
                  <c:v>54</c:v>
                </c:pt>
                <c:pt idx="5">
                  <c:v>104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C6F-4B75-B3EE-79EBA39EF366}"/>
            </c:ext>
          </c:extLst>
        </c:ser>
        <c:ser>
          <c:idx val="9"/>
          <c:order val="9"/>
          <c:tx>
            <c:v>Technická infraštruktúra</c:v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'4.úroveň spokojnosti'!$P$14:$P$19</c:f>
              <c:numCache>
                <c:formatCode>General</c:formatCode>
                <c:ptCount val="6"/>
                <c:pt idx="0">
                  <c:v>1</c:v>
                </c:pt>
                <c:pt idx="1">
                  <c:v>4</c:v>
                </c:pt>
                <c:pt idx="2">
                  <c:v>32</c:v>
                </c:pt>
                <c:pt idx="3">
                  <c:v>51</c:v>
                </c:pt>
                <c:pt idx="4">
                  <c:v>75</c:v>
                </c:pt>
                <c:pt idx="5">
                  <c:v>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BC6F-4B75-B3EE-79EBA39EF366}"/>
            </c:ext>
          </c:extLst>
        </c:ser>
        <c:ser>
          <c:idx val="10"/>
          <c:order val="10"/>
          <c:tx>
            <c:v>kvalita a dostatok verejnej zelene</c:v>
          </c:tx>
          <c:spPr>
            <a:solidFill>
              <a:schemeClr val="accent5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'4.úroveň spokojnosti'!$S$14:$S$19</c:f>
              <c:numCache>
                <c:formatCode>General</c:formatCode>
                <c:ptCount val="6"/>
                <c:pt idx="0">
                  <c:v>0</c:v>
                </c:pt>
                <c:pt idx="1">
                  <c:v>10</c:v>
                </c:pt>
                <c:pt idx="2">
                  <c:v>57</c:v>
                </c:pt>
                <c:pt idx="3">
                  <c:v>75</c:v>
                </c:pt>
                <c:pt idx="4">
                  <c:v>52</c:v>
                </c:pt>
                <c:pt idx="5">
                  <c:v>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BC6F-4B75-B3EE-79EBA39EF366}"/>
            </c:ext>
          </c:extLst>
        </c:ser>
        <c:ser>
          <c:idx val="11"/>
          <c:order val="11"/>
          <c:tx>
            <c:v>bezpečnosť a poriadok v meste</c:v>
          </c:tx>
          <c:spPr>
            <a:solidFill>
              <a:schemeClr val="accent6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'4.úroveň spokojnosti'!$V$14:$V$19</c:f>
              <c:numCache>
                <c:formatCode>General</c:formatCode>
                <c:ptCount val="6"/>
                <c:pt idx="0">
                  <c:v>0</c:v>
                </c:pt>
                <c:pt idx="1">
                  <c:v>8</c:v>
                </c:pt>
                <c:pt idx="2">
                  <c:v>49</c:v>
                </c:pt>
                <c:pt idx="3">
                  <c:v>84</c:v>
                </c:pt>
                <c:pt idx="4">
                  <c:v>59</c:v>
                </c:pt>
                <c:pt idx="5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BC6F-4B75-B3EE-79EBA39EF366}"/>
            </c:ext>
          </c:extLst>
        </c:ser>
        <c:ser>
          <c:idx val="12"/>
          <c:order val="12"/>
          <c:tx>
            <c:v>možnosti nákupov</c:v>
          </c:tx>
          <c:spPr>
            <a:solidFill>
              <a:schemeClr val="accent1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val>
            <c:numRef>
              <c:f>'4.úroveň spokojnosti'!$G$26:$G$31</c:f>
              <c:numCache>
                <c:formatCode>General</c:formatCode>
                <c:ptCount val="6"/>
                <c:pt idx="0">
                  <c:v>1</c:v>
                </c:pt>
                <c:pt idx="1">
                  <c:v>31</c:v>
                </c:pt>
                <c:pt idx="2">
                  <c:v>63</c:v>
                </c:pt>
                <c:pt idx="3">
                  <c:v>62</c:v>
                </c:pt>
                <c:pt idx="4">
                  <c:v>44</c:v>
                </c:pt>
                <c:pt idx="5">
                  <c:v>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BC6F-4B75-B3EE-79EBA39EF366}"/>
            </c:ext>
          </c:extLst>
        </c:ser>
        <c:ser>
          <c:idx val="13"/>
          <c:order val="13"/>
          <c:tx>
            <c:v>podnikateľské prostredie</c:v>
          </c:tx>
          <c:spPr>
            <a:solidFill>
              <a:schemeClr val="accent2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val>
            <c:numRef>
              <c:f>'4.úroveň spokojnosti'!$J$26:$J$31</c:f>
              <c:numCache>
                <c:formatCode>General</c:formatCode>
                <c:ptCount val="6"/>
                <c:pt idx="0">
                  <c:v>11</c:v>
                </c:pt>
                <c:pt idx="1">
                  <c:v>14</c:v>
                </c:pt>
                <c:pt idx="2">
                  <c:v>47</c:v>
                </c:pt>
                <c:pt idx="3">
                  <c:v>89</c:v>
                </c:pt>
                <c:pt idx="4">
                  <c:v>47</c:v>
                </c:pt>
                <c:pt idx="5">
                  <c:v>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BC6F-4B75-B3EE-79EBA39EF366}"/>
            </c:ext>
          </c:extLst>
        </c:ser>
        <c:ser>
          <c:idx val="14"/>
          <c:order val="14"/>
          <c:tx>
            <c:v>pracovné príležitosti </c:v>
          </c:tx>
          <c:spPr>
            <a:solidFill>
              <a:schemeClr val="accent3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val>
            <c:numRef>
              <c:f>'4.úroveň spokojnosti'!$M$26:$M$31</c:f>
              <c:numCache>
                <c:formatCode>General</c:formatCode>
                <c:ptCount val="6"/>
                <c:pt idx="0">
                  <c:v>5</c:v>
                </c:pt>
                <c:pt idx="1">
                  <c:v>8</c:v>
                </c:pt>
                <c:pt idx="2">
                  <c:v>20</c:v>
                </c:pt>
                <c:pt idx="3">
                  <c:v>71</c:v>
                </c:pt>
                <c:pt idx="4">
                  <c:v>72</c:v>
                </c:pt>
                <c:pt idx="5">
                  <c:v>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BC6F-4B75-B3EE-79EBA39EF366}"/>
            </c:ext>
          </c:extLst>
        </c:ser>
        <c:ser>
          <c:idx val="15"/>
          <c:order val="15"/>
          <c:tx>
            <c:v>dostupnosť informácií o dinaí v meste</c:v>
          </c:tx>
          <c:spPr>
            <a:solidFill>
              <a:schemeClr val="accent4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val>
            <c:numRef>
              <c:f>'4.úroveň spokojnosti'!$P$26:$P$31</c:f>
              <c:numCache>
                <c:formatCode>General</c:formatCode>
                <c:ptCount val="6"/>
                <c:pt idx="0">
                  <c:v>3</c:v>
                </c:pt>
                <c:pt idx="1">
                  <c:v>35</c:v>
                </c:pt>
                <c:pt idx="2">
                  <c:v>73</c:v>
                </c:pt>
                <c:pt idx="3">
                  <c:v>65</c:v>
                </c:pt>
                <c:pt idx="4">
                  <c:v>36</c:v>
                </c:pt>
                <c:pt idx="5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BC6F-4B75-B3EE-79EBA39EF366}"/>
            </c:ext>
          </c:extLst>
        </c:ser>
        <c:ser>
          <c:idx val="16"/>
          <c:order val="16"/>
          <c:tx>
            <c:v>spolunažívanie a susedské vzťahy</c:v>
          </c:tx>
          <c:spPr>
            <a:solidFill>
              <a:schemeClr val="accent5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val>
            <c:numRef>
              <c:f>'4.úroveň spokojnosti'!$S$26:$S$31</c:f>
              <c:numCache>
                <c:formatCode>General</c:formatCode>
                <c:ptCount val="6"/>
                <c:pt idx="0">
                  <c:v>2</c:v>
                </c:pt>
                <c:pt idx="1">
                  <c:v>34</c:v>
                </c:pt>
                <c:pt idx="2">
                  <c:v>92</c:v>
                </c:pt>
                <c:pt idx="3">
                  <c:v>67</c:v>
                </c:pt>
                <c:pt idx="4">
                  <c:v>19</c:v>
                </c:pt>
                <c:pt idx="5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BC6F-4B75-B3EE-79EBA39EF36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36105080"/>
        <c:axId val="436109016"/>
      </c:barChart>
      <c:catAx>
        <c:axId val="4361050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436109016"/>
        <c:crosses val="autoZero"/>
        <c:auto val="1"/>
        <c:lblAlgn val="ctr"/>
        <c:lblOffset val="100"/>
        <c:noMultiLvlLbl val="0"/>
      </c:catAx>
      <c:valAx>
        <c:axId val="436109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4361050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4209432153944976"/>
          <c:y val="0.11875316426889963"/>
          <c:w val="0.2563853441689673"/>
          <c:h val="0.7180688610602664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ivotFmts>
      <c:pivotFmt>
        <c:idx val="0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sk-SK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sk-SK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28839682291718599"/>
          <c:y val="0.10474631751227496"/>
          <c:w val="0.71160317708281395"/>
          <c:h val="0.71062798819541995"/>
        </c:manualLayout>
      </c:layout>
      <c:barChart>
        <c:barDir val="col"/>
        <c:grouping val="clustered"/>
        <c:varyColors val="0"/>
        <c:ser>
          <c:idx val="0"/>
          <c:order val="0"/>
          <c:tx>
            <c:v>Celková hodnota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Lit>
              <c:ptCount val="6"/>
              <c:pt idx="0">
                <c:v>0</c:v>
              </c:pt>
              <c:pt idx="1">
                <c:v>1</c:v>
              </c:pt>
              <c:pt idx="2">
                <c:v>2</c:v>
              </c:pt>
              <c:pt idx="3">
                <c:v>3</c:v>
              </c:pt>
              <c:pt idx="4">
                <c:v>4</c:v>
              </c:pt>
              <c:pt idx="5">
                <c:v>5</c:v>
              </c:pt>
            </c:strLit>
          </c:cat>
          <c:val>
            <c:numRef>
              <c:f>'11,12'!$C$3:$C$8</c:f>
              <c:numCache>
                <c:formatCode>General</c:formatCode>
                <c:ptCount val="6"/>
                <c:pt idx="0">
                  <c:v>40</c:v>
                </c:pt>
                <c:pt idx="1">
                  <c:v>26</c:v>
                </c:pt>
                <c:pt idx="2">
                  <c:v>77</c:v>
                </c:pt>
                <c:pt idx="3">
                  <c:v>57</c:v>
                </c:pt>
                <c:pt idx="4">
                  <c:v>20</c:v>
                </c:pt>
                <c:pt idx="5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9C3-41EB-A607-5B866677314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710691120"/>
        <c:axId val="18630976"/>
      </c:barChart>
      <c:catAx>
        <c:axId val="17106911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18630976"/>
        <c:crosses val="autoZero"/>
        <c:auto val="1"/>
        <c:lblAlgn val="ctr"/>
        <c:lblOffset val="100"/>
        <c:noMultiLvlLbl val="0"/>
      </c:catAx>
      <c:valAx>
        <c:axId val="186309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171069112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</c:dTable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  <c:extLst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9</Pages>
  <Words>2787</Words>
  <Characters>15887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szalayova</dc:creator>
  <cp:keywords/>
  <dc:description/>
  <cp:lastModifiedBy>vargova</cp:lastModifiedBy>
  <cp:revision>30</cp:revision>
  <cp:lastPrinted>2021-04-28T07:03:00Z</cp:lastPrinted>
  <dcterms:created xsi:type="dcterms:W3CDTF">2020-05-04T12:18:00Z</dcterms:created>
  <dcterms:modified xsi:type="dcterms:W3CDTF">2021-05-03T06:08:00Z</dcterms:modified>
</cp:coreProperties>
</file>