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536" w:rsidRPr="00E54240" w:rsidRDefault="008644DC" w:rsidP="00E54240">
      <w:pPr>
        <w:pStyle w:val="Default"/>
        <w:rPr>
          <w:rFonts w:asciiTheme="minorHAnsi" w:hAnsiTheme="minorHAnsi"/>
          <w:b/>
          <w:bCs/>
        </w:rPr>
      </w:pPr>
      <w:r w:rsidRPr="00E54240">
        <w:rPr>
          <w:rFonts w:asciiTheme="minorHAnsi" w:hAnsiTheme="minorHAnsi"/>
          <w:b/>
          <w:bCs/>
        </w:rPr>
        <w:t>Vyhodnotenie plnenia predchádzajúceho</w:t>
      </w:r>
      <w:r w:rsidR="00AD3536" w:rsidRPr="00E54240">
        <w:rPr>
          <w:rFonts w:asciiTheme="minorHAnsi" w:hAnsiTheme="minorHAnsi"/>
          <w:b/>
          <w:bCs/>
        </w:rPr>
        <w:t xml:space="preserve"> PHSR</w:t>
      </w:r>
    </w:p>
    <w:p w:rsidR="00AD3536" w:rsidRPr="00E54240" w:rsidRDefault="00AD3536" w:rsidP="00E54240">
      <w:pPr>
        <w:pStyle w:val="Default"/>
        <w:rPr>
          <w:rFonts w:asciiTheme="minorHAnsi" w:hAnsiTheme="minorHAnsi"/>
          <w:b/>
          <w:bCs/>
        </w:rPr>
      </w:pPr>
    </w:p>
    <w:p w:rsidR="00AD3536" w:rsidRPr="00E54240" w:rsidRDefault="00AD3536" w:rsidP="00E54240">
      <w:pPr>
        <w:autoSpaceDE w:val="0"/>
        <w:autoSpaceDN w:val="0"/>
        <w:adjustRightInd w:val="0"/>
        <w:jc w:val="both"/>
        <w:rPr>
          <w:rFonts w:asciiTheme="minorHAnsi" w:hAnsiTheme="minorHAnsi"/>
          <w:lang w:val="sk-SK"/>
        </w:rPr>
      </w:pPr>
      <w:r w:rsidRPr="00E54240">
        <w:rPr>
          <w:rFonts w:asciiTheme="minorHAnsi" w:hAnsiTheme="minorHAnsi"/>
          <w:lang w:val="sk-SK"/>
        </w:rPr>
        <w:t>Program hospodárskeho a sociálneho rozvoja mesta Šaľa a okolia (2007-2013) (ďalej PHSR) bol vypracovaný v rámci projektu spolufinancovaného z Európskeho fondu regionálneho rozvoja, prostredníctvom Operačného programu Základná infraštruktúra (kód projektu: 11430300071) Regionálnou rozvojovou agentúrou Šaľa v spolupráci s Fórom centrom pre regionálny rozvoj Šamorín a následne schválený Uznesením č. 6/2007 – V. na 6. riadnom zasadnutí Mestského zastupiteľstva v Šali dňa 6. septembra 2007.</w:t>
      </w:r>
    </w:p>
    <w:p w:rsidR="00AD3536" w:rsidRPr="00E54240" w:rsidRDefault="00AD3536" w:rsidP="00E54240">
      <w:pPr>
        <w:autoSpaceDE w:val="0"/>
        <w:autoSpaceDN w:val="0"/>
        <w:adjustRightInd w:val="0"/>
        <w:jc w:val="both"/>
        <w:rPr>
          <w:rFonts w:asciiTheme="minorHAnsi" w:hAnsiTheme="minorHAnsi"/>
          <w:bCs/>
          <w:color w:val="000000"/>
          <w:lang w:val="sk-SK"/>
        </w:rPr>
      </w:pPr>
      <w:r w:rsidRPr="00E54240">
        <w:rPr>
          <w:rFonts w:asciiTheme="minorHAnsi" w:hAnsiTheme="minorHAnsi"/>
          <w:color w:val="000000"/>
          <w:lang w:val="sk-SK"/>
        </w:rPr>
        <w:t xml:space="preserve">Následne uznesením č. 5/2010-IX zo dňa 9.9.2010 bola schválená Aktualizácia (2010) PHSR </w:t>
      </w:r>
      <w:r w:rsidR="00751543" w:rsidRPr="00E54240">
        <w:rPr>
          <w:rFonts w:asciiTheme="minorHAnsi" w:hAnsiTheme="minorHAnsi"/>
          <w:color w:val="000000"/>
          <w:lang w:val="sk-SK"/>
        </w:rPr>
        <w:br/>
      </w:r>
      <w:r w:rsidRPr="00E54240">
        <w:rPr>
          <w:rFonts w:asciiTheme="minorHAnsi" w:hAnsiTheme="minorHAnsi"/>
          <w:color w:val="000000"/>
          <w:lang w:val="sk-SK"/>
        </w:rPr>
        <w:t>a uznesením č. 6/2010-VIII zo dňa 28.10.2010 doplnenie PHSR mesta Šaľa a okolia 2007-2010 v znení Aktualizácie (2010) o opatrenie Zdravotníctvo. V rámci danej aktualizácie boli doplnené aj m</w:t>
      </w:r>
      <w:r w:rsidRPr="00E54240">
        <w:rPr>
          <w:rFonts w:asciiTheme="minorHAnsi" w:hAnsiTheme="minorHAnsi"/>
          <w:bCs/>
          <w:color w:val="000000"/>
          <w:lang w:val="sk-SK"/>
        </w:rPr>
        <w:t xml:space="preserve">erateľné ukazovatele jednotlivých aktivít PHSR. </w:t>
      </w:r>
    </w:p>
    <w:p w:rsidR="00AD3536" w:rsidRPr="00E54240" w:rsidRDefault="00AD3536" w:rsidP="00E54240">
      <w:pPr>
        <w:pStyle w:val="Default"/>
        <w:jc w:val="both"/>
        <w:rPr>
          <w:rFonts w:asciiTheme="minorHAnsi" w:hAnsiTheme="minorHAnsi"/>
        </w:rPr>
      </w:pPr>
      <w:r w:rsidRPr="00E54240">
        <w:rPr>
          <w:rFonts w:asciiTheme="minorHAnsi" w:hAnsiTheme="minorHAnsi"/>
        </w:rPr>
        <w:t xml:space="preserve">Uznesením č. 8/2013 – IX zo dňa 7.11.2013 schválilo MsZ v Šali predĺženie doby platnosti Programu hospodárskeho a sociálneho rozvoja mesta Šaľa a okolia (2007 – 2013) do </w:t>
      </w:r>
      <w:r w:rsidR="00751543" w:rsidRPr="00E54240">
        <w:rPr>
          <w:rFonts w:asciiTheme="minorHAnsi" w:hAnsiTheme="minorHAnsi"/>
        </w:rPr>
        <w:br/>
      </w:r>
      <w:r w:rsidRPr="00E54240">
        <w:rPr>
          <w:rFonts w:asciiTheme="minorHAnsi" w:hAnsiTheme="minorHAnsi"/>
        </w:rPr>
        <w:t>31. 12. 2015</w:t>
      </w:r>
    </w:p>
    <w:p w:rsidR="00AD3536" w:rsidRPr="00E54240" w:rsidRDefault="00AD3536" w:rsidP="00E54240">
      <w:pPr>
        <w:pStyle w:val="Default"/>
        <w:jc w:val="both"/>
        <w:rPr>
          <w:rFonts w:asciiTheme="minorHAnsi" w:hAnsiTheme="minorHAnsi"/>
        </w:rPr>
      </w:pPr>
    </w:p>
    <w:p w:rsidR="004A08F6" w:rsidRPr="00E54240" w:rsidRDefault="004A08F6" w:rsidP="00E54240">
      <w:pPr>
        <w:jc w:val="both"/>
        <w:rPr>
          <w:rFonts w:asciiTheme="minorHAnsi" w:hAnsiTheme="minorHAnsi"/>
          <w:color w:val="000000"/>
          <w:lang w:val="sk-SK"/>
        </w:rPr>
      </w:pPr>
      <w:r w:rsidRPr="00E54240">
        <w:rPr>
          <w:rFonts w:asciiTheme="minorHAnsi" w:hAnsiTheme="minorHAnsi"/>
          <w:color w:val="000000"/>
          <w:lang w:val="sk-SK"/>
        </w:rPr>
        <w:t>V predchádzajúcom PHSR mesta na roky 2007 – 2013 mesto vymedzilo 10 strategických cieľov</w:t>
      </w:r>
      <w:r w:rsidR="008644DC" w:rsidRPr="00E54240">
        <w:rPr>
          <w:rFonts w:asciiTheme="minorHAnsi" w:hAnsiTheme="minorHAnsi"/>
          <w:color w:val="000000"/>
          <w:lang w:val="sk-SK"/>
        </w:rPr>
        <w:t xml:space="preserve"> v rámci 4 priorít</w:t>
      </w:r>
      <w:r w:rsidR="0099765C" w:rsidRPr="00E54240">
        <w:rPr>
          <w:rFonts w:asciiTheme="minorHAnsi" w:hAnsiTheme="minorHAnsi"/>
          <w:color w:val="000000"/>
          <w:lang w:val="sk-SK"/>
        </w:rPr>
        <w:t>, ktoré boli v rámci aktualizácie v roku 2010 doplnené o ďalšie dva strategické ciele</w:t>
      </w:r>
      <w:r w:rsidRPr="00E54240">
        <w:rPr>
          <w:rFonts w:asciiTheme="minorHAnsi" w:hAnsiTheme="minorHAnsi"/>
          <w:color w:val="000000"/>
          <w:lang w:val="sk-SK"/>
        </w:rPr>
        <w:t>:</w:t>
      </w:r>
    </w:p>
    <w:p w:rsidR="00DD6A49" w:rsidRPr="00E54240" w:rsidRDefault="00DD6A49" w:rsidP="00E54240">
      <w:pPr>
        <w:jc w:val="both"/>
        <w:rPr>
          <w:rFonts w:asciiTheme="minorHAnsi" w:hAnsiTheme="minorHAnsi"/>
          <w:b/>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Priorita 1: Tvorba dynamického a diverzifikovaného miestneho hospodárstva</w:t>
      </w:r>
    </w:p>
    <w:p w:rsidR="00D53D51" w:rsidRPr="00E54240" w:rsidRDefault="00D53D51" w:rsidP="00E54240">
      <w:pPr>
        <w:pStyle w:val="Nadpis3"/>
        <w:spacing w:before="0" w:after="0"/>
        <w:jc w:val="both"/>
        <w:rPr>
          <w:rFonts w:asciiTheme="minorHAnsi" w:hAnsiTheme="minorHAnsi"/>
          <w:szCs w:val="24"/>
          <w:lang w:val="sk-SK"/>
        </w:rPr>
      </w:pPr>
      <w:bookmarkStart w:id="0" w:name="_Toc172356855"/>
      <w:bookmarkStart w:id="1" w:name="_Toc172357126"/>
      <w:bookmarkStart w:id="2" w:name="_Toc174144459"/>
      <w:r w:rsidRPr="00E54240">
        <w:rPr>
          <w:rFonts w:asciiTheme="minorHAnsi" w:hAnsiTheme="minorHAnsi"/>
          <w:szCs w:val="24"/>
          <w:lang w:val="sk-SK"/>
        </w:rPr>
        <w:t>Špecifický cieľ:</w:t>
      </w:r>
      <w:bookmarkEnd w:id="0"/>
      <w:bookmarkEnd w:id="1"/>
      <w:bookmarkEnd w:id="2"/>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Hospodárstvo mesta je značne diverzifikované. Pre zamestnancov, zamestnávateľov </w:t>
      </w:r>
      <w:r w:rsidR="00751543" w:rsidRPr="00E54240">
        <w:rPr>
          <w:rFonts w:asciiTheme="minorHAnsi" w:hAnsiTheme="minorHAnsi"/>
          <w:lang w:val="sk-SK"/>
        </w:rPr>
        <w:br/>
      </w:r>
      <w:r w:rsidRPr="00E54240">
        <w:rPr>
          <w:rFonts w:asciiTheme="minorHAnsi" w:hAnsiTheme="minorHAnsi"/>
          <w:lang w:val="sk-SK"/>
        </w:rPr>
        <w:t xml:space="preserve">a podnikateľov sú vytvorené nástroje na optimálne využitie dostupných možností a na zlepšenie konkurencieschopnosti. Miestny potenciál sa využíva aj pre účely cestovného ruchu. </w:t>
      </w:r>
    </w:p>
    <w:p w:rsidR="00E54240" w:rsidRDefault="00E54240" w:rsidP="00E54240">
      <w:pPr>
        <w:jc w:val="both"/>
        <w:rPr>
          <w:rFonts w:asciiTheme="minorHAnsi" w:hAnsiTheme="minorHAnsi"/>
          <w:b/>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1.1. Podpora tvorby nových pracovných príležitostí</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1.1.1: Servis pre potencionálnych investorov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1.1.2: Výstavba podnikateľského inkubátora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Aktivita 1.1.3: Poradenstvo pre malých podnikateľov </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1.1.4: Budovanie infraštruktúry pre cestovný ruch</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1.1.5: Tvorba produktov cestovného ruchu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1.1.6: Zriadenie priemyselného parku</w:t>
      </w:r>
    </w:p>
    <w:p w:rsidR="007C6CFD" w:rsidRPr="00E54240" w:rsidRDefault="007C6CFD" w:rsidP="00E54240">
      <w:pPr>
        <w:jc w:val="both"/>
        <w:rPr>
          <w:rFonts w:asciiTheme="minorHAnsi" w:hAnsiTheme="minorHAnsi"/>
          <w:strike/>
          <w:lang w:val="sk-SK"/>
        </w:rPr>
      </w:pPr>
      <w:r w:rsidRPr="00E54240">
        <w:rPr>
          <w:rFonts w:asciiTheme="minorHAnsi" w:hAnsiTheme="minorHAnsi"/>
          <w:lang w:val="sk-SK"/>
        </w:rPr>
        <w:t xml:space="preserve">Vzhľadom k tomu, že napriek poskytovaniu servisu pre potencionálnych investorov a poradenstvu, nebola zrealizovaná ani výstavba podnikateľského inkubátora, ani zriadenie priemyselného parku, rovnako nebola budovaná infraštruktúra pre cestovný ruch, preto toto opatrenie hodnotíme ako nesplnené. </w:t>
      </w:r>
    </w:p>
    <w:p w:rsidR="00D53D51" w:rsidRPr="00E54240" w:rsidRDefault="00D53D51" w:rsidP="00E54240">
      <w:pPr>
        <w:jc w:val="both"/>
        <w:rPr>
          <w:rFonts w:asciiTheme="minorHAnsi" w:hAnsiTheme="minorHAnsi"/>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1.2. Riešenie zamestnanosti v meste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Aktivita 1.1.6: Prevádzkovanie internetovej pracovnej databázy </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1.1.7: Spolupráca so strednými školami</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1.1.8: Prieskum pracovného trhu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1.1.9: Organizovanie rekvalifikačných kurzov na žiadané profesie</w:t>
      </w:r>
    </w:p>
    <w:p w:rsidR="007C6CFD" w:rsidRPr="00E54240" w:rsidRDefault="007C6CFD" w:rsidP="00E54240">
      <w:pPr>
        <w:jc w:val="both"/>
        <w:rPr>
          <w:rFonts w:asciiTheme="minorHAnsi" w:hAnsiTheme="minorHAnsi"/>
          <w:lang w:val="sk-SK"/>
        </w:rPr>
      </w:pPr>
      <w:r w:rsidRPr="00E54240">
        <w:rPr>
          <w:rFonts w:asciiTheme="minorHAnsi" w:hAnsiTheme="minorHAnsi"/>
          <w:lang w:val="sk-SK"/>
        </w:rPr>
        <w:t xml:space="preserve">Táto oblasť nespadá do kompetencií samosprávy, mesto nerealizovalo ani rekvalifikačné kurzy, ani prieskum pracovného trhu. Spolupráca so strednými školami bola ojedinelá a vzhľadom k tomu, že na Slovensku existujú etablované internetové pracovné databázy, ani táto aktivita nebola zo strany mesta realizovaná. </w:t>
      </w:r>
    </w:p>
    <w:p w:rsidR="00D53D51" w:rsidRPr="00E54240" w:rsidRDefault="00D53D51" w:rsidP="00E54240">
      <w:pPr>
        <w:pStyle w:val="Nadpis2"/>
        <w:spacing w:before="0" w:after="0"/>
        <w:jc w:val="both"/>
        <w:rPr>
          <w:rFonts w:asciiTheme="minorHAnsi" w:hAnsiTheme="minorHAnsi"/>
          <w:szCs w:val="24"/>
          <w:lang w:val="sk-SK"/>
        </w:rPr>
      </w:pPr>
      <w:bookmarkStart w:id="3" w:name="_Toc172356860"/>
      <w:bookmarkStart w:id="4" w:name="_Toc172357131"/>
      <w:bookmarkStart w:id="5" w:name="_Toc174144464"/>
      <w:r w:rsidRPr="00E54240">
        <w:rPr>
          <w:rFonts w:asciiTheme="minorHAnsi" w:hAnsiTheme="minorHAnsi"/>
          <w:szCs w:val="24"/>
          <w:lang w:val="sk-SK"/>
        </w:rPr>
        <w:lastRenderedPageBreak/>
        <w:t>Priorita 2: Vytvorenie podmienok rôznorodého spoločenského života</w:t>
      </w:r>
      <w:bookmarkEnd w:id="3"/>
      <w:bookmarkEnd w:id="4"/>
      <w:bookmarkEnd w:id="5"/>
    </w:p>
    <w:p w:rsidR="00D53D51" w:rsidRPr="00E54240" w:rsidRDefault="00D53D51" w:rsidP="00E54240">
      <w:pPr>
        <w:pStyle w:val="Nadpis3"/>
        <w:spacing w:before="0" w:after="0"/>
        <w:jc w:val="both"/>
        <w:rPr>
          <w:rFonts w:asciiTheme="minorHAnsi" w:hAnsiTheme="minorHAnsi"/>
          <w:szCs w:val="24"/>
          <w:lang w:val="sk-SK"/>
        </w:rPr>
      </w:pPr>
      <w:bookmarkStart w:id="6" w:name="_Toc172356861"/>
      <w:bookmarkStart w:id="7" w:name="_Toc172357132"/>
      <w:bookmarkStart w:id="8" w:name="_Toc174144465"/>
      <w:r w:rsidRPr="00E54240">
        <w:rPr>
          <w:rFonts w:asciiTheme="minorHAnsi" w:hAnsiTheme="minorHAnsi"/>
          <w:szCs w:val="24"/>
          <w:lang w:val="sk-SK"/>
        </w:rPr>
        <w:t>Špecifický cieľ:</w:t>
      </w:r>
      <w:bookmarkEnd w:id="6"/>
      <w:bookmarkEnd w:id="7"/>
      <w:bookmarkEnd w:id="8"/>
    </w:p>
    <w:p w:rsidR="00D53D51" w:rsidRPr="00E54240" w:rsidRDefault="00D53D51" w:rsidP="00E54240">
      <w:pPr>
        <w:jc w:val="both"/>
        <w:rPr>
          <w:rFonts w:asciiTheme="minorHAnsi" w:hAnsiTheme="minorHAnsi"/>
          <w:lang w:val="sk-SK"/>
        </w:rPr>
      </w:pPr>
      <w:r w:rsidRPr="00E54240">
        <w:rPr>
          <w:rFonts w:asciiTheme="minorHAnsi" w:hAnsiTheme="minorHAnsi"/>
          <w:lang w:val="sk-SK"/>
        </w:rPr>
        <w:t>Služby pre verejnosť v oblastiach kultúry, sociálnych služieb, školstva a vzdelávania, športu a rekreácie operatívne reagujú na potreby obyvateľov a sú na vysokej úrovni s maximálnym využitím potenciálu partnerskej spolupráce.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Kultúrne uvedomelí občania sú zvyknutí na podujatia, organizované samosprávou a inými organizáciami. Do procesu zabezpečovania kultúrnych potrieb aktívne vstupujú aj neziskové organizácie, najmä v oblasti vlastnej tvorby.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Kvalitné a dostupné sociálne služby uspokojujú vo vysokej miere sociálne potreby všetkých sociálnych skupín občanov. Občania sú informovaní o všetkých sociálnych službách, ktoré sú zosieťované (prvý, druhý a tretí sektor) prostredníctvom dostupných médií a prostriedkov ako aj samotných organizácií.</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Vytvoriť priaznivé ekonomické, materiálno – technické, priestorové a personálne podmienky pre skvalitnenie výchovno-vzdelávacieho procesu. Zavádzanie efektívnych inovatívnych metód a foriem do výchovno-vzdelávacieho procesu. </w:t>
      </w:r>
    </w:p>
    <w:p w:rsidR="00E54240" w:rsidRDefault="00E54240" w:rsidP="00E54240">
      <w:pPr>
        <w:jc w:val="both"/>
        <w:rPr>
          <w:rFonts w:asciiTheme="minorHAnsi" w:hAnsiTheme="minorHAnsi"/>
          <w:b/>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2.1. Kvalitné uspokojenie kultúrnych potrieb občanov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2.1.1. Investície do kultúrnej infraštruktúry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2.1.2. Rekonštrukcia pamätihodností</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2.1.3. Zriadenie strediska ľudových tradícií</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2.1.4. Prehĺbenie partnerskej spolupráce na území mesta a s partnerskými mestami</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2.1.5. Priblíženie kultúrnej ponuky občanom mesta</w:t>
      </w:r>
    </w:p>
    <w:p w:rsidR="00D53D51" w:rsidRPr="00E54240" w:rsidRDefault="007C6CFD" w:rsidP="00E54240">
      <w:pPr>
        <w:jc w:val="both"/>
        <w:rPr>
          <w:rFonts w:asciiTheme="minorHAnsi" w:hAnsiTheme="minorHAnsi"/>
          <w:lang w:val="sk-SK"/>
        </w:rPr>
      </w:pPr>
      <w:r w:rsidRPr="00E54240">
        <w:rPr>
          <w:rFonts w:asciiTheme="minorHAnsi" w:hAnsiTheme="minorHAnsi"/>
          <w:lang w:val="sk-SK"/>
        </w:rPr>
        <w:t xml:space="preserve">V rámci tohto opatrenia sa realizovali dielčie investície do kultúrnej infraštruktúry – digitalizácia kina DK, obnova sociálneho zázemia DK, zlepšenie vybavenia DK, rovnako boli realizované investície do pamätihodností – Súsošie Sv. Trojice, Socha Sv. Juraja a pokračovala partnerská spolupráca s družobnými mestami. Nebolo však zriadené stredisko ľudových tradícií.  </w:t>
      </w:r>
    </w:p>
    <w:p w:rsidR="00E54240" w:rsidRPr="00E54240" w:rsidRDefault="00E54240" w:rsidP="00E54240">
      <w:pPr>
        <w:jc w:val="both"/>
        <w:rPr>
          <w:rFonts w:asciiTheme="minorHAnsi" w:hAnsiTheme="minorHAnsi"/>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2.2. Sociálnymi službami uspokojiť potreby všetkých sociálnych skupín</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Vytvorenie podmienok pre bývanie s nižším štandardom</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2.2.1. Výstavba bytov s nižším štandardom</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2.2.2. Vytvorenie systému sociálneho monitoringu</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Riešenie bývania ľudí v krízových situáciách</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2.2.3. Vytvorenie zariadenia azylového typu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2.2.4. Vytvorenie krízového centra</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Podpora integrácie zdravotne postihnutých občanov do každodenného života mesta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Aktivita 2.2.5. Odstránenie architektonických bariér pre vstup zdravotne postihnutých  občanov do verejných budov </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2.2.6. Podpora vzniku chránených dielní</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Rozšírenie kapacít existujúcich sociálnych služieb v meste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2.2.7. Rozšírenie kapacít existujúceho domova dôchodcov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2.2.8. Podpora zriadenia domova dôchodcov s vyšším štandardom</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2.2.9. Rozšírenie kapacít terénnej opatrovateľskej služby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2.2.10. Podpora účasti  MVO v riešení sociálnych problémov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2.2.11. Rozšírenie kapacity detských jaslí</w:t>
      </w:r>
    </w:p>
    <w:p w:rsidR="00D53D51" w:rsidRPr="00E54240" w:rsidRDefault="00D53D51" w:rsidP="00E54240">
      <w:pPr>
        <w:jc w:val="both"/>
        <w:rPr>
          <w:rFonts w:asciiTheme="minorHAnsi" w:hAnsiTheme="minorHAnsi"/>
          <w:lang w:val="sk-SK"/>
        </w:rPr>
      </w:pPr>
      <w:bookmarkStart w:id="9" w:name="OLE_LINK4"/>
      <w:bookmarkStart w:id="10" w:name="OLE_LINK5"/>
      <w:r w:rsidRPr="00E54240">
        <w:rPr>
          <w:rFonts w:asciiTheme="minorHAnsi" w:hAnsiTheme="minorHAnsi"/>
          <w:lang w:val="sk-SK"/>
        </w:rPr>
        <w:t>Aktivita 2.2.12. Zriadenie hygienickej stanice pre bezdomovcov</w:t>
      </w:r>
    </w:p>
    <w:bookmarkEnd w:id="9"/>
    <w:bookmarkEnd w:id="10"/>
    <w:p w:rsidR="007C6CFD" w:rsidRPr="00E54240" w:rsidRDefault="007C6CFD" w:rsidP="00E54240">
      <w:pPr>
        <w:jc w:val="both"/>
        <w:rPr>
          <w:rFonts w:asciiTheme="minorHAnsi" w:hAnsiTheme="minorHAnsi"/>
          <w:lang w:val="sk-SK"/>
        </w:rPr>
      </w:pPr>
      <w:r w:rsidRPr="00E54240">
        <w:rPr>
          <w:rFonts w:asciiTheme="minorHAnsi" w:hAnsiTheme="minorHAnsi"/>
          <w:lang w:val="sk-SK"/>
        </w:rPr>
        <w:lastRenderedPageBreak/>
        <w:t xml:space="preserve">V rámci tohto opatrenia nedošlo k výstavbe bytov s nižším štandardom, ani k vytvoreniu sociálneho monitoringu či k vytvoreniu krízového centra či azylového zariadenia. Odstraňovanie architektonických bariér pri vstupe do verejných budov sa realizuje postupne v rámci väčších investícií. Chránenú dielňu mesto prevádzkuje s menšími prestávkami počas celého programového obdobia. </w:t>
      </w:r>
    </w:p>
    <w:p w:rsidR="007C6CFD" w:rsidRPr="00E54240" w:rsidRDefault="007C6CFD" w:rsidP="00E54240">
      <w:pPr>
        <w:jc w:val="both"/>
        <w:rPr>
          <w:rFonts w:asciiTheme="minorHAnsi" w:hAnsiTheme="minorHAnsi"/>
          <w:strike/>
          <w:lang w:val="sk-SK"/>
        </w:rPr>
      </w:pPr>
      <w:r w:rsidRPr="00E54240">
        <w:rPr>
          <w:rFonts w:asciiTheme="minorHAnsi" w:hAnsiTheme="minorHAnsi"/>
          <w:lang w:val="sk-SK"/>
        </w:rPr>
        <w:t xml:space="preserve">Realizovali sa aktivity týkajúce sa rozšírenia kapacít domova dôchodcov a kapacít terénnej opatrovateľskej služby. Zriadila sa aj hygienická stanica pre bezdomovcov. K rozšíreniu kapacít jaslí nedošlo, nakoľko ich kapacita dlhodobo postačovala. V rámci podpory účasti MVO v riešení sociálnych problémov boli realizované dielčie aktivity najmä na poli zabezpečenie prevádzky nocľahárne a zberu šatstva. </w:t>
      </w:r>
    </w:p>
    <w:p w:rsidR="007C6CFD" w:rsidRPr="00E54240" w:rsidRDefault="007C6CFD" w:rsidP="00E54240">
      <w:pPr>
        <w:jc w:val="both"/>
        <w:rPr>
          <w:rFonts w:asciiTheme="minorHAnsi" w:hAnsiTheme="minorHAnsi"/>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2.3. Zabezpečiť kvalitný školský systém</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Zlepšenie technických predpokladov</w:t>
      </w:r>
    </w:p>
    <w:p w:rsidR="00D53D51" w:rsidRPr="00E54240" w:rsidRDefault="00D53D51" w:rsidP="00E54240">
      <w:pPr>
        <w:pStyle w:val="Textbubliny"/>
        <w:jc w:val="both"/>
        <w:rPr>
          <w:rFonts w:asciiTheme="minorHAnsi" w:hAnsiTheme="minorHAnsi" w:cs="Times New Roman"/>
          <w:sz w:val="24"/>
          <w:szCs w:val="24"/>
          <w:lang w:val="sk-SK"/>
        </w:rPr>
      </w:pPr>
      <w:r w:rsidRPr="00E54240">
        <w:rPr>
          <w:rFonts w:asciiTheme="minorHAnsi" w:hAnsiTheme="minorHAnsi" w:cs="Times New Roman"/>
          <w:sz w:val="24"/>
          <w:szCs w:val="24"/>
          <w:lang w:val="sk-SK"/>
        </w:rPr>
        <w:t xml:space="preserve">Aktivita 2.3.1. Optimalizácia siete škôl </w:t>
      </w:r>
    </w:p>
    <w:p w:rsidR="00D53D51" w:rsidRPr="00E54240" w:rsidRDefault="00D53D51" w:rsidP="00E54240">
      <w:pPr>
        <w:pStyle w:val="Textbubliny"/>
        <w:jc w:val="both"/>
        <w:rPr>
          <w:rFonts w:asciiTheme="minorHAnsi" w:hAnsiTheme="minorHAnsi" w:cs="Times New Roman"/>
          <w:sz w:val="24"/>
          <w:szCs w:val="24"/>
          <w:lang w:val="sk-SK"/>
        </w:rPr>
      </w:pPr>
      <w:r w:rsidRPr="00E54240">
        <w:rPr>
          <w:rFonts w:asciiTheme="minorHAnsi" w:hAnsiTheme="minorHAnsi" w:cs="Times New Roman"/>
          <w:sz w:val="24"/>
          <w:szCs w:val="24"/>
          <w:lang w:val="sk-SK"/>
        </w:rPr>
        <w:t xml:space="preserve">Aktivita 2.3.2. Rekonštrukcia a modernizácia školských budov </w:t>
      </w:r>
    </w:p>
    <w:p w:rsidR="00D53D51" w:rsidRPr="00E54240" w:rsidRDefault="00D53D51" w:rsidP="00E54240">
      <w:pPr>
        <w:pStyle w:val="Textbubliny"/>
        <w:jc w:val="both"/>
        <w:rPr>
          <w:rFonts w:asciiTheme="minorHAnsi" w:hAnsiTheme="minorHAnsi" w:cs="Times New Roman"/>
          <w:sz w:val="24"/>
          <w:szCs w:val="24"/>
          <w:lang w:val="sk-SK"/>
        </w:rPr>
      </w:pPr>
      <w:r w:rsidRPr="00E54240">
        <w:rPr>
          <w:rFonts w:asciiTheme="minorHAnsi" w:hAnsiTheme="minorHAnsi" w:cs="Times New Roman"/>
          <w:sz w:val="24"/>
          <w:szCs w:val="24"/>
          <w:lang w:val="sk-SK"/>
        </w:rPr>
        <w:t>Aktivita 2.3.3. Optimalizácia siete školských stravovacích zariadení a ich vybavenia</w:t>
      </w:r>
    </w:p>
    <w:p w:rsidR="00D53D51" w:rsidRPr="00E54240" w:rsidRDefault="00D53D51" w:rsidP="00E54240">
      <w:pPr>
        <w:pStyle w:val="Textbubliny"/>
        <w:jc w:val="both"/>
        <w:rPr>
          <w:rFonts w:asciiTheme="minorHAnsi" w:hAnsiTheme="minorHAnsi" w:cs="Times New Roman"/>
          <w:b/>
          <w:i/>
          <w:sz w:val="24"/>
          <w:szCs w:val="24"/>
          <w:lang w:val="sk-SK"/>
        </w:rPr>
      </w:pPr>
      <w:r w:rsidRPr="00E54240">
        <w:rPr>
          <w:rFonts w:asciiTheme="minorHAnsi" w:hAnsiTheme="minorHAnsi" w:cs="Times New Roman"/>
          <w:b/>
          <w:i/>
          <w:sz w:val="24"/>
          <w:szCs w:val="24"/>
          <w:lang w:val="sk-SK"/>
        </w:rPr>
        <w:t>Podopatrenie: Zlepšenie kvality výchovno-vzdelávacích aktivít</w:t>
      </w:r>
    </w:p>
    <w:p w:rsidR="00D53D51" w:rsidRPr="00E54240" w:rsidRDefault="00D53D51" w:rsidP="00E54240">
      <w:pPr>
        <w:pStyle w:val="Textbubliny"/>
        <w:jc w:val="both"/>
        <w:rPr>
          <w:rFonts w:asciiTheme="minorHAnsi" w:hAnsiTheme="minorHAnsi" w:cs="Times New Roman"/>
          <w:sz w:val="24"/>
          <w:szCs w:val="24"/>
          <w:lang w:val="sk-SK"/>
        </w:rPr>
      </w:pPr>
      <w:r w:rsidRPr="00E54240">
        <w:rPr>
          <w:rFonts w:asciiTheme="minorHAnsi" w:hAnsiTheme="minorHAnsi" w:cs="Times New Roman"/>
          <w:sz w:val="24"/>
          <w:szCs w:val="24"/>
          <w:lang w:val="sk-SK"/>
        </w:rPr>
        <w:t xml:space="preserve">Aktivita 2.3.4. Zavedenie efektívnych moderných inovačných trendov vzdelávania </w:t>
      </w:r>
    </w:p>
    <w:p w:rsidR="00D53D51" w:rsidRPr="00E54240" w:rsidRDefault="00D53D51" w:rsidP="00E54240">
      <w:pPr>
        <w:pStyle w:val="Textbubliny"/>
        <w:jc w:val="both"/>
        <w:rPr>
          <w:rFonts w:asciiTheme="minorHAnsi" w:hAnsiTheme="minorHAnsi" w:cs="Times New Roman"/>
          <w:sz w:val="24"/>
          <w:szCs w:val="24"/>
          <w:lang w:val="sk-SK"/>
        </w:rPr>
      </w:pPr>
      <w:r w:rsidRPr="00E54240">
        <w:rPr>
          <w:rFonts w:asciiTheme="minorHAnsi" w:hAnsiTheme="minorHAnsi" w:cs="Times New Roman"/>
          <w:sz w:val="24"/>
          <w:szCs w:val="24"/>
          <w:lang w:val="sk-SK"/>
        </w:rPr>
        <w:t>Aktivita 2.3.5. Využívanie systému monitorovania a hodnotenia vzdelávacieho procesu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2.3.6. Zavedenie efektívnych moderných trendov výchovy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2.3.7. Zavedenie systému monitorovania a hodnotenia výchovy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2.3.8. Vytvoriť vhodné podmienky pre vzdelávanie dospelých</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2.3.9. Upraviť režim prevádzky vybratých materských škôl na celodennú starostlivosť</w:t>
      </w:r>
    </w:p>
    <w:p w:rsidR="0094076C" w:rsidRPr="00E54240" w:rsidRDefault="0094076C" w:rsidP="00E54240">
      <w:pPr>
        <w:jc w:val="both"/>
        <w:rPr>
          <w:rFonts w:asciiTheme="minorHAnsi" w:hAnsiTheme="minorHAnsi"/>
          <w:lang w:val="sk-SK"/>
        </w:rPr>
      </w:pPr>
    </w:p>
    <w:p w:rsidR="007C6CFD" w:rsidRPr="00E54240" w:rsidRDefault="007C6CFD" w:rsidP="00E54240">
      <w:pPr>
        <w:jc w:val="both"/>
        <w:rPr>
          <w:rFonts w:asciiTheme="minorHAnsi" w:hAnsiTheme="minorHAnsi"/>
          <w:strike/>
          <w:lang w:val="sk-SK"/>
        </w:rPr>
      </w:pPr>
      <w:r w:rsidRPr="00E54240">
        <w:rPr>
          <w:rFonts w:asciiTheme="minorHAnsi" w:hAnsiTheme="minorHAnsi"/>
          <w:lang w:val="sk-SK"/>
        </w:rPr>
        <w:t>K optimalizácie siete škôl nedošlo, avšak školské budovy boli rekonštruované a modernizované (ZŠ J. Murgaša, MŠ J. Hollého, M</w:t>
      </w:r>
      <w:r w:rsidR="00751543" w:rsidRPr="00E54240">
        <w:rPr>
          <w:rFonts w:asciiTheme="minorHAnsi" w:hAnsiTheme="minorHAnsi"/>
          <w:lang w:val="sk-SK"/>
        </w:rPr>
        <w:t>Š</w:t>
      </w:r>
      <w:r w:rsidRPr="00E54240">
        <w:rPr>
          <w:rFonts w:asciiTheme="minorHAnsi" w:hAnsiTheme="minorHAnsi"/>
          <w:lang w:val="sk-SK"/>
        </w:rPr>
        <w:t xml:space="preserve">. 8.mája  aj zo strojov EÚ a ŠR, ďalšie výmeny okien z vlastných zdrojov).  V oblasti zlepšenie kvality výchovno-vzdelávacích aktivít  neboli riešené podmienky pre vzdelávanie dospelých. </w:t>
      </w:r>
    </w:p>
    <w:p w:rsidR="007C6CFD" w:rsidRPr="00E54240" w:rsidRDefault="007C6CFD" w:rsidP="00E54240">
      <w:pPr>
        <w:jc w:val="both"/>
        <w:rPr>
          <w:rFonts w:asciiTheme="minorHAnsi" w:hAnsiTheme="minorHAnsi"/>
          <w:b/>
          <w:lang w:val="sk-SK"/>
        </w:rPr>
      </w:pPr>
    </w:p>
    <w:p w:rsidR="00D53D51" w:rsidRPr="00E54240" w:rsidRDefault="00D53D51" w:rsidP="00E54240">
      <w:pPr>
        <w:jc w:val="both"/>
        <w:rPr>
          <w:rFonts w:asciiTheme="minorHAnsi" w:hAnsiTheme="minorHAnsi"/>
          <w:lang w:val="sk-SK"/>
        </w:rPr>
      </w:pPr>
      <w:r w:rsidRPr="00E54240">
        <w:rPr>
          <w:rFonts w:asciiTheme="minorHAnsi" w:hAnsiTheme="minorHAnsi"/>
          <w:b/>
          <w:lang w:val="sk-SK"/>
        </w:rPr>
        <w:t>Opatrenie 2.4. Zabezpečiť podmienky pre aktívne využívanie voľného času</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Vytváranie podmienok pre vrcholový šport</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2.4.1. Rekonštrukcia športových zariadení</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2.4.2. Zastrešenie zimného štadióna</w:t>
      </w:r>
    </w:p>
    <w:p w:rsidR="00D53D51" w:rsidRPr="00E54240" w:rsidRDefault="00D53D51" w:rsidP="00E54240">
      <w:pPr>
        <w:jc w:val="both"/>
        <w:rPr>
          <w:rFonts w:asciiTheme="minorHAnsi" w:hAnsiTheme="minorHAnsi"/>
          <w:b/>
          <w:i/>
          <w:lang w:val="sk-SK"/>
        </w:rPr>
      </w:pPr>
      <w:r w:rsidRPr="00E54240">
        <w:rPr>
          <w:rFonts w:asciiTheme="minorHAnsi" w:hAnsiTheme="minorHAnsi"/>
          <w:b/>
          <w:i/>
          <w:lang w:val="sk-SK"/>
        </w:rPr>
        <w:t>Podopatrenie: Vytváranie podmienok pre voľnočasové aktivity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2.4.3. Výstavba a rekonštrukcia detských ihrísk</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2.4.4. Výstavba a rekonštrukcia plôch pre voľnočasové aktivity, vrátane rekonštrukcie prístupovej cesty do areálu bývalej lodenice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2.4.5. Vybudovanie relaxačného-rekreačného centra pre verejnosť na území mesta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2.4.6. Otvorenie školských športových areálov pre verejnosť</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2.4.7. Vybudovanie mestských cyklotrás</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2.4.8. Vybudovanie rekreačných zón pri artézskych studniach</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2.4.9. Vybudovanie vodáckeho strediska</w:t>
      </w:r>
    </w:p>
    <w:p w:rsidR="00D53D51" w:rsidRPr="00E54240" w:rsidRDefault="00D53D51" w:rsidP="00E54240">
      <w:pPr>
        <w:jc w:val="both"/>
        <w:rPr>
          <w:rFonts w:asciiTheme="minorHAnsi" w:hAnsiTheme="minorHAnsi"/>
          <w:bCs/>
          <w:iCs/>
          <w:lang w:val="sk-SK"/>
        </w:rPr>
      </w:pPr>
      <w:r w:rsidRPr="00E54240">
        <w:rPr>
          <w:rFonts w:asciiTheme="minorHAnsi" w:hAnsiTheme="minorHAnsi"/>
          <w:lang w:val="sk-SK"/>
        </w:rPr>
        <w:t>Aktivita 2.4.10. Vybudovanie cyklotrás na hrádzach Váhu a v okolí mesta</w:t>
      </w:r>
    </w:p>
    <w:p w:rsidR="0094076C" w:rsidRPr="00E54240" w:rsidRDefault="0094076C" w:rsidP="00E54240">
      <w:pPr>
        <w:jc w:val="both"/>
        <w:rPr>
          <w:rFonts w:asciiTheme="minorHAnsi" w:hAnsiTheme="minorHAnsi"/>
          <w:strike/>
          <w:lang w:val="sk-SK"/>
        </w:rPr>
      </w:pPr>
      <w:bookmarkStart w:id="11" w:name="_Toc172356866"/>
      <w:bookmarkStart w:id="12" w:name="_Toc172357137"/>
      <w:bookmarkStart w:id="13" w:name="_Toc174144470"/>
      <w:r w:rsidRPr="00E54240">
        <w:rPr>
          <w:rFonts w:asciiTheme="minorHAnsi" w:hAnsiTheme="minorHAnsi"/>
          <w:lang w:val="sk-SK"/>
        </w:rPr>
        <w:t xml:space="preserve">Bola realizovaná v rámci rekonštrukcie športových zariadení mesta – oprava palubovky v ŠH, nepodarilo sa však realizovať zastrešenie zimného štadióna. Rekonštrukcie detských ihrísk prebieha postupne, nepodarilo sa však rekonštruovať prístupovú komunikáciu do bývalej lodenice, ani vybudovať cyklotrasy, či vodácke stredisko. </w:t>
      </w:r>
    </w:p>
    <w:p w:rsidR="00D53D51" w:rsidRPr="00E54240" w:rsidRDefault="00D53D51" w:rsidP="00E54240">
      <w:pPr>
        <w:pStyle w:val="Nadpis2"/>
        <w:spacing w:before="0" w:after="0"/>
        <w:jc w:val="both"/>
        <w:rPr>
          <w:rFonts w:asciiTheme="minorHAnsi" w:hAnsiTheme="minorHAnsi"/>
          <w:szCs w:val="24"/>
          <w:lang w:val="sk-SK"/>
        </w:rPr>
      </w:pPr>
      <w:r w:rsidRPr="00E54240">
        <w:rPr>
          <w:rFonts w:asciiTheme="minorHAnsi" w:hAnsiTheme="minorHAnsi"/>
          <w:szCs w:val="24"/>
          <w:lang w:val="sk-SK"/>
        </w:rPr>
        <w:lastRenderedPageBreak/>
        <w:t>Priorita 3: Verejné služby k spokojnosti občano</w:t>
      </w:r>
      <w:bookmarkEnd w:id="11"/>
      <w:bookmarkEnd w:id="12"/>
      <w:r w:rsidRPr="00E54240">
        <w:rPr>
          <w:rFonts w:asciiTheme="minorHAnsi" w:hAnsiTheme="minorHAnsi"/>
          <w:szCs w:val="24"/>
          <w:lang w:val="sk-SK"/>
        </w:rPr>
        <w:t>v</w:t>
      </w:r>
      <w:bookmarkEnd w:id="13"/>
    </w:p>
    <w:p w:rsidR="00E54240" w:rsidRDefault="00E54240" w:rsidP="00E54240">
      <w:pPr>
        <w:pStyle w:val="Nadpis3"/>
        <w:spacing w:before="0" w:after="0"/>
        <w:jc w:val="both"/>
        <w:rPr>
          <w:rFonts w:asciiTheme="minorHAnsi" w:hAnsiTheme="minorHAnsi"/>
          <w:szCs w:val="24"/>
          <w:lang w:val="sk-SK"/>
        </w:rPr>
      </w:pPr>
      <w:bookmarkStart w:id="14" w:name="_Toc172356867"/>
      <w:bookmarkStart w:id="15" w:name="_Toc172357138"/>
      <w:bookmarkStart w:id="16" w:name="_Toc174144471"/>
    </w:p>
    <w:p w:rsidR="00D53D51" w:rsidRPr="00E54240" w:rsidRDefault="00D53D51" w:rsidP="00E54240">
      <w:pPr>
        <w:pStyle w:val="Nadpis3"/>
        <w:spacing w:before="0" w:after="0"/>
        <w:jc w:val="both"/>
        <w:rPr>
          <w:rFonts w:asciiTheme="minorHAnsi" w:hAnsiTheme="minorHAnsi"/>
          <w:szCs w:val="24"/>
          <w:lang w:val="sk-SK"/>
        </w:rPr>
      </w:pPr>
      <w:r w:rsidRPr="00E54240">
        <w:rPr>
          <w:rFonts w:asciiTheme="minorHAnsi" w:hAnsiTheme="minorHAnsi"/>
          <w:szCs w:val="24"/>
          <w:lang w:val="sk-SK"/>
        </w:rPr>
        <w:t>Špecifický cieľ:</w:t>
      </w:r>
      <w:bookmarkEnd w:id="14"/>
      <w:bookmarkEnd w:id="15"/>
      <w:bookmarkEnd w:id="16"/>
    </w:p>
    <w:p w:rsidR="00D53D51" w:rsidRPr="00E54240" w:rsidRDefault="00D53D51" w:rsidP="00E54240">
      <w:pPr>
        <w:jc w:val="both"/>
        <w:rPr>
          <w:rFonts w:asciiTheme="minorHAnsi" w:hAnsiTheme="minorHAnsi"/>
          <w:lang w:val="sk-SK"/>
        </w:rPr>
      </w:pPr>
      <w:r w:rsidRPr="00E54240">
        <w:rPr>
          <w:rFonts w:asciiTheme="minorHAnsi" w:hAnsiTheme="minorHAnsi"/>
          <w:lang w:val="sk-SK"/>
        </w:rPr>
        <w:t>Mestská polícia zabezpečí udržanie verejného poriadku aktívnou spoluprácou občanov.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Skvalitnením verejnej infraštruktúry zvýšiť spokojnosť občanov.</w:t>
      </w:r>
    </w:p>
    <w:p w:rsidR="00D53D51" w:rsidRPr="00E54240" w:rsidRDefault="00D53D51" w:rsidP="00E54240">
      <w:pPr>
        <w:rPr>
          <w:rFonts w:asciiTheme="minorHAnsi" w:hAnsiTheme="minorHAnsi"/>
          <w:lang w:val="sk-SK"/>
        </w:rPr>
      </w:pPr>
    </w:p>
    <w:p w:rsidR="00D53D51" w:rsidRPr="00E54240" w:rsidRDefault="00D53D51" w:rsidP="00E54240">
      <w:pPr>
        <w:jc w:val="both"/>
        <w:rPr>
          <w:rFonts w:asciiTheme="minorHAnsi" w:hAnsiTheme="minorHAnsi"/>
          <w:b/>
          <w:lang w:val="sk-SK"/>
        </w:rPr>
      </w:pPr>
      <w:bookmarkStart w:id="17" w:name="_Toc172356868"/>
      <w:bookmarkStart w:id="18" w:name="_Toc172357139"/>
      <w:r w:rsidRPr="00E54240">
        <w:rPr>
          <w:rFonts w:asciiTheme="minorHAnsi" w:hAnsiTheme="minorHAnsi"/>
          <w:b/>
          <w:lang w:val="sk-SK"/>
        </w:rPr>
        <w:t>Opatrenie 3.1. Bezpečnosť v meste</w:t>
      </w:r>
      <w:bookmarkEnd w:id="17"/>
      <w:bookmarkEnd w:id="18"/>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Zefektívnenie činnosti MsP</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3.1.1: Zabezpečenie vhodných technických prostriedkov</w:t>
      </w:r>
    </w:p>
    <w:p w:rsidR="00D53D51" w:rsidRPr="00E54240" w:rsidRDefault="00D53D51" w:rsidP="00E54240">
      <w:pPr>
        <w:jc w:val="both"/>
        <w:rPr>
          <w:rFonts w:asciiTheme="minorHAnsi" w:hAnsiTheme="minorHAnsi"/>
          <w:bCs/>
          <w:iCs/>
          <w:lang w:val="sk-SK"/>
        </w:rPr>
      </w:pPr>
      <w:r w:rsidRPr="00E54240">
        <w:rPr>
          <w:rFonts w:asciiTheme="minorHAnsi" w:hAnsiTheme="minorHAnsi"/>
          <w:lang w:val="sk-SK"/>
        </w:rPr>
        <w:t xml:space="preserve">Aktivita 3.1.2: </w:t>
      </w:r>
      <w:r w:rsidRPr="00E54240">
        <w:rPr>
          <w:rFonts w:asciiTheme="minorHAnsi" w:hAnsiTheme="minorHAnsi"/>
          <w:bCs/>
          <w:iCs/>
          <w:lang w:val="sk-SK"/>
        </w:rPr>
        <w:t>Vytváranie podmienok pre kvalitný personál</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3.1.3: Rozšírenie existujúcich dozorných sietí (kamerový systém, pult centr. ochrany)</w:t>
      </w:r>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Zvýšenie účasti občanov na bezpečnosti v meste</w:t>
      </w:r>
    </w:p>
    <w:p w:rsidR="00D53D51" w:rsidRPr="00E54240" w:rsidRDefault="00D53D51" w:rsidP="00E54240">
      <w:pPr>
        <w:jc w:val="both"/>
        <w:rPr>
          <w:rFonts w:asciiTheme="minorHAnsi" w:hAnsiTheme="minorHAnsi"/>
          <w:bCs/>
          <w:iCs/>
          <w:lang w:val="sk-SK"/>
        </w:rPr>
      </w:pPr>
      <w:r w:rsidRPr="00E54240">
        <w:rPr>
          <w:rFonts w:asciiTheme="minorHAnsi" w:hAnsiTheme="minorHAnsi"/>
          <w:lang w:val="sk-SK"/>
        </w:rPr>
        <w:t xml:space="preserve">Aktivita 3.1.4: </w:t>
      </w:r>
      <w:r w:rsidRPr="00E54240">
        <w:rPr>
          <w:rFonts w:asciiTheme="minorHAnsi" w:hAnsiTheme="minorHAnsi"/>
          <w:bCs/>
          <w:iCs/>
          <w:lang w:val="sk-SK"/>
        </w:rPr>
        <w:t>Zníženie kriminality mládeže</w:t>
      </w:r>
    </w:p>
    <w:p w:rsidR="00D53D51" w:rsidRPr="00E54240" w:rsidRDefault="00D53D51" w:rsidP="00E54240">
      <w:pPr>
        <w:jc w:val="both"/>
        <w:rPr>
          <w:rFonts w:asciiTheme="minorHAnsi" w:hAnsiTheme="minorHAnsi"/>
          <w:bCs/>
          <w:iCs/>
          <w:lang w:val="sk-SK"/>
        </w:rPr>
      </w:pPr>
      <w:r w:rsidRPr="00E54240">
        <w:rPr>
          <w:rFonts w:asciiTheme="minorHAnsi" w:hAnsiTheme="minorHAnsi"/>
          <w:lang w:val="sk-SK"/>
        </w:rPr>
        <w:t xml:space="preserve">Aktivita 3.1.5: </w:t>
      </w:r>
      <w:r w:rsidRPr="00E54240">
        <w:rPr>
          <w:rFonts w:asciiTheme="minorHAnsi" w:hAnsiTheme="minorHAnsi"/>
          <w:bCs/>
          <w:iCs/>
          <w:lang w:val="sk-SK"/>
        </w:rPr>
        <w:t>Zapojenie verejnosti do bezpečnosti</w:t>
      </w:r>
    </w:p>
    <w:p w:rsidR="00D53D51" w:rsidRPr="00E54240" w:rsidRDefault="00D53D51" w:rsidP="00E54240">
      <w:pPr>
        <w:jc w:val="both"/>
        <w:rPr>
          <w:rFonts w:asciiTheme="minorHAnsi" w:hAnsiTheme="minorHAnsi"/>
          <w:bCs/>
          <w:iCs/>
          <w:lang w:val="sk-SK"/>
        </w:rPr>
      </w:pPr>
      <w:r w:rsidRPr="00E54240">
        <w:rPr>
          <w:rFonts w:asciiTheme="minorHAnsi" w:hAnsiTheme="minorHAnsi"/>
          <w:bCs/>
          <w:iCs/>
          <w:lang w:val="sk-SK"/>
        </w:rPr>
        <w:t>Aktivita 3.1.6: Podpora vybudovania záchytnej stanice</w:t>
      </w:r>
    </w:p>
    <w:p w:rsidR="00D53D51" w:rsidRPr="00E54240" w:rsidRDefault="008E7866" w:rsidP="00E54240">
      <w:pPr>
        <w:jc w:val="both"/>
        <w:rPr>
          <w:rFonts w:asciiTheme="minorHAnsi" w:hAnsiTheme="minorHAnsi"/>
          <w:lang w:val="sk-SK"/>
        </w:rPr>
      </w:pPr>
      <w:r w:rsidRPr="00E54240">
        <w:rPr>
          <w:rFonts w:asciiTheme="minorHAnsi" w:hAnsiTheme="minorHAnsi"/>
          <w:lang w:val="sk-SK"/>
        </w:rPr>
        <w:t xml:space="preserve">V rámci tohto opatrenia sa realizovali najmä dve etapy rozšírenia kamerového systéme MsP. Nebola však riešená problematiky záchytnej stanice – chýba legislatívny základ. </w:t>
      </w:r>
    </w:p>
    <w:p w:rsidR="00E54240" w:rsidRPr="00E54240" w:rsidRDefault="00E54240" w:rsidP="00E54240">
      <w:pPr>
        <w:jc w:val="both"/>
        <w:rPr>
          <w:rFonts w:asciiTheme="minorHAnsi" w:hAnsiTheme="minorHAnsi"/>
          <w:bCs/>
          <w:iCs/>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3.2. Zlepšenie stavu verejnej infraštruktúry</w:t>
      </w:r>
    </w:p>
    <w:p w:rsidR="00D53D51" w:rsidRPr="00E54240" w:rsidRDefault="00D53D51" w:rsidP="00E54240">
      <w:pPr>
        <w:jc w:val="both"/>
        <w:rPr>
          <w:rFonts w:asciiTheme="minorHAnsi" w:hAnsiTheme="minorHAnsi"/>
          <w:b/>
          <w:lang w:val="sk-SK"/>
        </w:rPr>
      </w:pPr>
      <w:r w:rsidRPr="00E54240">
        <w:rPr>
          <w:rFonts w:asciiTheme="minorHAnsi" w:hAnsiTheme="minorHAnsi"/>
          <w:lang w:val="sk-SK"/>
        </w:rPr>
        <w:t>Aktivita 3.2.1:</w:t>
      </w:r>
      <w:r w:rsidRPr="00E54240">
        <w:rPr>
          <w:rFonts w:asciiTheme="minorHAnsi" w:hAnsiTheme="minorHAnsi"/>
          <w:b/>
          <w:lang w:val="sk-SK"/>
        </w:rPr>
        <w:t xml:space="preserve"> </w:t>
      </w:r>
      <w:r w:rsidRPr="00E54240">
        <w:rPr>
          <w:rFonts w:asciiTheme="minorHAnsi" w:hAnsiTheme="minorHAnsi"/>
          <w:lang w:val="sk-SK"/>
        </w:rPr>
        <w:t>Rekonštrukcia a rozšírenie sústavy verejného osvetlenia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Aktivita 3.2.2: Rekonštrukcia miestnych komunikácií ako aj postupná revitalizácia   </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 xml:space="preserve">                        mestských častí s ohľadom na ich špecifiká </w:t>
      </w:r>
    </w:p>
    <w:p w:rsidR="00D53D51" w:rsidRPr="00E54240" w:rsidRDefault="00D53D51" w:rsidP="00E54240">
      <w:pPr>
        <w:jc w:val="both"/>
        <w:rPr>
          <w:rFonts w:asciiTheme="minorHAnsi" w:hAnsiTheme="minorHAnsi"/>
          <w:b/>
          <w:lang w:val="sk-SK"/>
        </w:rPr>
      </w:pPr>
      <w:r w:rsidRPr="00E54240">
        <w:rPr>
          <w:rFonts w:asciiTheme="minorHAnsi" w:hAnsiTheme="minorHAnsi"/>
          <w:lang w:val="sk-SK"/>
        </w:rPr>
        <w:t xml:space="preserve">                        (sídlisko Veča, obytné zóny pôvodnej Šale atď) </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3.2.3: Aktívny manažérsky prístup mesta v príprave cestného obchvatu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3.2.4: Budovanie záchytných parkovísk</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3.2.5: Podpora rozvoja bytovej výstavby (IBV, KBV)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3.2.6: Zabezpečenie nehnuteľností pre rozvojové zámery mesta</w:t>
      </w:r>
    </w:p>
    <w:p w:rsidR="00D53D51" w:rsidRPr="00E54240" w:rsidRDefault="00D53D51" w:rsidP="00E54240">
      <w:pPr>
        <w:jc w:val="both"/>
        <w:rPr>
          <w:rFonts w:asciiTheme="minorHAnsi" w:hAnsiTheme="minorHAnsi"/>
          <w:bCs/>
          <w:iCs/>
          <w:lang w:val="sk-SK"/>
        </w:rPr>
      </w:pPr>
      <w:r w:rsidRPr="00E54240">
        <w:rPr>
          <w:rFonts w:asciiTheme="minorHAnsi" w:hAnsiTheme="minorHAnsi"/>
          <w:lang w:val="sk-SK"/>
        </w:rPr>
        <w:t>Aktivita 3.2.7: Riešenie problematiky usporiadania centra mesta (amfiteáter a okolie)</w:t>
      </w:r>
    </w:p>
    <w:p w:rsidR="00D53D51" w:rsidRPr="00E54240" w:rsidRDefault="008E7866" w:rsidP="00E54240">
      <w:pPr>
        <w:jc w:val="both"/>
        <w:rPr>
          <w:rFonts w:asciiTheme="minorHAnsi" w:hAnsiTheme="minorHAnsi"/>
          <w:lang w:val="sk-SK"/>
        </w:rPr>
      </w:pPr>
      <w:r w:rsidRPr="00E54240">
        <w:rPr>
          <w:rFonts w:asciiTheme="minorHAnsi" w:hAnsiTheme="minorHAnsi"/>
          <w:lang w:val="sk-SK"/>
        </w:rPr>
        <w:t xml:space="preserve">V rámci tohto opatrenia bola rekonštruovaná sústava Vo – 1 etapa, rekonštruovali sa niektoré komunikácie, vybudovalo sa záchytné parkovisko na </w:t>
      </w:r>
      <w:r w:rsidR="00751543" w:rsidRPr="00E54240">
        <w:rPr>
          <w:rFonts w:asciiTheme="minorHAnsi" w:hAnsiTheme="minorHAnsi"/>
          <w:lang w:val="sk-SK"/>
        </w:rPr>
        <w:t xml:space="preserve">ul. </w:t>
      </w:r>
      <w:r w:rsidRPr="00E54240">
        <w:rPr>
          <w:rFonts w:asciiTheme="minorHAnsi" w:hAnsiTheme="minorHAnsi"/>
          <w:lang w:val="sk-SK"/>
        </w:rPr>
        <w:t>Dolnej aj Hlavnej ul. A v rámci centrálnej zóny došlo k revitalizácii verejných priestorov. Nepodarilo sa podporiť bytovú výstavbu a v rámci zabezpečeni</w:t>
      </w:r>
      <w:r w:rsidR="00751543" w:rsidRPr="00E54240">
        <w:rPr>
          <w:rFonts w:asciiTheme="minorHAnsi" w:hAnsiTheme="minorHAnsi"/>
          <w:lang w:val="sk-SK"/>
        </w:rPr>
        <w:t>a</w:t>
      </w:r>
      <w:r w:rsidRPr="00E54240">
        <w:rPr>
          <w:rFonts w:asciiTheme="minorHAnsi" w:hAnsiTheme="minorHAnsi"/>
          <w:lang w:val="sk-SK"/>
        </w:rPr>
        <w:t xml:space="preserve"> nehnuteľností pre rozvojové zámery mesta sa podarilo dostať do vlastníctva býv. areál kúpaliska, nepodarilo sa však majetkovo vysporiadať priestor pre nový cintorín. Napriek aktívnemu prístupu sa zámer výstavby obchvatu mesta posunul len do štádia územného rozhodnutia. </w:t>
      </w:r>
    </w:p>
    <w:p w:rsidR="00E54240" w:rsidRPr="00E54240" w:rsidRDefault="00E54240" w:rsidP="00E54240">
      <w:pPr>
        <w:jc w:val="both"/>
        <w:rPr>
          <w:rFonts w:asciiTheme="minorHAnsi" w:hAnsiTheme="minorHAnsi"/>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3.3 Zabezpečiť podmienky pre elektronizáciu verejnej správy a rozvoj elektronických služieb</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w:t>
      </w:r>
      <w:r w:rsidRPr="00E54240">
        <w:rPr>
          <w:rFonts w:asciiTheme="minorHAnsi" w:hAnsiTheme="minorHAnsi"/>
          <w:bCs/>
          <w:lang w:val="sk-SK" w:eastAsia="sk-SK"/>
        </w:rPr>
        <w:t xml:space="preserve"> 3.3.1 Informatizácia samosprávy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w:t>
      </w:r>
      <w:r w:rsidRPr="00E54240">
        <w:rPr>
          <w:rFonts w:asciiTheme="minorHAnsi" w:hAnsiTheme="minorHAnsi"/>
          <w:bCs/>
          <w:lang w:val="sk-SK" w:eastAsia="sk-SK"/>
        </w:rPr>
        <w:t xml:space="preserve"> 3.3.2 Moderná škola, elektronická knižnica a elektronické vzdelávanie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w:t>
      </w:r>
      <w:r w:rsidRPr="00E54240">
        <w:rPr>
          <w:rFonts w:asciiTheme="minorHAnsi" w:hAnsiTheme="minorHAnsi"/>
          <w:bCs/>
          <w:lang w:val="sk-SK" w:eastAsia="sk-SK"/>
        </w:rPr>
        <w:t xml:space="preserve"> 3.3.3 Široká dostupnosť internetu</w:t>
      </w:r>
    </w:p>
    <w:p w:rsidR="00E54240" w:rsidRPr="00E54240" w:rsidRDefault="008E7866" w:rsidP="00E54240">
      <w:pPr>
        <w:jc w:val="both"/>
        <w:rPr>
          <w:rFonts w:asciiTheme="minorHAnsi" w:hAnsiTheme="minorHAnsi"/>
          <w:lang w:val="sk-SK"/>
        </w:rPr>
      </w:pPr>
      <w:r w:rsidRPr="00E54240">
        <w:rPr>
          <w:rFonts w:asciiTheme="minorHAnsi" w:hAnsiTheme="minorHAnsi"/>
          <w:lang w:val="sk-SK"/>
        </w:rPr>
        <w:t>V rámci tohto opatrenia nedošlo k realizácii projektu i</w:t>
      </w:r>
      <w:r w:rsidRPr="00E54240">
        <w:rPr>
          <w:rFonts w:asciiTheme="minorHAnsi" w:hAnsiTheme="minorHAnsi"/>
          <w:bCs/>
          <w:lang w:val="sk-SK" w:eastAsia="sk-SK"/>
        </w:rPr>
        <w:t>nformatizácia samosprávy a elektronizácii služieb mesta. Široká dostupnosť internetu je reálna, v oblasti školstva sa tieto aktivity vyvíjajú nie na základe iniciatívy mesta.</w:t>
      </w:r>
      <w:r w:rsidRPr="00E54240">
        <w:rPr>
          <w:rFonts w:asciiTheme="minorHAnsi" w:hAnsiTheme="minorHAnsi"/>
          <w:lang w:val="sk-SK"/>
        </w:rPr>
        <w:t xml:space="preserve"> </w:t>
      </w:r>
    </w:p>
    <w:p w:rsidR="00E54240" w:rsidRDefault="00E54240" w:rsidP="00E54240">
      <w:pPr>
        <w:jc w:val="both"/>
        <w:rPr>
          <w:rFonts w:asciiTheme="minorHAnsi" w:hAnsiTheme="minorHAnsi"/>
          <w:b/>
          <w:lang w:val="sk-SK"/>
        </w:rPr>
      </w:pPr>
    </w:p>
    <w:p w:rsidR="00E54240" w:rsidRDefault="00E54240" w:rsidP="00E54240">
      <w:pPr>
        <w:jc w:val="both"/>
        <w:rPr>
          <w:rFonts w:asciiTheme="minorHAnsi" w:hAnsiTheme="minorHAnsi"/>
          <w:b/>
          <w:lang w:val="sk-SK"/>
        </w:rPr>
      </w:pPr>
    </w:p>
    <w:p w:rsidR="00E54240" w:rsidRDefault="00E54240" w:rsidP="00E54240">
      <w:pPr>
        <w:jc w:val="both"/>
        <w:rPr>
          <w:rFonts w:asciiTheme="minorHAnsi" w:hAnsiTheme="minorHAnsi"/>
          <w:b/>
          <w:lang w:val="sk-SK"/>
        </w:rPr>
      </w:pPr>
    </w:p>
    <w:p w:rsidR="0099765C" w:rsidRPr="00E54240" w:rsidRDefault="0099765C" w:rsidP="00E54240">
      <w:pPr>
        <w:jc w:val="both"/>
        <w:rPr>
          <w:rFonts w:asciiTheme="minorHAnsi" w:hAnsiTheme="minorHAnsi"/>
          <w:b/>
          <w:lang w:val="sk-SK"/>
        </w:rPr>
      </w:pPr>
      <w:r w:rsidRPr="00E54240">
        <w:rPr>
          <w:rFonts w:asciiTheme="minorHAnsi" w:hAnsiTheme="minorHAnsi"/>
          <w:b/>
          <w:lang w:val="sk-SK"/>
        </w:rPr>
        <w:lastRenderedPageBreak/>
        <w:t xml:space="preserve">Opatrenie 3.4. Zlepšenie kvality poskytovaných služieb v zdravotníctve </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Podopatrenie: 3.4.1 Obnovenie činnosti nemocnice</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Aktivita 3.4.1.1 – Rokovať, lobovať sú súkromnými investormi, potenciálnymi prevádzkovateľmi, poisťovňami, NSK a MZ SR, zistiť podmienky možného obnovenia činnosti nemocnice</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Aktivita 3.4.1.2. – Preveriť všetky alternatívy formy existencie nemocnice:  nemocnica ako akciovka, nemocnica vo vlastníctve mesta, nemocnica ako detašované pracovisko niektorej veľkej štátnej nemocnice, nemocnica v spoločnej prevádzke s CZS Duslo a.s.</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Aktivita 3.4.1.3 - Získať kvalitného investora – prevádzkovateľa nemocnice, nemocnicu špecializovať a presadiť zazmluvnenie výkonov poisťovňami</w:t>
      </w:r>
    </w:p>
    <w:p w:rsidR="0099765C" w:rsidRPr="00E54240" w:rsidRDefault="0099765C" w:rsidP="00E54240">
      <w:pPr>
        <w:jc w:val="both"/>
        <w:rPr>
          <w:rFonts w:asciiTheme="minorHAnsi" w:hAnsiTheme="minorHAnsi"/>
          <w:lang w:val="sk-SK"/>
        </w:rPr>
      </w:pPr>
    </w:p>
    <w:p w:rsidR="0099765C" w:rsidRPr="00E54240" w:rsidRDefault="0099765C" w:rsidP="00E54240">
      <w:pPr>
        <w:jc w:val="both"/>
        <w:rPr>
          <w:rFonts w:asciiTheme="minorHAnsi" w:hAnsiTheme="minorHAnsi"/>
          <w:lang w:val="sk-SK"/>
        </w:rPr>
      </w:pPr>
      <w:r w:rsidRPr="00E54240">
        <w:rPr>
          <w:rFonts w:asciiTheme="minorHAnsi" w:hAnsiTheme="minorHAnsi"/>
          <w:lang w:val="sk-SK"/>
        </w:rPr>
        <w:t>Podopatrenie:  3.4.2 Vytvoriť podmienky na zlepšenie zdravotného stavu obyvateľov mesta</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Aktivita 3.4.2.1  Koordinovať kosenie trávnatých plôch s ohľadom na alergikov</w:t>
      </w:r>
    </w:p>
    <w:p w:rsidR="0099765C" w:rsidRPr="00E54240" w:rsidRDefault="0099765C" w:rsidP="00E54240">
      <w:pPr>
        <w:jc w:val="both"/>
        <w:rPr>
          <w:rFonts w:asciiTheme="minorHAnsi" w:hAnsiTheme="minorHAnsi"/>
          <w:lang w:val="sk-SK"/>
        </w:rPr>
      </w:pPr>
      <w:r w:rsidRPr="00E54240">
        <w:rPr>
          <w:rFonts w:asciiTheme="minorHAnsi" w:hAnsiTheme="minorHAnsi"/>
          <w:lang w:val="sk-SK"/>
        </w:rPr>
        <w:t>Aktivita 3.4.2.2. Zapájať mesto do projektov  napr. „Deň zdravia“, „Challenge Day“,  „ Deň bez áut.“ podporujúcich zdravý životný štýl.</w:t>
      </w:r>
    </w:p>
    <w:p w:rsidR="0099765C" w:rsidRPr="00E54240" w:rsidRDefault="0099765C" w:rsidP="00E54240">
      <w:pPr>
        <w:jc w:val="both"/>
        <w:rPr>
          <w:rFonts w:asciiTheme="minorHAnsi" w:hAnsiTheme="minorHAnsi"/>
          <w:lang w:val="sk-SK"/>
        </w:rPr>
      </w:pPr>
    </w:p>
    <w:p w:rsidR="008E7866" w:rsidRPr="00E54240" w:rsidRDefault="008E7866" w:rsidP="00E54240">
      <w:pPr>
        <w:jc w:val="both"/>
        <w:rPr>
          <w:rFonts w:asciiTheme="minorHAnsi" w:hAnsiTheme="minorHAnsi"/>
          <w:strike/>
          <w:lang w:val="sk-SK"/>
        </w:rPr>
      </w:pPr>
      <w:r w:rsidRPr="00E54240">
        <w:rPr>
          <w:rFonts w:asciiTheme="minorHAnsi" w:hAnsiTheme="minorHAnsi"/>
          <w:lang w:val="sk-SK"/>
        </w:rPr>
        <w:t xml:space="preserve">V tejto oblasti nedošlo k obnovenie činnosti nemocnice ani k zapájaniu mesta do projektov zdravého životného štýlu. </w:t>
      </w:r>
    </w:p>
    <w:p w:rsidR="008E7866" w:rsidRPr="00E54240" w:rsidRDefault="008E7866" w:rsidP="00E54240">
      <w:pPr>
        <w:jc w:val="both"/>
        <w:rPr>
          <w:rFonts w:asciiTheme="minorHAnsi" w:hAnsiTheme="minorHAnsi"/>
          <w:lang w:val="sk-SK"/>
        </w:rPr>
      </w:pPr>
    </w:p>
    <w:p w:rsidR="00D53D51" w:rsidRPr="00E54240" w:rsidRDefault="00D53D51" w:rsidP="00E54240">
      <w:pPr>
        <w:jc w:val="both"/>
        <w:rPr>
          <w:rFonts w:asciiTheme="minorHAnsi" w:hAnsiTheme="minorHAnsi"/>
          <w:b/>
          <w:lang w:val="sk-SK"/>
        </w:rPr>
      </w:pPr>
      <w:bookmarkStart w:id="19" w:name="_Toc172356872"/>
      <w:bookmarkStart w:id="20" w:name="_Toc172357143"/>
      <w:bookmarkStart w:id="21" w:name="_Toc174144476"/>
      <w:r w:rsidRPr="00E54240">
        <w:rPr>
          <w:rFonts w:asciiTheme="minorHAnsi" w:hAnsiTheme="minorHAnsi"/>
          <w:b/>
          <w:lang w:val="sk-SK"/>
        </w:rPr>
        <w:t>Priorita 4. Zlepšenie stavu životného prostredia</w:t>
      </w:r>
      <w:bookmarkEnd w:id="19"/>
      <w:bookmarkEnd w:id="20"/>
      <w:bookmarkEnd w:id="21"/>
    </w:p>
    <w:p w:rsidR="00D53D51" w:rsidRPr="00E54240" w:rsidRDefault="00D53D51" w:rsidP="00E54240">
      <w:pPr>
        <w:pStyle w:val="Nadpis3"/>
        <w:spacing w:before="0" w:after="0"/>
        <w:jc w:val="both"/>
        <w:rPr>
          <w:rFonts w:asciiTheme="minorHAnsi" w:hAnsiTheme="minorHAnsi"/>
          <w:szCs w:val="24"/>
          <w:lang w:val="sk-SK"/>
        </w:rPr>
      </w:pPr>
      <w:bookmarkStart w:id="22" w:name="_Toc172356873"/>
      <w:bookmarkStart w:id="23" w:name="_Toc172357144"/>
      <w:bookmarkStart w:id="24" w:name="_Toc174144477"/>
      <w:r w:rsidRPr="00E54240">
        <w:rPr>
          <w:rFonts w:asciiTheme="minorHAnsi" w:hAnsiTheme="minorHAnsi"/>
          <w:szCs w:val="24"/>
          <w:lang w:val="sk-SK"/>
        </w:rPr>
        <w:t>Špecifický cieľ:</w:t>
      </w:r>
      <w:bookmarkEnd w:id="22"/>
      <w:bookmarkEnd w:id="23"/>
      <w:bookmarkEnd w:id="24"/>
    </w:p>
    <w:p w:rsidR="00D53D51" w:rsidRPr="00E54240" w:rsidRDefault="00D53D51" w:rsidP="00E54240">
      <w:pPr>
        <w:jc w:val="both"/>
        <w:rPr>
          <w:rFonts w:asciiTheme="minorHAnsi" w:hAnsiTheme="minorHAnsi"/>
          <w:lang w:val="sk-SK"/>
        </w:rPr>
      </w:pPr>
      <w:r w:rsidRPr="00E54240">
        <w:rPr>
          <w:rFonts w:asciiTheme="minorHAnsi" w:hAnsiTheme="minorHAnsi"/>
          <w:lang w:val="sk-SK"/>
        </w:rPr>
        <w:t>Zvýšiť prírodnú hodnotu územia mesta, znížiť antropogénnu záťaž a využiť obnoviteľné zdroje energie.</w:t>
      </w:r>
    </w:p>
    <w:p w:rsidR="00E54240" w:rsidRDefault="00E54240" w:rsidP="00E54240">
      <w:pPr>
        <w:jc w:val="both"/>
        <w:rPr>
          <w:rFonts w:asciiTheme="minorHAnsi" w:hAnsiTheme="minorHAnsi"/>
          <w:b/>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4.1.</w:t>
      </w:r>
      <w:r w:rsidRPr="00E54240">
        <w:rPr>
          <w:rFonts w:asciiTheme="minorHAnsi" w:hAnsiTheme="minorHAnsi"/>
          <w:lang w:val="sk-SK"/>
        </w:rPr>
        <w:t xml:space="preserve"> </w:t>
      </w:r>
      <w:r w:rsidRPr="00E54240">
        <w:rPr>
          <w:rFonts w:asciiTheme="minorHAnsi" w:hAnsiTheme="minorHAnsi"/>
          <w:b/>
          <w:lang w:val="sk-SK"/>
        </w:rPr>
        <w:t>Zníženie vplyvov ľudskej činnosti</w:t>
      </w:r>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Zníženie emisie z dopravy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4.1.1. Napomáhať realizácii cestného obchvatu</w:t>
      </w:r>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Optimalizácia tepelného hospodárstva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4.1.0 – Využitie solárnej energie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4.1.2. Využitie geotermálnej energie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4.1.3. Využitie biomasy  a bioplynu</w:t>
      </w:r>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Zníženie objemu komunálneho odpadu</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4.1.4. Zefektívnenie separovaného zberu</w:t>
      </w:r>
    </w:p>
    <w:p w:rsidR="00D53D51" w:rsidRPr="00E54240" w:rsidRDefault="00D53D51" w:rsidP="00E54240">
      <w:pPr>
        <w:jc w:val="both"/>
        <w:rPr>
          <w:rFonts w:asciiTheme="minorHAnsi" w:hAnsiTheme="minorHAnsi"/>
          <w:i/>
          <w:lang w:val="sk-SK"/>
        </w:rPr>
      </w:pPr>
      <w:r w:rsidRPr="00E54240">
        <w:rPr>
          <w:rFonts w:asciiTheme="minorHAnsi" w:hAnsiTheme="minorHAnsi"/>
          <w:i/>
          <w:lang w:val="sk-SK"/>
        </w:rPr>
        <w:t>Podopatrenie. Riešenie problémov so psami</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4.1.5. Vytvorenie voľného výbehu pre psov</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4.1.6. Zefektívnenie systému zberu psích exkrementov</w:t>
      </w:r>
    </w:p>
    <w:p w:rsidR="008E7866" w:rsidRPr="00E54240" w:rsidRDefault="008E7866" w:rsidP="00E54240">
      <w:pPr>
        <w:jc w:val="both"/>
        <w:rPr>
          <w:rFonts w:asciiTheme="minorHAnsi" w:hAnsiTheme="minorHAnsi"/>
          <w:i/>
          <w:lang w:val="sk-SK"/>
        </w:rPr>
      </w:pPr>
      <w:r w:rsidRPr="00E54240">
        <w:rPr>
          <w:rFonts w:asciiTheme="minorHAnsi" w:hAnsiTheme="minorHAnsi"/>
          <w:i/>
          <w:lang w:val="sk-SK"/>
        </w:rPr>
        <w:t>Vzhľadom k tomu, že nedošlo k realizácii výstavby obchvatu mesta, nedošlo ani k zníženiu emisií z dopravy. Nerealizovali sa ani projekty využitia solárnej energie, či biomasy a bioplynu zo strany mesta. V rámci optimalizácie tepelného hospodárstva došlo k využitiu geotermálnej energie v rámci mestskej spoločnosti MET Šaľa spol. s r. o. V oblasti komunálneho odpadu napriek tomu, že v oblasti separovania nebol zaznamenaný výrazný posun, došlo na základe zlepšenia kontroly zo strany mesta k zníženiu objemu komunálneho odpadu.</w:t>
      </w:r>
    </w:p>
    <w:p w:rsidR="008E7866" w:rsidRPr="00E54240" w:rsidRDefault="008E7866" w:rsidP="00E54240">
      <w:pPr>
        <w:jc w:val="both"/>
        <w:rPr>
          <w:rFonts w:asciiTheme="minorHAnsi" w:hAnsiTheme="minorHAnsi"/>
          <w:i/>
          <w:lang w:val="sk-SK"/>
        </w:rPr>
      </w:pPr>
      <w:r w:rsidRPr="00E54240">
        <w:rPr>
          <w:rFonts w:asciiTheme="minorHAnsi" w:hAnsiTheme="minorHAnsi"/>
          <w:i/>
          <w:lang w:val="sk-SK"/>
        </w:rPr>
        <w:t>Napriek tomu, že sa nepodarilo vytvoriť priestor pre voľný výbe</w:t>
      </w:r>
      <w:r w:rsidR="00DA0899" w:rsidRPr="00E54240">
        <w:rPr>
          <w:rFonts w:asciiTheme="minorHAnsi" w:hAnsiTheme="minorHAnsi"/>
          <w:i/>
          <w:lang w:val="sk-SK"/>
        </w:rPr>
        <w:t>h</w:t>
      </w:r>
      <w:r w:rsidRPr="00E54240">
        <w:rPr>
          <w:rFonts w:asciiTheme="minorHAnsi" w:hAnsiTheme="minorHAnsi"/>
          <w:i/>
          <w:lang w:val="sk-SK"/>
        </w:rPr>
        <w:t xml:space="preserve"> psov, rozmiestnených košov na psie exkrementy došlo k posunu v systéme ich zberu. </w:t>
      </w:r>
    </w:p>
    <w:p w:rsidR="00E54240" w:rsidRPr="00E54240" w:rsidRDefault="00E54240" w:rsidP="00E54240">
      <w:pPr>
        <w:jc w:val="both"/>
        <w:rPr>
          <w:rFonts w:asciiTheme="minorHAnsi" w:hAnsiTheme="minorHAnsi"/>
          <w:i/>
          <w:lang w:val="sk-SK"/>
        </w:rPr>
      </w:pPr>
    </w:p>
    <w:p w:rsidR="00D53D51" w:rsidRPr="00E54240" w:rsidRDefault="00D53D51" w:rsidP="00E54240">
      <w:pPr>
        <w:jc w:val="both"/>
        <w:rPr>
          <w:rFonts w:asciiTheme="minorHAnsi" w:hAnsiTheme="minorHAnsi"/>
          <w:b/>
          <w:lang w:val="sk-SK"/>
        </w:rPr>
      </w:pPr>
      <w:r w:rsidRPr="00E54240">
        <w:rPr>
          <w:rFonts w:asciiTheme="minorHAnsi" w:hAnsiTheme="minorHAnsi"/>
          <w:b/>
          <w:lang w:val="sk-SK"/>
        </w:rPr>
        <w:t>Opatrenie 4.2. Zvýšiť prírodnú hodnotu mesta</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4.2.1. Starostlivosť o mestské stromy</w:t>
      </w:r>
    </w:p>
    <w:p w:rsidR="00D53D51" w:rsidRPr="00E54240" w:rsidRDefault="00D53D51" w:rsidP="00E54240">
      <w:pPr>
        <w:jc w:val="both"/>
        <w:rPr>
          <w:rFonts w:asciiTheme="minorHAnsi" w:hAnsiTheme="minorHAnsi"/>
          <w:lang w:val="sk-SK"/>
        </w:rPr>
      </w:pPr>
      <w:r w:rsidRPr="00E54240">
        <w:rPr>
          <w:rFonts w:asciiTheme="minorHAnsi" w:hAnsiTheme="minorHAnsi"/>
          <w:lang w:val="sk-SK"/>
        </w:rPr>
        <w:lastRenderedPageBreak/>
        <w:t>Aktivita 4.2.2. Stabilizácia plôch verejnej zelene</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4.2.3. Podieľať sa na starostlivosti o prímestský les</w:t>
      </w:r>
    </w:p>
    <w:p w:rsidR="00D53D51" w:rsidRPr="00E54240" w:rsidRDefault="00D53D51" w:rsidP="00E54240">
      <w:pPr>
        <w:jc w:val="both"/>
        <w:rPr>
          <w:rFonts w:asciiTheme="minorHAnsi" w:hAnsiTheme="minorHAnsi"/>
          <w:lang w:val="sk-SK"/>
        </w:rPr>
      </w:pPr>
      <w:r w:rsidRPr="00E54240">
        <w:rPr>
          <w:rFonts w:asciiTheme="minorHAnsi" w:hAnsiTheme="minorHAnsi"/>
          <w:lang w:val="sk-SK"/>
        </w:rPr>
        <w:t>Aktivita 4.2.4. Rozšírenie vetrolamov a</w:t>
      </w:r>
      <w:r w:rsidR="00AD3536" w:rsidRPr="00E54240">
        <w:rPr>
          <w:rFonts w:asciiTheme="minorHAnsi" w:hAnsiTheme="minorHAnsi"/>
          <w:lang w:val="sk-SK"/>
        </w:rPr>
        <w:t> </w:t>
      </w:r>
      <w:r w:rsidRPr="00E54240">
        <w:rPr>
          <w:rFonts w:asciiTheme="minorHAnsi" w:hAnsiTheme="minorHAnsi"/>
          <w:lang w:val="sk-SK"/>
        </w:rPr>
        <w:t>remíz</w:t>
      </w:r>
    </w:p>
    <w:p w:rsidR="008E7866" w:rsidRPr="00E54240" w:rsidRDefault="008E7866" w:rsidP="00E54240">
      <w:pPr>
        <w:jc w:val="both"/>
        <w:rPr>
          <w:rFonts w:asciiTheme="minorHAnsi" w:hAnsiTheme="minorHAnsi"/>
          <w:lang w:val="sk-SK"/>
        </w:rPr>
      </w:pPr>
      <w:r w:rsidRPr="00E54240">
        <w:rPr>
          <w:rFonts w:asciiTheme="minorHAnsi" w:hAnsiTheme="minorHAnsi"/>
          <w:lang w:val="sk-SK"/>
        </w:rPr>
        <w:t xml:space="preserve">V rámci starostlivosť o mestské stromy okrem bežných opatrení mesta bola realizovaná výsadba izolačnej zelene spojená s revitalizáciou existujúcej zelene pri hlavných dopravných ťahoch  v meste. </w:t>
      </w:r>
    </w:p>
    <w:p w:rsidR="00AD3536" w:rsidRPr="00E54240" w:rsidRDefault="0099765C" w:rsidP="00E54240">
      <w:pPr>
        <w:jc w:val="both"/>
        <w:rPr>
          <w:rFonts w:asciiTheme="minorHAnsi" w:hAnsiTheme="minorHAnsi"/>
          <w:lang w:val="sk-SK"/>
        </w:rPr>
      </w:pPr>
      <w:r w:rsidRPr="00E54240">
        <w:rPr>
          <w:rFonts w:asciiTheme="minorHAnsi" w:hAnsiTheme="minorHAnsi"/>
          <w:lang w:val="sk-SK"/>
        </w:rPr>
        <w:t xml:space="preserve">Správy o plnení jednotlivých opatrení a aktivít PHSR boli predkladané každoročne na rokovanie Mestského zastupiteľstva v Šali, </w:t>
      </w:r>
      <w:r w:rsidR="00DD6A49" w:rsidRPr="00E54240">
        <w:rPr>
          <w:rFonts w:asciiTheme="minorHAnsi" w:hAnsiTheme="minorHAnsi"/>
          <w:lang w:val="sk-SK"/>
        </w:rPr>
        <w:t>v</w:t>
      </w:r>
      <w:r w:rsidRPr="00E54240">
        <w:rPr>
          <w:rFonts w:asciiTheme="minorHAnsi" w:hAnsiTheme="minorHAnsi"/>
          <w:lang w:val="sk-SK"/>
        </w:rPr>
        <w:t xml:space="preserve"> roku 2015 v zmysle platnej legislatívy bola správa o plnení PHSR zaslaná aj na VÚC NSK.</w:t>
      </w:r>
    </w:p>
    <w:p w:rsidR="0099765C" w:rsidRPr="00E54240" w:rsidRDefault="0099765C" w:rsidP="00E54240">
      <w:pPr>
        <w:jc w:val="both"/>
        <w:rPr>
          <w:rFonts w:asciiTheme="minorHAnsi" w:hAnsiTheme="minorHAnsi"/>
          <w:lang w:val="sk-SK"/>
        </w:rPr>
      </w:pPr>
    </w:p>
    <w:p w:rsidR="008644DC" w:rsidRPr="00E54240" w:rsidRDefault="008644DC" w:rsidP="00E54240">
      <w:pPr>
        <w:pStyle w:val="Default"/>
        <w:rPr>
          <w:rFonts w:asciiTheme="minorHAnsi" w:hAnsiTheme="minorHAnsi"/>
        </w:rPr>
      </w:pPr>
      <w:r w:rsidRPr="00E54240">
        <w:rPr>
          <w:rFonts w:asciiTheme="minorHAnsi" w:hAnsiTheme="minorHAnsi"/>
          <w:b/>
          <w:bCs/>
        </w:rPr>
        <w:t xml:space="preserve">Realizované aktivity a projekty mesta </w:t>
      </w:r>
    </w:p>
    <w:p w:rsidR="008E7866" w:rsidRPr="00E54240" w:rsidRDefault="008E7866" w:rsidP="00E54240">
      <w:pPr>
        <w:jc w:val="both"/>
        <w:rPr>
          <w:rFonts w:asciiTheme="minorHAnsi" w:hAnsiTheme="minorHAnsi"/>
        </w:rPr>
      </w:pPr>
      <w:r w:rsidRPr="00E54240">
        <w:rPr>
          <w:rFonts w:asciiTheme="minorHAnsi" w:hAnsiTheme="minorHAnsi"/>
        </w:rPr>
        <w:t xml:space="preserve">V nasledujúcom prehľade uvádzame projekty, ktoré boli v rozmedzí rokov 2007-2014 realizovaní so spolufinancovaním z rôznych mimorozpočtových zdrojov. </w:t>
      </w:r>
      <w:r w:rsidR="00327053" w:rsidRPr="00E54240">
        <w:rPr>
          <w:rFonts w:asciiTheme="minorHAnsi" w:hAnsiTheme="minorHAnsi"/>
          <w:bCs/>
          <w:lang w:val="sk-SK"/>
        </w:rPr>
        <w:t>Nižšie</w:t>
      </w:r>
      <w:r w:rsidR="00327053" w:rsidRPr="00E54240">
        <w:rPr>
          <w:rFonts w:asciiTheme="minorHAnsi" w:hAnsiTheme="minorHAnsi"/>
          <w:lang w:val="sk-SK"/>
        </w:rPr>
        <w:t xml:space="preserve"> uvedená tabuľka uvádza len tie projekty, ktoré získali podporu – grant, dotáciu, či NFP, c</w:t>
      </w:r>
      <w:r w:rsidRPr="00E54240">
        <w:rPr>
          <w:rFonts w:asciiTheme="minorHAnsi" w:hAnsiTheme="minorHAnsi"/>
        </w:rPr>
        <w:t>elkovo mesto</w:t>
      </w:r>
      <w:r w:rsidR="00327053" w:rsidRPr="00E54240">
        <w:rPr>
          <w:rFonts w:asciiTheme="minorHAnsi" w:hAnsiTheme="minorHAnsi"/>
        </w:rPr>
        <w:t xml:space="preserve"> Šaľa</w:t>
      </w:r>
      <w:r w:rsidRPr="00E54240">
        <w:rPr>
          <w:rFonts w:asciiTheme="minorHAnsi" w:hAnsiTheme="minorHAnsi"/>
        </w:rPr>
        <w:t xml:space="preserve"> v období rokov 2007-2014 predložilo 137 žiadostí o dotáciu, grant či nenávratný finančný príspevok a na ďalších projektoch sa </w:t>
      </w:r>
      <w:r w:rsidR="00327053" w:rsidRPr="00E54240">
        <w:rPr>
          <w:rFonts w:asciiTheme="minorHAnsi" w:hAnsiTheme="minorHAnsi"/>
        </w:rPr>
        <w:t>spolupodieľalo</w:t>
      </w:r>
      <w:r w:rsidRPr="00E54240">
        <w:rPr>
          <w:rFonts w:asciiTheme="minorHAnsi" w:hAnsiTheme="minorHAnsi"/>
        </w:rPr>
        <w:t xml:space="preserve"> ako partner. </w:t>
      </w:r>
    </w:p>
    <w:p w:rsidR="00327053" w:rsidRPr="00E54240" w:rsidRDefault="00327053" w:rsidP="00E54240">
      <w:pPr>
        <w:pStyle w:val="Default"/>
        <w:jc w:val="both"/>
        <w:rPr>
          <w:rFonts w:asciiTheme="minorHAnsi" w:hAnsiTheme="minorHAnsi"/>
        </w:rPr>
      </w:pPr>
    </w:p>
    <w:p w:rsidR="008E7866" w:rsidRPr="00E54240" w:rsidRDefault="008E7866" w:rsidP="00E54240">
      <w:pPr>
        <w:pStyle w:val="Default"/>
        <w:jc w:val="both"/>
        <w:rPr>
          <w:rFonts w:asciiTheme="minorHAnsi" w:hAnsiTheme="minorHAnsi"/>
        </w:rPr>
      </w:pPr>
      <w:r w:rsidRPr="00E54240">
        <w:rPr>
          <w:rFonts w:asciiTheme="minorHAnsi" w:hAnsiTheme="minorHAnsi"/>
        </w:rPr>
        <w:t>Prehľad realizovaných projektov:</w:t>
      </w:r>
    </w:p>
    <w:p w:rsidR="008E7866" w:rsidRPr="00E54240" w:rsidRDefault="008E7866" w:rsidP="00E54240">
      <w:pPr>
        <w:pStyle w:val="Nzov"/>
        <w:jc w:val="both"/>
        <w:rPr>
          <w:rFonts w:asciiTheme="minorHAnsi" w:hAnsiTheme="minorHAnsi"/>
          <w:sz w:val="20"/>
        </w:rPr>
      </w:pPr>
      <w:r w:rsidRPr="00E54240">
        <w:rPr>
          <w:rFonts w:asciiTheme="minorHAnsi" w:hAnsiTheme="minorHAnsi"/>
          <w:sz w:val="20"/>
        </w:rPr>
        <w:t>2007</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969"/>
        <w:gridCol w:w="2268"/>
      </w:tblGrid>
      <w:tr w:rsidR="00477A56" w:rsidRPr="00E54240" w:rsidTr="00C309FC">
        <w:trPr>
          <w:trHeight w:val="529"/>
        </w:trPr>
        <w:tc>
          <w:tcPr>
            <w:tcW w:w="2830" w:type="dxa"/>
            <w:tcBorders>
              <w:bottom w:val="single" w:sz="4" w:space="0" w:color="auto"/>
            </w:tcBorders>
            <w:vAlign w:val="center"/>
          </w:tcPr>
          <w:p w:rsidR="00477A56" w:rsidRPr="00E54240" w:rsidRDefault="00477A56"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tcBorders>
              <w:bottom w:val="single" w:sz="4" w:space="0" w:color="auto"/>
            </w:tcBorders>
            <w:vAlign w:val="center"/>
          </w:tcPr>
          <w:p w:rsidR="00477A56" w:rsidRPr="00E54240" w:rsidRDefault="00477A56"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tcBorders>
              <w:bottom w:val="single" w:sz="4" w:space="0" w:color="auto"/>
            </w:tcBorders>
            <w:vAlign w:val="center"/>
          </w:tcPr>
          <w:p w:rsidR="00477A56" w:rsidRPr="00E54240" w:rsidRDefault="00477A56" w:rsidP="00E54240">
            <w:pPr>
              <w:rPr>
                <w:rFonts w:asciiTheme="minorHAnsi" w:hAnsiTheme="minorHAnsi"/>
                <w:b/>
                <w:sz w:val="20"/>
                <w:szCs w:val="20"/>
              </w:rPr>
            </w:pPr>
            <w:r w:rsidRPr="00E54240">
              <w:rPr>
                <w:rFonts w:asciiTheme="minorHAnsi" w:hAnsiTheme="minorHAnsi"/>
                <w:b/>
                <w:sz w:val="20"/>
                <w:szCs w:val="20"/>
              </w:rPr>
              <w:t>Grant, dotácia, NFP</w:t>
            </w:r>
          </w:p>
        </w:tc>
      </w:tr>
      <w:tr w:rsidR="00477A56" w:rsidRPr="00E54240" w:rsidTr="00C309FC">
        <w:trPr>
          <w:trHeight w:val="523"/>
        </w:trPr>
        <w:tc>
          <w:tcPr>
            <w:tcW w:w="2830"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Nákup knižničného fondu pre Mestskú knižnicu v Šali</w:t>
            </w:r>
          </w:p>
        </w:tc>
        <w:tc>
          <w:tcPr>
            <w:tcW w:w="3969"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2. Kultúrne aktivity v oblasti pamäťových inštitúcií, podprogram</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2.5 Akvizícia knižníc</w:t>
            </w:r>
            <w:r w:rsidR="00F6625B" w:rsidRPr="00E54240">
              <w:rPr>
                <w:rFonts w:asciiTheme="minorHAnsi" w:hAnsiTheme="minorHAnsi"/>
                <w:sz w:val="20"/>
                <w:szCs w:val="20"/>
              </w:rPr>
              <w:t xml:space="preserve">, </w:t>
            </w:r>
            <w:r w:rsidRPr="00E54240">
              <w:rPr>
                <w:rFonts w:asciiTheme="minorHAnsi" w:hAnsiTheme="minorHAnsi"/>
                <w:sz w:val="20"/>
                <w:szCs w:val="20"/>
              </w:rPr>
              <w:t>podané :8.2.2007</w:t>
            </w:r>
          </w:p>
        </w:tc>
        <w:tc>
          <w:tcPr>
            <w:tcW w:w="2268"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grant 28.000,-Sk, + 7000,-Sk vlastné zdroje, </w:t>
            </w:r>
          </w:p>
        </w:tc>
      </w:tr>
      <w:tr w:rsidR="00477A56" w:rsidRPr="00E54240" w:rsidTr="00C309FC">
        <w:trPr>
          <w:trHeight w:val="344"/>
        </w:trPr>
        <w:tc>
          <w:tcPr>
            <w:tcW w:w="2830"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II. Etapa – Reštaurovanie stĺpu s podstavcom sochy sv. Juraja v Šali (Socha sv. Juraja na stĺpe, Hlavná 927 01 Šaľa, evid. č. 55/0 ÚZKP MK SR</w:t>
            </w:r>
          </w:p>
        </w:tc>
        <w:tc>
          <w:tcPr>
            <w:tcW w:w="3969" w:type="dxa"/>
            <w:tcBorders>
              <w:bottom w:val="single" w:sz="4" w:space="0" w:color="auto"/>
            </w:tcBorders>
          </w:tcPr>
          <w:p w:rsidR="00477A56" w:rsidRPr="00E54240" w:rsidRDefault="00477A56" w:rsidP="00E54240">
            <w:pPr>
              <w:ind w:left="-108"/>
              <w:rPr>
                <w:rFonts w:asciiTheme="minorHAnsi" w:hAnsiTheme="minorHAnsi"/>
                <w:sz w:val="20"/>
                <w:szCs w:val="20"/>
              </w:rPr>
            </w:pPr>
            <w:r w:rsidRPr="00E54240">
              <w:rPr>
                <w:rFonts w:asciiTheme="minorHAnsi" w:hAnsiTheme="minorHAnsi"/>
                <w:sz w:val="20"/>
                <w:szCs w:val="20"/>
              </w:rPr>
              <w:t xml:space="preserve">1. Obnovme si svoj dom, </w:t>
            </w:r>
          </w:p>
          <w:p w:rsidR="00477A56" w:rsidRPr="00E54240" w:rsidRDefault="00477A56" w:rsidP="00E54240">
            <w:pPr>
              <w:ind w:left="-108"/>
              <w:rPr>
                <w:rFonts w:asciiTheme="minorHAnsi" w:hAnsiTheme="minorHAnsi"/>
                <w:sz w:val="20"/>
                <w:szCs w:val="20"/>
              </w:rPr>
            </w:pPr>
            <w:r w:rsidRPr="00E54240">
              <w:rPr>
                <w:rFonts w:asciiTheme="minorHAnsi" w:hAnsiTheme="minorHAnsi"/>
                <w:sz w:val="20"/>
                <w:szCs w:val="20"/>
              </w:rPr>
              <w:t>1.1 Obnova kultúrnych pamiatok</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podaná 16.2.2007</w:t>
            </w:r>
          </w:p>
        </w:tc>
        <w:tc>
          <w:tcPr>
            <w:tcW w:w="2268"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dotácia vo výške 100.000,-Sk</w:t>
            </w:r>
          </w:p>
        </w:tc>
      </w:tr>
      <w:tr w:rsidR="00477A56" w:rsidRPr="00E54240" w:rsidTr="00C309FC">
        <w:trPr>
          <w:trHeight w:val="833"/>
        </w:trPr>
        <w:tc>
          <w:tcPr>
            <w:tcW w:w="2830"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Publikácia Príručka k regionálnym dejinám pre mládež</w:t>
            </w:r>
          </w:p>
        </w:tc>
        <w:tc>
          <w:tcPr>
            <w:tcW w:w="3969"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podľa VZN č. 2/2007</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 -KULTÚRA</w:t>
            </w:r>
            <w:r w:rsidR="00F6625B" w:rsidRPr="00E54240">
              <w:rPr>
                <w:rFonts w:asciiTheme="minorHAnsi" w:hAnsiTheme="minorHAnsi"/>
                <w:sz w:val="20"/>
                <w:szCs w:val="20"/>
              </w:rPr>
              <w:t xml:space="preserve">, </w:t>
            </w:r>
            <w:r w:rsidRPr="00E54240">
              <w:rPr>
                <w:rFonts w:asciiTheme="minorHAnsi" w:hAnsiTheme="minorHAnsi"/>
                <w:sz w:val="20"/>
                <w:szCs w:val="20"/>
              </w:rPr>
              <w:t>podané 29.10.2007</w:t>
            </w:r>
          </w:p>
        </w:tc>
        <w:tc>
          <w:tcPr>
            <w:tcW w:w="2268" w:type="dxa"/>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12 000,-Sk</w:t>
            </w:r>
          </w:p>
        </w:tc>
      </w:tr>
      <w:tr w:rsidR="00477A56" w:rsidRPr="00E54240" w:rsidTr="00F6625B">
        <w:trPr>
          <w:trHeight w:val="795"/>
        </w:trPr>
        <w:tc>
          <w:tcPr>
            <w:tcW w:w="2830"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Predstavujú sa súbory z NSK v Šali na jarmoku</w:t>
            </w:r>
          </w:p>
        </w:tc>
        <w:tc>
          <w:tcPr>
            <w:tcW w:w="3969"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podľa VZN č. 2/2007</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 -KULTÚRA</w:t>
            </w:r>
            <w:r w:rsidR="00F6625B" w:rsidRPr="00E54240">
              <w:rPr>
                <w:rFonts w:asciiTheme="minorHAnsi" w:hAnsiTheme="minorHAnsi"/>
                <w:sz w:val="20"/>
                <w:szCs w:val="20"/>
              </w:rPr>
              <w:t xml:space="preserve">, </w:t>
            </w:r>
            <w:r w:rsidRPr="00E54240">
              <w:rPr>
                <w:rFonts w:asciiTheme="minorHAnsi" w:hAnsiTheme="minorHAnsi"/>
                <w:sz w:val="20"/>
                <w:szCs w:val="20"/>
              </w:rPr>
              <w:t>podané 29.10.2007</w:t>
            </w:r>
          </w:p>
        </w:tc>
        <w:tc>
          <w:tcPr>
            <w:tcW w:w="2268" w:type="dxa"/>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23 000,-Sk</w:t>
            </w:r>
          </w:p>
        </w:tc>
      </w:tr>
      <w:tr w:rsidR="00477A56" w:rsidRPr="00E54240" w:rsidTr="00F6625B">
        <w:trPr>
          <w:trHeight w:val="283"/>
        </w:trPr>
        <w:tc>
          <w:tcPr>
            <w:tcW w:w="2830"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Šalianska  Veža – šachový turnaj</w:t>
            </w:r>
          </w:p>
        </w:tc>
        <w:tc>
          <w:tcPr>
            <w:tcW w:w="3969" w:type="dxa"/>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podľa VZN č. 2/2007</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 - ŠPORT</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podané 29.10.2007</w:t>
            </w:r>
          </w:p>
        </w:tc>
        <w:tc>
          <w:tcPr>
            <w:tcW w:w="2268" w:type="dxa"/>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15 000,-Sk</w:t>
            </w:r>
          </w:p>
        </w:tc>
      </w:tr>
      <w:tr w:rsidR="00477A56" w:rsidRPr="00E54240" w:rsidTr="00C309FC">
        <w:trPr>
          <w:trHeight w:val="80"/>
        </w:trPr>
        <w:tc>
          <w:tcPr>
            <w:tcW w:w="2830"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Hádzanársky turnaj O Pohár ZŠ J. Hollého </w:t>
            </w:r>
          </w:p>
        </w:tc>
        <w:tc>
          <w:tcPr>
            <w:tcW w:w="3969"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podľa VZN č. 2/2007</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ŠPORT, podané 29.10.2007</w:t>
            </w:r>
          </w:p>
        </w:tc>
        <w:tc>
          <w:tcPr>
            <w:tcW w:w="2268" w:type="dxa"/>
            <w:tcBorders>
              <w:bottom w:val="single" w:sz="4" w:space="0" w:color="auto"/>
            </w:tcBorders>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15 000,-Sk</w:t>
            </w:r>
          </w:p>
        </w:tc>
      </w:tr>
      <w:tr w:rsidR="00477A56" w:rsidRPr="00E54240" w:rsidTr="00C309FC">
        <w:trPr>
          <w:trHeight w:val="1489"/>
        </w:trPr>
        <w:tc>
          <w:tcPr>
            <w:tcW w:w="2830"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Reštaurovanie stĺpu s podstavcom plastiky sv. Juraja v meste Šaľa - záverečná etapa</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(Socha svätého Juraja na stĺpe, Hlavná ul., 927 01 Šaľa; evid. č. 55/0 ÚZKP MK SR)</w:t>
            </w:r>
          </w:p>
        </w:tc>
        <w:tc>
          <w:tcPr>
            <w:tcW w:w="3969" w:type="dxa"/>
            <w:tcBorders>
              <w:bottom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Grantový systém </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MK SR 2008</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program č.1: Obnovme si svoj dom</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podané: 5.11.2007</w:t>
            </w:r>
          </w:p>
        </w:tc>
        <w:tc>
          <w:tcPr>
            <w:tcW w:w="2268" w:type="dxa"/>
            <w:tcBorders>
              <w:bottom w:val="single" w:sz="4" w:space="0" w:color="auto"/>
            </w:tcBorders>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w:t>
            </w:r>
            <w:r w:rsidR="00477A56" w:rsidRPr="00E54240">
              <w:rPr>
                <w:rFonts w:asciiTheme="minorHAnsi" w:hAnsiTheme="minorHAnsi"/>
                <w:sz w:val="20"/>
                <w:szCs w:val="20"/>
              </w:rPr>
              <w:t>vo výške 200.000,-Sk</w:t>
            </w:r>
          </w:p>
        </w:tc>
      </w:tr>
      <w:tr w:rsidR="00477A56" w:rsidRPr="00E54240" w:rsidTr="00F6625B">
        <w:trPr>
          <w:trHeight w:val="1023"/>
        </w:trPr>
        <w:tc>
          <w:tcPr>
            <w:tcW w:w="2830"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Zlatá Priadka Šaľa</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2007 – 36.ročník celoštátnej súťažnej prehliadky detskej dramatickej tvorivosti</w:t>
            </w:r>
          </w:p>
        </w:tc>
        <w:tc>
          <w:tcPr>
            <w:tcW w:w="3969"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Dotácia na podporu projektu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prostredníctvom MK SR</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podané15.1.2007</w:t>
            </w:r>
            <w:r w:rsidR="00F6625B" w:rsidRPr="00E54240">
              <w:rPr>
                <w:rFonts w:asciiTheme="minorHAnsi" w:hAnsiTheme="minorHAnsi"/>
                <w:sz w:val="20"/>
                <w:szCs w:val="20"/>
              </w:rPr>
              <w:t xml:space="preserve">, </w:t>
            </w:r>
            <w:r w:rsidRPr="00E54240">
              <w:rPr>
                <w:rFonts w:asciiTheme="minorHAnsi" w:hAnsiTheme="minorHAnsi"/>
                <w:sz w:val="20"/>
                <w:szCs w:val="20"/>
              </w:rPr>
              <w:t>Program: 8</w:t>
            </w:r>
            <w:r w:rsidR="00F6625B" w:rsidRPr="00E54240">
              <w:rPr>
                <w:rFonts w:asciiTheme="minorHAnsi" w:hAnsiTheme="minorHAnsi"/>
                <w:sz w:val="20"/>
                <w:szCs w:val="20"/>
              </w:rPr>
              <w:t xml:space="preserve">, </w:t>
            </w:r>
            <w:r w:rsidRPr="00E54240">
              <w:rPr>
                <w:rFonts w:asciiTheme="minorHAnsi" w:hAnsiTheme="minorHAnsi"/>
                <w:sz w:val="20"/>
                <w:szCs w:val="20"/>
              </w:rPr>
              <w:t>Podprogram: 8.1</w:t>
            </w:r>
            <w:r w:rsidR="00F6625B" w:rsidRPr="00E54240">
              <w:rPr>
                <w:rFonts w:asciiTheme="minorHAnsi" w:hAnsiTheme="minorHAnsi"/>
                <w:sz w:val="20"/>
                <w:szCs w:val="20"/>
              </w:rPr>
              <w:t xml:space="preserve">, </w:t>
            </w:r>
            <w:r w:rsidRPr="00E54240">
              <w:rPr>
                <w:rFonts w:asciiTheme="minorHAnsi" w:hAnsiTheme="minorHAnsi"/>
                <w:sz w:val="20"/>
                <w:szCs w:val="20"/>
              </w:rPr>
              <w:t>spracovalo: MsKS</w:t>
            </w:r>
          </w:p>
        </w:tc>
        <w:tc>
          <w:tcPr>
            <w:tcW w:w="2268" w:type="dxa"/>
            <w:tcBorders>
              <w:top w:val="single" w:sz="4" w:space="0" w:color="auto"/>
              <w:left w:val="single" w:sz="4" w:space="0" w:color="auto"/>
              <w:bottom w:val="single" w:sz="4" w:space="0" w:color="auto"/>
              <w:right w:val="single" w:sz="4" w:space="0" w:color="auto"/>
            </w:tcBorders>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250 000,-- Sk</w:t>
            </w:r>
          </w:p>
          <w:p w:rsidR="00477A56" w:rsidRPr="00E54240" w:rsidRDefault="00477A56" w:rsidP="00E54240">
            <w:pPr>
              <w:rPr>
                <w:rFonts w:asciiTheme="minorHAnsi" w:hAnsiTheme="minorHAnsi"/>
                <w:sz w:val="20"/>
                <w:szCs w:val="20"/>
              </w:rPr>
            </w:pPr>
          </w:p>
        </w:tc>
      </w:tr>
      <w:tr w:rsidR="00477A56" w:rsidRPr="00E54240" w:rsidTr="00F6625B">
        <w:trPr>
          <w:trHeight w:val="803"/>
        </w:trPr>
        <w:tc>
          <w:tcPr>
            <w:tcW w:w="2830"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lastRenderedPageBreak/>
              <w:t>Oživenie folklórnych tradícií v meste Šaľa</w:t>
            </w:r>
          </w:p>
        </w:tc>
        <w:tc>
          <w:tcPr>
            <w:tcW w:w="3969"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Dotácia na podporu projektu prostredníctvom Úradu Nitrianskeho samosprávneho kraja</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spracovalo: MsKS</w:t>
            </w:r>
          </w:p>
        </w:tc>
        <w:tc>
          <w:tcPr>
            <w:tcW w:w="2268" w:type="dxa"/>
            <w:tcBorders>
              <w:top w:val="single" w:sz="4" w:space="0" w:color="auto"/>
              <w:left w:val="single" w:sz="4" w:space="0" w:color="auto"/>
              <w:bottom w:val="single" w:sz="4" w:space="0" w:color="auto"/>
              <w:right w:val="single" w:sz="4" w:space="0" w:color="auto"/>
            </w:tcBorders>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dotácia</w:t>
            </w:r>
            <w:r w:rsidR="00477A56" w:rsidRPr="00E54240">
              <w:rPr>
                <w:rFonts w:asciiTheme="minorHAnsi" w:hAnsiTheme="minorHAnsi"/>
                <w:sz w:val="20"/>
                <w:szCs w:val="20"/>
              </w:rPr>
              <w:t xml:space="preserve">      25 000,-- Sk</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 </w:t>
            </w:r>
          </w:p>
        </w:tc>
      </w:tr>
      <w:tr w:rsidR="00477A56" w:rsidRPr="00E54240" w:rsidTr="00C309FC">
        <w:trPr>
          <w:trHeight w:val="1489"/>
        </w:trPr>
        <w:tc>
          <w:tcPr>
            <w:tcW w:w="2830"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Zlatá Priadka Šaľa</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 xml:space="preserve">2008 – 37.ročník celoštátnej súťažnej </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prehliadky detskej dramatickej tvorivosti</w:t>
            </w:r>
          </w:p>
          <w:p w:rsidR="00477A56" w:rsidRPr="00E54240" w:rsidRDefault="00477A56" w:rsidP="00E54240">
            <w:pPr>
              <w:rPr>
                <w:rFonts w:asciiTheme="minorHAnsi" w:hAnsiTheme="minorHAnsi"/>
                <w:sz w:val="20"/>
                <w:szCs w:val="20"/>
              </w:rPr>
            </w:pPr>
          </w:p>
        </w:tc>
        <w:tc>
          <w:tcPr>
            <w:tcW w:w="3969" w:type="dxa"/>
            <w:tcBorders>
              <w:top w:val="single" w:sz="4" w:space="0" w:color="auto"/>
              <w:left w:val="single" w:sz="4" w:space="0" w:color="auto"/>
              <w:bottom w:val="single" w:sz="4" w:space="0" w:color="auto"/>
              <w:right w:val="single" w:sz="4" w:space="0" w:color="auto"/>
            </w:tcBorders>
          </w:tcPr>
          <w:p w:rsidR="00477A56" w:rsidRPr="00E54240" w:rsidRDefault="00477A56" w:rsidP="00E54240">
            <w:pPr>
              <w:rPr>
                <w:rFonts w:asciiTheme="minorHAnsi" w:hAnsiTheme="minorHAnsi"/>
                <w:sz w:val="20"/>
                <w:szCs w:val="20"/>
              </w:rPr>
            </w:pPr>
            <w:r w:rsidRPr="00E54240">
              <w:rPr>
                <w:rFonts w:asciiTheme="minorHAnsi" w:hAnsiTheme="minorHAnsi"/>
                <w:sz w:val="20"/>
                <w:szCs w:val="20"/>
              </w:rPr>
              <w:t>Dotácia na podporu projektu</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prostredníctvom MK SR</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podané12.12.2007</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Program: 8</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Podprogram: 8.1</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spracovalo: MsKS</w:t>
            </w:r>
          </w:p>
        </w:tc>
        <w:tc>
          <w:tcPr>
            <w:tcW w:w="2268" w:type="dxa"/>
            <w:tcBorders>
              <w:top w:val="single" w:sz="4" w:space="0" w:color="auto"/>
              <w:left w:val="single" w:sz="4" w:space="0" w:color="auto"/>
              <w:bottom w:val="single" w:sz="4" w:space="0" w:color="auto"/>
              <w:right w:val="single" w:sz="4" w:space="0" w:color="auto"/>
            </w:tcBorders>
          </w:tcPr>
          <w:p w:rsidR="00477A56"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w:t>
            </w:r>
            <w:r w:rsidR="00477A56" w:rsidRPr="00E54240">
              <w:rPr>
                <w:rFonts w:asciiTheme="minorHAnsi" w:hAnsiTheme="minorHAnsi"/>
                <w:sz w:val="20"/>
                <w:szCs w:val="20"/>
              </w:rPr>
              <w:t xml:space="preserve">  200 000,-- Sk</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Zmluva č.MK-4784/2008/8.1</w:t>
            </w:r>
          </w:p>
          <w:p w:rsidR="00477A56" w:rsidRPr="00E54240" w:rsidRDefault="00477A56" w:rsidP="00E54240">
            <w:pPr>
              <w:rPr>
                <w:rFonts w:asciiTheme="minorHAnsi" w:hAnsiTheme="minorHAnsi"/>
                <w:sz w:val="20"/>
                <w:szCs w:val="20"/>
              </w:rPr>
            </w:pPr>
            <w:r w:rsidRPr="00E54240">
              <w:rPr>
                <w:rFonts w:asciiTheme="minorHAnsi" w:hAnsiTheme="minorHAnsi"/>
                <w:sz w:val="20"/>
                <w:szCs w:val="20"/>
              </w:rPr>
              <w:t>zo dňa 30.4.2008</w:t>
            </w:r>
          </w:p>
        </w:tc>
      </w:tr>
    </w:tbl>
    <w:p w:rsidR="008E7866" w:rsidRPr="00E54240" w:rsidRDefault="008E7866" w:rsidP="00E54240">
      <w:pPr>
        <w:rPr>
          <w:rFonts w:asciiTheme="minorHAnsi" w:hAnsiTheme="minorHAnsi"/>
          <w:sz w:val="20"/>
          <w:szCs w:val="20"/>
        </w:rPr>
      </w:pPr>
    </w:p>
    <w:p w:rsidR="008E7866" w:rsidRPr="00E54240" w:rsidRDefault="008E7866" w:rsidP="00E54240">
      <w:pPr>
        <w:rPr>
          <w:rFonts w:asciiTheme="minorHAnsi" w:hAnsiTheme="minorHAnsi"/>
          <w:b/>
          <w:sz w:val="20"/>
          <w:szCs w:val="20"/>
        </w:rPr>
      </w:pPr>
      <w:r w:rsidRPr="00E54240">
        <w:rPr>
          <w:rFonts w:asciiTheme="minorHAnsi" w:hAnsiTheme="minorHAnsi"/>
          <w:b/>
          <w:sz w:val="20"/>
          <w:szCs w:val="20"/>
        </w:rPr>
        <w:t>2008</w:t>
      </w:r>
    </w:p>
    <w:tbl>
      <w:tblPr>
        <w:tblW w:w="907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3"/>
        <w:gridCol w:w="3969"/>
        <w:gridCol w:w="2268"/>
      </w:tblGrid>
      <w:tr w:rsidR="00CD02A8" w:rsidRPr="00E54240" w:rsidTr="00C309FC">
        <w:trPr>
          <w:trHeight w:val="529"/>
        </w:trPr>
        <w:tc>
          <w:tcPr>
            <w:tcW w:w="2833"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CD02A8" w:rsidRPr="00E54240" w:rsidTr="00C309FC">
        <w:trPr>
          <w:trHeight w:val="1016"/>
        </w:trPr>
        <w:tc>
          <w:tcPr>
            <w:tcW w:w="2833" w:type="dxa"/>
          </w:tcPr>
          <w:p w:rsidR="00CD02A8" w:rsidRPr="00E54240" w:rsidRDefault="00CD02A8" w:rsidP="00E54240">
            <w:pPr>
              <w:rPr>
                <w:rFonts w:asciiTheme="minorHAnsi" w:hAnsiTheme="minorHAnsi"/>
                <w:sz w:val="20"/>
                <w:szCs w:val="20"/>
              </w:rPr>
            </w:pPr>
            <w:bookmarkStart w:id="25" w:name="_Hlk220754178"/>
            <w:r w:rsidRPr="00E54240">
              <w:rPr>
                <w:rFonts w:asciiTheme="minorHAnsi" w:hAnsiTheme="minorHAnsi"/>
                <w:sz w:val="20"/>
                <w:szCs w:val="20"/>
              </w:rPr>
              <w:t>Viacúčelové ihrisko s celoročným využitím v areáli ZŠ J. Hollého v Šali-Veči</w:t>
            </w:r>
          </w:p>
        </w:tc>
        <w:tc>
          <w:tcPr>
            <w:tcW w:w="3969" w:type="dxa"/>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Nadačný fond Západoslovenská energetika, a.s. – Nadácie Pontis</w:t>
            </w:r>
          </w:p>
          <w:p w:rsidR="00CD02A8" w:rsidRPr="00E54240" w:rsidRDefault="00CD02A8" w:rsidP="00E54240">
            <w:pPr>
              <w:rPr>
                <w:rFonts w:asciiTheme="minorHAnsi" w:hAnsiTheme="minorHAnsi"/>
                <w:sz w:val="20"/>
                <w:szCs w:val="20"/>
              </w:rPr>
            </w:pPr>
            <w:proofErr w:type="gramStart"/>
            <w:r w:rsidRPr="00E54240">
              <w:rPr>
                <w:rFonts w:asciiTheme="minorHAnsi" w:hAnsiTheme="minorHAnsi"/>
                <w:sz w:val="20"/>
                <w:szCs w:val="20"/>
              </w:rPr>
              <w:t>3.ročník</w:t>
            </w:r>
            <w:proofErr w:type="gramEnd"/>
            <w:r w:rsidRPr="00E54240">
              <w:rPr>
                <w:rFonts w:asciiTheme="minorHAnsi" w:hAnsiTheme="minorHAnsi"/>
                <w:sz w:val="20"/>
                <w:szCs w:val="20"/>
              </w:rPr>
              <w:t xml:space="preserve"> grantového programu Pozitívna energia pre šport 2008.</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Úrad vlády SR – podané zvlášť</w:t>
            </w:r>
          </w:p>
        </w:tc>
        <w:tc>
          <w:tcPr>
            <w:tcW w:w="2268" w:type="dxa"/>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Grant: 230 000,-Sk</w:t>
            </w:r>
          </w:p>
          <w:p w:rsidR="00CD02A8" w:rsidRPr="00E54240" w:rsidRDefault="00CD02A8" w:rsidP="00E54240">
            <w:pPr>
              <w:rPr>
                <w:rFonts w:asciiTheme="minorHAnsi" w:hAnsiTheme="minorHAnsi"/>
                <w:sz w:val="20"/>
                <w:szCs w:val="20"/>
              </w:rPr>
            </w:pPr>
          </w:p>
          <w:p w:rsidR="00CD02A8" w:rsidRPr="00E54240" w:rsidRDefault="00CD02A8" w:rsidP="00E54240">
            <w:pPr>
              <w:rPr>
                <w:rFonts w:asciiTheme="minorHAnsi" w:hAnsiTheme="minorHAnsi"/>
                <w:sz w:val="20"/>
                <w:szCs w:val="20"/>
              </w:rPr>
            </w:pP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___________</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1200000 Sk </w:t>
            </w:r>
          </w:p>
        </w:tc>
      </w:tr>
      <w:bookmarkEnd w:id="25"/>
      <w:tr w:rsidR="00CD02A8" w:rsidRPr="00E54240" w:rsidTr="00C309FC">
        <w:trPr>
          <w:trHeight w:val="523"/>
        </w:trPr>
        <w:tc>
          <w:tcPr>
            <w:tcW w:w="2833" w:type="dxa"/>
          </w:tcPr>
          <w:p w:rsidR="00CD02A8" w:rsidRPr="00E54240" w:rsidRDefault="00CD02A8" w:rsidP="00E54240">
            <w:pPr>
              <w:rPr>
                <w:rFonts w:asciiTheme="minorHAnsi" w:hAnsiTheme="minorHAnsi"/>
                <w:sz w:val="20"/>
                <w:szCs w:val="20"/>
              </w:rPr>
            </w:pPr>
            <w:r w:rsidRPr="00E54240">
              <w:rPr>
                <w:rFonts w:asciiTheme="minorHAnsi" w:hAnsiTheme="minorHAnsi"/>
                <w:bCs/>
                <w:i/>
                <w:sz w:val="20"/>
                <w:szCs w:val="20"/>
              </w:rPr>
              <w:t xml:space="preserve">Stavebné úpravy – zníženie energetickej náročnosti a rozšírenie o triedy MŠ objektu ZŠ J. Murgaša, Horná č. 22, Šaľa     </w:t>
            </w:r>
          </w:p>
        </w:tc>
        <w:tc>
          <w:tcPr>
            <w:tcW w:w="3969" w:type="dxa"/>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Regionálny operačný program, prioritná os 1 Infraštruktúra vzdelávania, opatrenie 1.1 Infraštruktúra vzdelávania kód výzvy ROP-1.1-2008/01</w:t>
            </w:r>
          </w:p>
        </w:tc>
        <w:tc>
          <w:tcPr>
            <w:tcW w:w="2268" w:type="dxa"/>
          </w:tcPr>
          <w:p w:rsidR="008001F1" w:rsidRPr="00E54240" w:rsidRDefault="00CD02A8" w:rsidP="00E54240">
            <w:pPr>
              <w:rPr>
                <w:rFonts w:asciiTheme="minorHAnsi" w:hAnsiTheme="minorHAnsi"/>
                <w:sz w:val="20"/>
                <w:szCs w:val="20"/>
              </w:rPr>
            </w:pPr>
            <w:r w:rsidRPr="00E54240">
              <w:rPr>
                <w:rFonts w:asciiTheme="minorHAnsi" w:hAnsiTheme="minorHAnsi"/>
                <w:sz w:val="20"/>
                <w:szCs w:val="20"/>
              </w:rPr>
              <w:t>Schválená výška NFP</w:t>
            </w:r>
            <w:r w:rsidR="008001F1" w:rsidRPr="00E54240">
              <w:rPr>
                <w:rFonts w:asciiTheme="minorHAnsi" w:hAnsiTheme="minorHAnsi"/>
                <w:sz w:val="20"/>
                <w:szCs w:val="20"/>
              </w:rPr>
              <w:t xml:space="preserve"> </w:t>
            </w:r>
          </w:p>
          <w:p w:rsidR="008001F1" w:rsidRPr="00E54240" w:rsidRDefault="008001F1" w:rsidP="00E54240">
            <w:pPr>
              <w:rPr>
                <w:rFonts w:asciiTheme="minorHAnsi" w:hAnsiTheme="minorHAnsi"/>
                <w:color w:val="000000"/>
                <w:sz w:val="22"/>
                <w:szCs w:val="22"/>
                <w:lang w:val="sk-SK"/>
              </w:rPr>
            </w:pPr>
            <w:r w:rsidRPr="00E54240">
              <w:rPr>
                <w:rFonts w:asciiTheme="minorHAnsi" w:hAnsiTheme="minorHAnsi"/>
                <w:color w:val="000000"/>
                <w:sz w:val="22"/>
                <w:szCs w:val="22"/>
              </w:rPr>
              <w:t>1291209,75 EUR</w:t>
            </w:r>
          </w:p>
          <w:p w:rsidR="00CD02A8" w:rsidRPr="00E54240" w:rsidRDefault="00CD02A8" w:rsidP="00E54240">
            <w:pPr>
              <w:rPr>
                <w:rFonts w:asciiTheme="minorHAnsi" w:hAnsiTheme="minorHAnsi"/>
                <w:sz w:val="20"/>
                <w:szCs w:val="20"/>
              </w:rPr>
            </w:pP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Terénna sociálna práca – nástroj pomoci ľuďom bez domova v meste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OP ZaSI – FSR – 2007/2.1/02</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podané: 3.4.2008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
                <w:sz w:val="20"/>
                <w:szCs w:val="20"/>
              </w:rPr>
            </w:pPr>
            <w:r w:rsidRPr="00E54240">
              <w:rPr>
                <w:rFonts w:asciiTheme="minorHAnsi" w:hAnsiTheme="minorHAnsi"/>
                <w:sz w:val="20"/>
                <w:szCs w:val="20"/>
              </w:rPr>
              <w:t xml:space="preserve">schválená výška NFP 573841,80 Sk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Elektronizácia a revitalizácia zariadení školského stravovania – ŠJ pri ZŠ J. Murgaša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Dotácia zo štátneho rozpočtu prostredníctvom rozpočtu MŠ SR</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podané:25.03.2008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vo výške 270 000,-Sk –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i/>
                <w:sz w:val="20"/>
                <w:szCs w:val="20"/>
              </w:rPr>
              <w:t>Zníženie energetickej náročnosti Materskej školy, Ul. 8.mája č.2,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Regionálny operačný program</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 xml:space="preserve">Prioritná os 1 Infraštruktúra vzdelávania, Opatrenie 1.1 Infraštruktúra vzdelávania, Kód výzvy </w:t>
            </w:r>
            <w:r w:rsidRPr="00E54240">
              <w:rPr>
                <w:rFonts w:asciiTheme="minorHAnsi" w:hAnsiTheme="minorHAnsi"/>
                <w:bCs/>
                <w:sz w:val="20"/>
                <w:szCs w:val="20"/>
              </w:rPr>
              <w:tab/>
              <w:t>ROP-1.1-2008/01</w:t>
            </w:r>
            <w:r w:rsidR="00F6625B" w:rsidRPr="00E54240">
              <w:rPr>
                <w:rFonts w:asciiTheme="minorHAnsi" w:hAnsiTheme="minorHAnsi"/>
                <w:bCs/>
                <w:sz w:val="20"/>
                <w:szCs w:val="20"/>
              </w:rPr>
              <w:t xml:space="preserve">, </w:t>
            </w:r>
            <w:r w:rsidRPr="00E54240">
              <w:rPr>
                <w:rFonts w:asciiTheme="minorHAnsi" w:hAnsiTheme="minorHAnsi"/>
                <w:bCs/>
                <w:sz w:val="20"/>
                <w:szCs w:val="20"/>
              </w:rPr>
              <w:t>podané: 22.08.2008</w:t>
            </w:r>
          </w:p>
        </w:tc>
        <w:tc>
          <w:tcPr>
            <w:tcW w:w="2268" w:type="dxa"/>
            <w:tcBorders>
              <w:top w:val="single" w:sz="4" w:space="0" w:color="auto"/>
              <w:left w:val="single" w:sz="4" w:space="0" w:color="auto"/>
              <w:bottom w:val="single" w:sz="4" w:space="0" w:color="auto"/>
              <w:right w:val="single" w:sz="4" w:space="0" w:color="auto"/>
            </w:tcBorders>
          </w:tcPr>
          <w:p w:rsidR="00592283" w:rsidRPr="00E54240" w:rsidRDefault="00CD02A8" w:rsidP="00E54240">
            <w:pPr>
              <w:rPr>
                <w:rFonts w:asciiTheme="minorHAnsi" w:hAnsiTheme="minorHAnsi"/>
                <w:sz w:val="20"/>
                <w:szCs w:val="20"/>
              </w:rPr>
            </w:pPr>
            <w:r w:rsidRPr="00E54240">
              <w:rPr>
                <w:rFonts w:asciiTheme="minorHAnsi" w:hAnsiTheme="minorHAnsi"/>
                <w:sz w:val="20"/>
                <w:szCs w:val="20"/>
              </w:rPr>
              <w:t xml:space="preserve">schválená výška NFP </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265825,69 EUR</w:t>
            </w:r>
          </w:p>
          <w:p w:rsidR="00CD02A8" w:rsidRPr="00E54240" w:rsidRDefault="00CD02A8" w:rsidP="00E54240">
            <w:pPr>
              <w:rPr>
                <w:rFonts w:asciiTheme="minorHAnsi" w:hAnsiTheme="minorHAnsi"/>
                <w:sz w:val="20"/>
                <w:szCs w:val="20"/>
              </w:rPr>
            </w:pP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Večer mladých kapiel z nitrianskeho regiónu</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 -KULTÚRA, podané 30.10.2008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800 EUR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Festival speváckych zborov</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 -KULTÚRA, podané 30.10.2008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400 EUR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Česko Slovenský pohár 2009</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 - ŠPORT, podané 30.10.2008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500 EUR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17.november – 20.výročie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KULTÚRA, podané 30.10.2008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500 EUR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 xml:space="preserve">Športové triedy- podpora vzniku športových tried a zlepšenie podmienok v existujúcich športových triedach – </w:t>
            </w:r>
            <w:smartTag w:uri="urn:schemas-microsoft-com:office:smarttags" w:element="PersonName">
              <w:smartTagPr>
                <w:attr w:name="ProductID" w:val="ZŠ Bernolákova"/>
              </w:smartTagPr>
              <w:r w:rsidRPr="00E54240">
                <w:rPr>
                  <w:rFonts w:asciiTheme="minorHAnsi" w:hAnsiTheme="minorHAnsi"/>
                  <w:bCs/>
                  <w:i/>
                  <w:sz w:val="20"/>
                  <w:szCs w:val="20"/>
                </w:rPr>
                <w:t>ZŠ Bernolákova</w:t>
              </w:r>
            </w:smartTag>
            <w:r w:rsidRPr="00E54240">
              <w:rPr>
                <w:rFonts w:asciiTheme="minorHAnsi" w:hAnsiTheme="minorHAnsi"/>
                <w:bCs/>
                <w:i/>
                <w:sz w:val="20"/>
                <w:szCs w:val="20"/>
              </w:rPr>
              <w:t xml:space="preserve"> č.1,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zo štátneho rozpočtu prostredníctvom rozpočtu MŠ SR</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29.09.2008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110 400,-Sk – </w:t>
            </w:r>
          </w:p>
        </w:tc>
      </w:tr>
      <w:tr w:rsidR="00CD02A8" w:rsidRPr="00E54240" w:rsidTr="00C309FC">
        <w:trPr>
          <w:trHeight w:val="52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Športové triedy- podpora vzniku športových tried a zlepšenie podmienok v existujúcich športových triedach – ZŠ Hollého č.48,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zo štátneho rozpočtu prostredníctvom rozpočtu MŠ SR</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29.09.2008</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dotácia vo výške 61 000,-Sk – </w:t>
            </w:r>
          </w:p>
        </w:tc>
      </w:tr>
    </w:tbl>
    <w:p w:rsidR="00E54240" w:rsidRDefault="00E54240" w:rsidP="00E54240">
      <w:pPr>
        <w:rPr>
          <w:rFonts w:asciiTheme="minorHAnsi" w:hAnsiTheme="minorHAnsi"/>
          <w:b/>
          <w:sz w:val="20"/>
          <w:szCs w:val="20"/>
        </w:rPr>
      </w:pPr>
    </w:p>
    <w:p w:rsidR="008E7866" w:rsidRPr="00E54240" w:rsidRDefault="008E7866" w:rsidP="00E54240">
      <w:pPr>
        <w:rPr>
          <w:rFonts w:asciiTheme="minorHAnsi" w:hAnsiTheme="minorHAnsi"/>
          <w:b/>
          <w:sz w:val="20"/>
          <w:szCs w:val="20"/>
        </w:rPr>
      </w:pPr>
      <w:r w:rsidRPr="00E54240">
        <w:rPr>
          <w:rFonts w:asciiTheme="minorHAnsi" w:hAnsiTheme="minorHAnsi"/>
          <w:b/>
          <w:sz w:val="20"/>
          <w:szCs w:val="20"/>
        </w:rPr>
        <w:lastRenderedPageBreak/>
        <w:t>2009</w:t>
      </w:r>
    </w:p>
    <w:tbl>
      <w:tblPr>
        <w:tblW w:w="907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3"/>
        <w:gridCol w:w="3969"/>
        <w:gridCol w:w="2268"/>
      </w:tblGrid>
      <w:tr w:rsidR="00CD02A8" w:rsidRPr="00E54240" w:rsidTr="00C309FC">
        <w:trPr>
          <w:trHeight w:val="529"/>
        </w:trPr>
        <w:tc>
          <w:tcPr>
            <w:tcW w:w="2833"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CD02A8" w:rsidRPr="00E54240" w:rsidTr="00C309FC">
        <w:trPr>
          <w:trHeight w:val="1489"/>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Historicko-náučný chodník regiónu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Agentúra MŠ SR pre štrukturálne fondy EÚ</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Operačný program Vzdelávanie</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1 Reforma systému vzdelávania a odbornej prípravy</w:t>
            </w:r>
            <w:r w:rsidR="00F6625B" w:rsidRPr="00E54240">
              <w:rPr>
                <w:rFonts w:asciiTheme="minorHAnsi" w:hAnsiTheme="minorHAnsi"/>
                <w:bCs/>
                <w:sz w:val="20"/>
                <w:szCs w:val="20"/>
              </w:rPr>
              <w:t xml:space="preserve">, </w:t>
            </w:r>
            <w:r w:rsidRPr="00E54240">
              <w:rPr>
                <w:rFonts w:asciiTheme="minorHAnsi" w:hAnsiTheme="minorHAnsi"/>
                <w:bCs/>
                <w:sz w:val="20"/>
                <w:szCs w:val="20"/>
              </w:rPr>
              <w:t xml:space="preserve">1.1 Premena tradičnej školy na </w:t>
            </w:r>
            <w:r w:rsidR="00F6625B" w:rsidRPr="00E54240">
              <w:rPr>
                <w:rFonts w:asciiTheme="minorHAnsi" w:hAnsiTheme="minorHAnsi"/>
                <w:bCs/>
                <w:sz w:val="20"/>
                <w:szCs w:val="20"/>
              </w:rPr>
              <w:t xml:space="preserve">modern, </w:t>
            </w:r>
            <w:r w:rsidRPr="00E54240">
              <w:rPr>
                <w:rFonts w:asciiTheme="minorHAnsi" w:hAnsiTheme="minorHAnsi"/>
                <w:bCs/>
                <w:sz w:val="20"/>
                <w:szCs w:val="20"/>
              </w:rPr>
              <w:t>OPV-2008/1.1/03-SORO</w:t>
            </w:r>
          </w:p>
          <w:p w:rsidR="00CD02A8" w:rsidRPr="00E54240" w:rsidRDefault="00CD02A8" w:rsidP="00E54240">
            <w:pPr>
              <w:rPr>
                <w:rFonts w:asciiTheme="minorHAnsi" w:hAnsiTheme="minorHAnsi"/>
                <w:sz w:val="20"/>
                <w:szCs w:val="20"/>
              </w:rPr>
            </w:pPr>
            <w:r w:rsidRPr="00E54240">
              <w:rPr>
                <w:rFonts w:asciiTheme="minorHAnsi" w:hAnsiTheme="minorHAnsi"/>
                <w:i/>
                <w:iCs/>
                <w:sz w:val="20"/>
                <w:szCs w:val="20"/>
              </w:rPr>
              <w:t xml:space="preserve">OP Vzdelávanie – Premena tradičnej školy na modernú – </w:t>
            </w:r>
            <w:smartTag w:uri="urn:schemas-microsoft-com:office:smarttags" w:element="PersonName">
              <w:smartTagPr>
                <w:attr w:name="ProductID" w:val="mesto Šaľa"/>
              </w:smartTagPr>
              <w:r w:rsidRPr="00E54240">
                <w:rPr>
                  <w:rFonts w:asciiTheme="minorHAnsi" w:hAnsiTheme="minorHAnsi"/>
                  <w:i/>
                  <w:iCs/>
                  <w:sz w:val="20"/>
                  <w:szCs w:val="20"/>
                </w:rPr>
                <w:t>mesto Šaľa</w:t>
              </w:r>
            </w:smartTag>
            <w:r w:rsidRPr="00E54240">
              <w:rPr>
                <w:rFonts w:asciiTheme="minorHAnsi" w:hAnsiTheme="minorHAnsi"/>
                <w:i/>
                <w:iCs/>
                <w:sz w:val="20"/>
                <w:szCs w:val="20"/>
              </w:rPr>
              <w:t xml:space="preserve"> (ZŠ Bern., ZŠ Hollého, ZŠ Murgaša, ZŠ Hronského, ZŠ s MŠ VJM Pázmánya)</w:t>
            </w:r>
            <w:r w:rsidR="00F6625B" w:rsidRPr="00E54240">
              <w:rPr>
                <w:rFonts w:asciiTheme="minorHAnsi" w:hAnsiTheme="minorHAnsi"/>
                <w:i/>
                <w:iCs/>
                <w:sz w:val="20"/>
                <w:szCs w:val="20"/>
              </w:rPr>
              <w:t xml:space="preserve">, </w:t>
            </w:r>
            <w:r w:rsidRPr="00E54240">
              <w:rPr>
                <w:rFonts w:asciiTheme="minorHAnsi" w:hAnsiTheme="minorHAnsi"/>
                <w:sz w:val="20"/>
                <w:szCs w:val="20"/>
              </w:rPr>
              <w:t>podané:19.1.2009</w:t>
            </w:r>
          </w:p>
        </w:tc>
        <w:tc>
          <w:tcPr>
            <w:tcW w:w="2268" w:type="dxa"/>
            <w:tcBorders>
              <w:top w:val="single" w:sz="4" w:space="0" w:color="auto"/>
              <w:left w:val="single" w:sz="4" w:space="0" w:color="auto"/>
              <w:bottom w:val="single" w:sz="4" w:space="0" w:color="auto"/>
              <w:right w:val="single" w:sz="4" w:space="0" w:color="auto"/>
            </w:tcBorders>
          </w:tcPr>
          <w:p w:rsidR="00592283" w:rsidRPr="00E54240" w:rsidRDefault="00592283" w:rsidP="00E54240">
            <w:pPr>
              <w:rPr>
                <w:rFonts w:asciiTheme="minorHAnsi" w:hAnsiTheme="minorHAnsi"/>
                <w:sz w:val="20"/>
                <w:szCs w:val="20"/>
              </w:rPr>
            </w:pPr>
            <w:r w:rsidRPr="00E54240">
              <w:rPr>
                <w:rFonts w:asciiTheme="minorHAnsi" w:hAnsiTheme="minorHAnsi"/>
                <w:sz w:val="20"/>
                <w:szCs w:val="20"/>
              </w:rPr>
              <w:t xml:space="preserve">Schválená výška NFP: </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 106364,94 EUR</w:t>
            </w:r>
          </w:p>
          <w:p w:rsidR="00CD02A8" w:rsidRPr="00E54240" w:rsidRDefault="00CD02A8" w:rsidP="00E54240">
            <w:pPr>
              <w:rPr>
                <w:rFonts w:asciiTheme="minorHAnsi" w:hAnsiTheme="minorHAnsi"/>
                <w:sz w:val="20"/>
                <w:szCs w:val="20"/>
              </w:rPr>
            </w:pPr>
          </w:p>
        </w:tc>
      </w:tr>
      <w:tr w:rsidR="00CD02A8" w:rsidRPr="00E54240" w:rsidTr="00F6625B">
        <w:trPr>
          <w:trHeight w:val="980"/>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Zlatá Priadka Šaľa</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2009 – 38.ročník celoštátnej súťažnej </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prehliadky detskej dramatickej tvorivosti</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na podporu projektu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prostredníctvom MK SR</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20.1.2009</w:t>
            </w:r>
            <w:r w:rsidR="00F6625B" w:rsidRPr="00E54240">
              <w:rPr>
                <w:rFonts w:asciiTheme="minorHAnsi" w:hAnsiTheme="minorHAnsi"/>
                <w:sz w:val="20"/>
                <w:szCs w:val="20"/>
              </w:rPr>
              <w:t xml:space="preserve">, </w:t>
            </w:r>
            <w:r w:rsidRPr="00E54240">
              <w:rPr>
                <w:rFonts w:asciiTheme="minorHAnsi" w:hAnsiTheme="minorHAnsi"/>
                <w:sz w:val="20"/>
                <w:szCs w:val="20"/>
              </w:rPr>
              <w:t>Program: 8</w:t>
            </w:r>
            <w:r w:rsidR="00F6625B" w:rsidRPr="00E54240">
              <w:rPr>
                <w:rFonts w:asciiTheme="minorHAnsi" w:hAnsiTheme="minorHAnsi"/>
                <w:sz w:val="20"/>
                <w:szCs w:val="20"/>
              </w:rPr>
              <w:t xml:space="preserve">, </w:t>
            </w:r>
            <w:r w:rsidRPr="00E54240">
              <w:rPr>
                <w:rFonts w:asciiTheme="minorHAnsi" w:hAnsiTheme="minorHAnsi"/>
                <w:sz w:val="20"/>
                <w:szCs w:val="20"/>
              </w:rPr>
              <w:t>Podprogram: 8.1</w:t>
            </w:r>
            <w:r w:rsidR="00F6625B" w:rsidRPr="00E54240">
              <w:rPr>
                <w:rFonts w:asciiTheme="minorHAnsi" w:hAnsiTheme="minorHAnsi"/>
                <w:sz w:val="20"/>
                <w:szCs w:val="20"/>
              </w:rPr>
              <w:t xml:space="preserve">, </w:t>
            </w:r>
            <w:r w:rsidRPr="00E54240">
              <w:rPr>
                <w:rFonts w:asciiTheme="minorHAnsi" w:hAnsiTheme="minorHAnsi"/>
                <w:sz w:val="20"/>
                <w:szCs w:val="20"/>
              </w:rPr>
              <w:t>projekt spracovalo: MsKS</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9,000 EUR</w:t>
            </w:r>
            <w:r w:rsidRPr="00E54240">
              <w:rPr>
                <w:rFonts w:asciiTheme="minorHAnsi" w:hAnsiTheme="minorHAnsi"/>
                <w:sz w:val="20"/>
                <w:szCs w:val="20"/>
              </w:rPr>
              <w:br/>
            </w:r>
          </w:p>
        </w:tc>
      </w:tr>
      <w:tr w:rsidR="00CD02A8" w:rsidRPr="00E54240" w:rsidTr="00F6625B">
        <w:trPr>
          <w:trHeight w:val="1031"/>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Súsošie Najsvätejšej Trojice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obnovu kultúrnych pamiatok</w:t>
            </w:r>
            <w:r w:rsidR="00F6625B" w:rsidRPr="00E54240">
              <w:rPr>
                <w:rFonts w:asciiTheme="minorHAnsi" w:hAnsiTheme="minorHAnsi"/>
                <w:sz w:val="20"/>
                <w:szCs w:val="20"/>
              </w:rPr>
              <w:t xml:space="preserve">, </w:t>
            </w:r>
            <w:r w:rsidRPr="00E54240">
              <w:rPr>
                <w:rFonts w:asciiTheme="minorHAnsi" w:hAnsiTheme="minorHAnsi"/>
              </w:rPr>
              <w:t xml:space="preserve">„ZACHRÁŇME KULTÚRNE PAMIATKY NSK“ </w:t>
            </w:r>
            <w:r w:rsidRPr="00E54240">
              <w:rPr>
                <w:rFonts w:asciiTheme="minorHAnsi" w:hAnsiTheme="minorHAnsi"/>
                <w:sz w:val="20"/>
                <w:szCs w:val="20"/>
              </w:rPr>
              <w:t>podľa VZN č. 3/2008</w:t>
            </w:r>
            <w:r w:rsidR="00F6625B" w:rsidRPr="00E54240">
              <w:rPr>
                <w:rFonts w:asciiTheme="minorHAnsi" w:hAnsiTheme="minorHAnsi"/>
                <w:sz w:val="20"/>
                <w:szCs w:val="20"/>
              </w:rPr>
              <w:t xml:space="preserve">, </w:t>
            </w:r>
            <w:r w:rsidRPr="00E54240">
              <w:rPr>
                <w:rFonts w:asciiTheme="minorHAnsi" w:hAnsiTheme="minorHAnsi"/>
                <w:sz w:val="20"/>
                <w:szCs w:val="20"/>
              </w:rPr>
              <w:t>podané 30.1.2009</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2700 EUR -</w:t>
            </w: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bCs/>
                <w:sz w:val="20"/>
                <w:szCs w:val="20"/>
              </w:rPr>
              <w:t>Zníženie energetickej náročnosti objektu Materskej školy, Ul. J. Hollého č. 40, Šaľa</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Regionálny operačný program</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 xml:space="preserve">Prioritná os 1 Infraštruktúra vzdelávania, Opatrenie 1.1 Infraštruktúra vzdelávania, </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 xml:space="preserve">Kód výzvy </w:t>
            </w:r>
            <w:r w:rsidRPr="00E54240">
              <w:rPr>
                <w:rFonts w:asciiTheme="minorHAnsi" w:hAnsiTheme="minorHAnsi"/>
                <w:bCs/>
                <w:sz w:val="20"/>
                <w:szCs w:val="20"/>
              </w:rPr>
              <w:tab/>
              <w:t>ROP-1.1-2009/01</w:t>
            </w:r>
          </w:p>
          <w:p w:rsidR="00CD02A8" w:rsidRPr="00E54240" w:rsidRDefault="00CD02A8" w:rsidP="00E54240">
            <w:pPr>
              <w:rPr>
                <w:rFonts w:asciiTheme="minorHAnsi" w:hAnsiTheme="minorHAnsi"/>
                <w:sz w:val="20"/>
                <w:szCs w:val="20"/>
              </w:rPr>
            </w:pPr>
            <w:r w:rsidRPr="00E54240">
              <w:rPr>
                <w:rFonts w:asciiTheme="minorHAnsi" w:hAnsiTheme="minorHAnsi"/>
                <w:bCs/>
                <w:sz w:val="20"/>
                <w:szCs w:val="20"/>
              </w:rPr>
              <w:t>podané: 31.07.2009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592283" w:rsidRPr="00E54240" w:rsidRDefault="00592283" w:rsidP="00E54240">
            <w:pPr>
              <w:rPr>
                <w:rFonts w:asciiTheme="minorHAnsi" w:hAnsiTheme="minorHAnsi"/>
                <w:sz w:val="20"/>
                <w:szCs w:val="20"/>
              </w:rPr>
            </w:pPr>
            <w:r w:rsidRPr="00E54240">
              <w:rPr>
                <w:rFonts w:asciiTheme="minorHAnsi" w:hAnsiTheme="minorHAnsi"/>
                <w:sz w:val="20"/>
                <w:szCs w:val="20"/>
              </w:rPr>
              <w:t xml:space="preserve">Schválená výška </w:t>
            </w:r>
            <w:r w:rsidR="00CD02A8" w:rsidRPr="00E54240">
              <w:rPr>
                <w:rFonts w:asciiTheme="minorHAnsi" w:hAnsiTheme="minorHAnsi"/>
                <w:sz w:val="20"/>
                <w:szCs w:val="20"/>
              </w:rPr>
              <w:t xml:space="preserve">NFP: </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463552,50 EUR</w:t>
            </w:r>
          </w:p>
          <w:p w:rsidR="00CD02A8" w:rsidRPr="00E54240" w:rsidRDefault="00CD02A8" w:rsidP="00E54240">
            <w:pPr>
              <w:rPr>
                <w:rFonts w:asciiTheme="minorHAnsi" w:hAnsiTheme="minorHAnsi"/>
                <w:sz w:val="20"/>
                <w:szCs w:val="20"/>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i/>
                <w:iCs/>
                <w:sz w:val="20"/>
                <w:szCs w:val="20"/>
              </w:rPr>
              <w:t>Revitalizácia verejných priestranstiev centrálnej mestskej zóny - Šaľa</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Regionálny operačný program</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Prioritná os 4 .Regenerácia sídiel</w:t>
            </w:r>
          </w:p>
          <w:p w:rsidR="00CD02A8" w:rsidRPr="00E54240" w:rsidRDefault="00CD02A8" w:rsidP="00E54240">
            <w:pPr>
              <w:rPr>
                <w:rFonts w:asciiTheme="minorHAnsi" w:hAnsiTheme="minorHAnsi"/>
                <w:sz w:val="20"/>
                <w:szCs w:val="20"/>
              </w:rPr>
            </w:pPr>
            <w:r w:rsidRPr="00E54240">
              <w:rPr>
                <w:rFonts w:asciiTheme="minorHAnsi" w:hAnsiTheme="minorHAnsi"/>
                <w:bCs/>
                <w:sz w:val="20"/>
                <w:szCs w:val="20"/>
              </w:rPr>
              <w:t xml:space="preserve">Opatrenie 4.1a –Regenerácia sídiel, Kód výzvy </w:t>
            </w:r>
            <w:r w:rsidRPr="00E54240">
              <w:rPr>
                <w:rFonts w:asciiTheme="minorHAnsi" w:hAnsiTheme="minorHAnsi"/>
                <w:bCs/>
                <w:sz w:val="20"/>
                <w:szCs w:val="20"/>
              </w:rPr>
              <w:tab/>
              <w:t>ROP -4.1a-2009/1</w:t>
            </w:r>
            <w:r w:rsidR="00F6625B" w:rsidRPr="00E54240">
              <w:rPr>
                <w:rFonts w:asciiTheme="minorHAnsi" w:hAnsiTheme="minorHAnsi"/>
                <w:bCs/>
                <w:sz w:val="20"/>
                <w:szCs w:val="20"/>
              </w:rPr>
              <w:t>,</w:t>
            </w:r>
            <w:r w:rsidRPr="00E54240">
              <w:rPr>
                <w:rFonts w:asciiTheme="minorHAnsi" w:hAnsiTheme="minorHAnsi"/>
                <w:sz w:val="20"/>
                <w:szCs w:val="20"/>
              </w:rPr>
              <w:t>podané: 24.9.2009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592283" w:rsidRPr="00E54240" w:rsidRDefault="00592283" w:rsidP="00E54240">
            <w:pPr>
              <w:rPr>
                <w:rFonts w:asciiTheme="minorHAnsi" w:hAnsiTheme="minorHAnsi"/>
                <w:sz w:val="20"/>
                <w:szCs w:val="20"/>
              </w:rPr>
            </w:pPr>
            <w:r w:rsidRPr="00E54240">
              <w:rPr>
                <w:rFonts w:asciiTheme="minorHAnsi" w:hAnsiTheme="minorHAnsi"/>
                <w:sz w:val="20"/>
                <w:szCs w:val="20"/>
              </w:rPr>
              <w:t xml:space="preserve">Schválená výška </w:t>
            </w:r>
            <w:r w:rsidR="00CD02A8" w:rsidRPr="00E54240">
              <w:rPr>
                <w:rFonts w:asciiTheme="minorHAnsi" w:hAnsiTheme="minorHAnsi"/>
                <w:sz w:val="20"/>
                <w:szCs w:val="20"/>
              </w:rPr>
              <w:t>NFP:</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1576529,32 EUR</w:t>
            </w:r>
          </w:p>
          <w:p w:rsidR="00CD02A8" w:rsidRPr="00E54240" w:rsidRDefault="00CD02A8" w:rsidP="00E54240">
            <w:pPr>
              <w:rPr>
                <w:rFonts w:asciiTheme="minorHAnsi" w:hAnsiTheme="minorHAnsi"/>
                <w:sz w:val="20"/>
                <w:szCs w:val="20"/>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Karneval na ľade – buďme v pohybe!</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-ŠPORT</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400 EUR</w:t>
            </w:r>
          </w:p>
          <w:p w:rsidR="00CD02A8" w:rsidRPr="00E54240" w:rsidRDefault="00CD02A8" w:rsidP="00E54240">
            <w:pPr>
              <w:rPr>
                <w:rFonts w:asciiTheme="minorHAnsi" w:hAnsiTheme="minorHAnsi"/>
                <w:sz w:val="20"/>
                <w:szCs w:val="20"/>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Šalianska Veža 2010</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-ŠPORT</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400 EUR</w:t>
            </w:r>
          </w:p>
          <w:p w:rsidR="00CD02A8" w:rsidRPr="00E54240" w:rsidRDefault="00CD02A8" w:rsidP="00E54240">
            <w:pPr>
              <w:rPr>
                <w:rFonts w:asciiTheme="minorHAnsi" w:hAnsiTheme="minorHAnsi"/>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Tvorivé dielne - Hračkovňa</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-KULTÚRA</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100 EUR</w:t>
            </w:r>
          </w:p>
          <w:p w:rsidR="00CD02A8" w:rsidRPr="00E54240" w:rsidRDefault="00CD02A8" w:rsidP="00E54240">
            <w:pPr>
              <w:rPr>
                <w:rFonts w:asciiTheme="minorHAnsi" w:hAnsiTheme="minorHAnsi"/>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Zlatá priadka 2010</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-KULTÚRA</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500 EUR</w:t>
            </w:r>
          </w:p>
          <w:p w:rsidR="00CD02A8" w:rsidRPr="00E54240" w:rsidRDefault="00CD02A8" w:rsidP="00E54240">
            <w:pPr>
              <w:rPr>
                <w:rFonts w:asciiTheme="minorHAnsi" w:hAnsiTheme="minorHAnsi"/>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i/>
                <w:iCs/>
                <w:sz w:val="20"/>
                <w:szCs w:val="20"/>
              </w:rPr>
              <w:t>Šalianska divadelné dni 2010</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-KULTÚRA</w:t>
            </w:r>
            <w:r w:rsidR="00F6625B" w:rsidRPr="00E54240">
              <w:rPr>
                <w:rFonts w:asciiTheme="minorHAnsi" w:hAnsiTheme="minorHAnsi"/>
                <w:sz w:val="20"/>
                <w:szCs w:val="20"/>
              </w:rPr>
              <w:t xml:space="preserve">, </w:t>
            </w: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500 EUR</w:t>
            </w:r>
          </w:p>
          <w:p w:rsidR="00CD02A8" w:rsidRPr="00E54240" w:rsidRDefault="00CD02A8" w:rsidP="00E54240">
            <w:pPr>
              <w:rPr>
                <w:rFonts w:asciiTheme="minorHAnsi" w:hAnsiTheme="minorHAnsi"/>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i/>
                <w:iCs/>
                <w:sz w:val="20"/>
                <w:szCs w:val="20"/>
              </w:rPr>
              <w:t>Kultúrne leto 2010</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podľa VZN č. 2/2007, č.8/2008, č.1/2009  -KULTÚRA</w:t>
            </w:r>
            <w:r w:rsidR="00F6625B" w:rsidRPr="00E54240">
              <w:rPr>
                <w:rFonts w:asciiTheme="minorHAnsi" w:hAnsiTheme="minorHAnsi"/>
                <w:sz w:val="20"/>
                <w:szCs w:val="20"/>
              </w:rPr>
              <w:t xml:space="preserve">, </w:t>
            </w:r>
            <w:r w:rsidRPr="00E54240">
              <w:rPr>
                <w:rFonts w:asciiTheme="minorHAnsi" w:hAnsiTheme="minorHAnsi"/>
                <w:sz w:val="20"/>
                <w:szCs w:val="20"/>
              </w:rPr>
              <w:t>podané 30.10.2009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 400 EUR</w:t>
            </w:r>
          </w:p>
          <w:p w:rsidR="00CD02A8" w:rsidRPr="00E54240" w:rsidRDefault="00CD02A8" w:rsidP="00E54240">
            <w:pPr>
              <w:rPr>
                <w:rFonts w:asciiTheme="minorHAnsi" w:hAnsiTheme="minorHAnsi"/>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Zlatá Priadka Šaľa</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 xml:space="preserve">2010 – 39. ročník celoštátnej súťažnej </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lastRenderedPageBreak/>
              <w:t>prehliadky detskej dramatickej tvorivosti</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lastRenderedPageBreak/>
              <w:t>Dotácia na podporu projektu</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prostredníctvom MK SR</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lastRenderedPageBreak/>
              <w:t>podané: 13.11.2009 </w:t>
            </w:r>
            <w:r w:rsidR="00F6625B" w:rsidRPr="00E54240">
              <w:rPr>
                <w:rFonts w:asciiTheme="minorHAnsi" w:hAnsiTheme="minorHAnsi"/>
                <w:sz w:val="20"/>
                <w:szCs w:val="20"/>
              </w:rPr>
              <w:t xml:space="preserve">, </w:t>
            </w:r>
            <w:r w:rsidRPr="00E54240">
              <w:rPr>
                <w:rFonts w:asciiTheme="minorHAnsi" w:hAnsiTheme="minorHAnsi"/>
                <w:sz w:val="20"/>
                <w:szCs w:val="20"/>
              </w:rPr>
              <w:t>Program: 8</w:t>
            </w:r>
            <w:r w:rsidR="00F6625B" w:rsidRPr="00E54240">
              <w:rPr>
                <w:rFonts w:asciiTheme="minorHAnsi" w:hAnsiTheme="minorHAnsi"/>
                <w:sz w:val="20"/>
                <w:szCs w:val="20"/>
              </w:rPr>
              <w:t xml:space="preserve">, </w:t>
            </w:r>
            <w:r w:rsidRPr="00E54240">
              <w:rPr>
                <w:rFonts w:asciiTheme="minorHAnsi" w:hAnsiTheme="minorHAnsi"/>
                <w:sz w:val="20"/>
                <w:szCs w:val="20"/>
              </w:rPr>
              <w:t>Podprogram: 8.1</w:t>
            </w:r>
            <w:r w:rsidR="00F6625B" w:rsidRPr="00E54240">
              <w:rPr>
                <w:rFonts w:asciiTheme="minorHAnsi" w:hAnsiTheme="minorHAnsi"/>
                <w:sz w:val="20"/>
                <w:szCs w:val="20"/>
              </w:rPr>
              <w:t xml:space="preserve">, </w:t>
            </w:r>
            <w:r w:rsidRPr="00E54240">
              <w:rPr>
                <w:rFonts w:asciiTheme="minorHAnsi" w:hAnsiTheme="minorHAnsi"/>
                <w:sz w:val="20"/>
                <w:szCs w:val="20"/>
              </w:rPr>
              <w:t>projekt spracovalo: MsKS</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lastRenderedPageBreak/>
              <w:t xml:space="preserve">Dotácia  9000 EUR, </w:t>
            </w: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i/>
                <w:iCs/>
                <w:sz w:val="20"/>
                <w:szCs w:val="20"/>
              </w:rPr>
              <w:lastRenderedPageBreak/>
              <w:t>Opatrenia na zlepšovanie kvality ovzdušia v Šali</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Operačný program Životné prostredie</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Prioritná os 3 Ochrana ovzdušia a min. nepriazn. vplyvov</w:t>
            </w:r>
          </w:p>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Opatrenie 3.1.Ochrana ovzdušia a minimalizácia nepriaznivých vplyvov zmeny klímy</w:t>
            </w:r>
            <w:r w:rsidR="00F6625B" w:rsidRPr="00E54240">
              <w:rPr>
                <w:rFonts w:asciiTheme="minorHAnsi" w:hAnsiTheme="minorHAnsi"/>
                <w:bCs/>
                <w:sz w:val="20"/>
                <w:szCs w:val="20"/>
              </w:rPr>
              <w:t xml:space="preserve">, </w:t>
            </w:r>
            <w:r w:rsidRPr="00E54240">
              <w:rPr>
                <w:rFonts w:asciiTheme="minorHAnsi" w:hAnsiTheme="minorHAnsi"/>
                <w:bCs/>
                <w:sz w:val="20"/>
                <w:szCs w:val="20"/>
              </w:rPr>
              <w:t xml:space="preserve">Kód výzvy OPZP–PO3-09-3 </w:t>
            </w:r>
            <w:r w:rsidRPr="00E54240">
              <w:rPr>
                <w:rFonts w:asciiTheme="minorHAnsi" w:hAnsiTheme="minorHAnsi"/>
                <w:bCs/>
                <w:sz w:val="20"/>
                <w:szCs w:val="20"/>
              </w:rPr>
              <w:tab/>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3.11..2009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592283" w:rsidRPr="00E54240" w:rsidRDefault="00592283" w:rsidP="00E54240">
            <w:pPr>
              <w:rPr>
                <w:rFonts w:asciiTheme="minorHAnsi" w:hAnsiTheme="minorHAnsi"/>
                <w:sz w:val="20"/>
                <w:szCs w:val="20"/>
              </w:rPr>
            </w:pPr>
            <w:r w:rsidRPr="00E54240">
              <w:rPr>
                <w:rFonts w:asciiTheme="minorHAnsi" w:hAnsiTheme="minorHAnsi"/>
                <w:sz w:val="20"/>
                <w:szCs w:val="20"/>
              </w:rPr>
              <w:t xml:space="preserve">Schválená výška </w:t>
            </w:r>
            <w:r w:rsidR="00CD02A8" w:rsidRPr="00E54240">
              <w:rPr>
                <w:rFonts w:asciiTheme="minorHAnsi" w:hAnsiTheme="minorHAnsi"/>
                <w:sz w:val="20"/>
                <w:szCs w:val="20"/>
              </w:rPr>
              <w:t>NFP:</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2285140,24 EUR</w:t>
            </w:r>
          </w:p>
          <w:p w:rsidR="00CD02A8" w:rsidRPr="00E54240" w:rsidRDefault="00CD02A8" w:rsidP="00E54240">
            <w:pPr>
              <w:rPr>
                <w:rFonts w:asciiTheme="minorHAnsi" w:hAnsiTheme="minorHAnsi"/>
                <w:sz w:val="20"/>
                <w:szCs w:val="20"/>
              </w:rPr>
            </w:pPr>
          </w:p>
          <w:p w:rsidR="00CD02A8" w:rsidRPr="00E54240" w:rsidRDefault="00CD02A8" w:rsidP="00E54240">
            <w:pPr>
              <w:rPr>
                <w:rFonts w:asciiTheme="minorHAnsi" w:hAnsiTheme="minorHAnsi"/>
                <w:sz w:val="20"/>
                <w:szCs w:val="20"/>
              </w:rPr>
            </w:pPr>
          </w:p>
        </w:tc>
      </w:tr>
      <w:tr w:rsidR="00CD02A8" w:rsidRPr="00E54240" w:rsidTr="00C309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523"/>
        </w:trPr>
        <w:tc>
          <w:tcPr>
            <w:tcW w:w="283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i/>
                <w:iCs/>
                <w:sz w:val="20"/>
                <w:szCs w:val="20"/>
              </w:rPr>
            </w:pPr>
            <w:r w:rsidRPr="00E54240">
              <w:rPr>
                <w:rFonts w:asciiTheme="minorHAnsi" w:hAnsiTheme="minorHAnsi"/>
                <w:i/>
                <w:iCs/>
                <w:sz w:val="20"/>
                <w:szCs w:val="20"/>
              </w:rPr>
              <w:t>Rekonštrukcia a modernizácia Mestskej knižnice J. Johanidesa v Šali</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Regionálny operačný program</w:t>
            </w:r>
          </w:p>
          <w:p w:rsidR="00CD02A8" w:rsidRPr="00E54240" w:rsidRDefault="00CD02A8" w:rsidP="00E54240">
            <w:pPr>
              <w:rPr>
                <w:rFonts w:asciiTheme="minorHAnsi" w:hAnsiTheme="minorHAnsi"/>
                <w:sz w:val="20"/>
                <w:szCs w:val="20"/>
              </w:rPr>
            </w:pPr>
            <w:r w:rsidRPr="00E54240">
              <w:rPr>
                <w:rFonts w:asciiTheme="minorHAnsi" w:hAnsiTheme="minorHAnsi"/>
                <w:bCs/>
                <w:sz w:val="20"/>
                <w:szCs w:val="20"/>
              </w:rPr>
              <w:t>Prioritná os 3 .Posilnenie kult. potenciálu reg. a rozvoj CR</w:t>
            </w:r>
            <w:r w:rsidR="00F6625B" w:rsidRPr="00E54240">
              <w:rPr>
                <w:rFonts w:asciiTheme="minorHAnsi" w:hAnsiTheme="minorHAnsi"/>
                <w:bCs/>
                <w:sz w:val="20"/>
                <w:szCs w:val="20"/>
              </w:rPr>
              <w:t xml:space="preserve">, </w:t>
            </w:r>
            <w:r w:rsidRPr="00E54240">
              <w:rPr>
                <w:rFonts w:asciiTheme="minorHAnsi" w:hAnsiTheme="minorHAnsi"/>
                <w:bCs/>
                <w:sz w:val="20"/>
                <w:szCs w:val="20"/>
              </w:rPr>
              <w:t>Opatrenie 3.1a – Posilnenie kult. potenciálu regiónov</w:t>
            </w:r>
            <w:r w:rsidR="00C309FC" w:rsidRPr="00E54240">
              <w:rPr>
                <w:rFonts w:asciiTheme="minorHAnsi" w:hAnsiTheme="minorHAnsi"/>
                <w:bCs/>
                <w:sz w:val="20"/>
                <w:szCs w:val="20"/>
              </w:rPr>
              <w:t xml:space="preserve">, </w:t>
            </w:r>
            <w:r w:rsidRPr="00E54240">
              <w:rPr>
                <w:rFonts w:asciiTheme="minorHAnsi" w:hAnsiTheme="minorHAnsi"/>
                <w:bCs/>
                <w:sz w:val="20"/>
                <w:szCs w:val="20"/>
              </w:rPr>
              <w:t>Kód výzvy  ROP -3.1a-2009/1</w:t>
            </w:r>
            <w:r w:rsidR="00F6625B" w:rsidRPr="00E54240">
              <w:rPr>
                <w:rFonts w:asciiTheme="minorHAnsi" w:hAnsiTheme="minorHAnsi"/>
                <w:bCs/>
                <w:sz w:val="20"/>
                <w:szCs w:val="20"/>
              </w:rPr>
              <w:t xml:space="preserve">, </w:t>
            </w:r>
            <w:r w:rsidRPr="00E54240">
              <w:rPr>
                <w:rFonts w:asciiTheme="minorHAnsi" w:hAnsiTheme="minorHAnsi"/>
                <w:sz w:val="20"/>
                <w:szCs w:val="20"/>
              </w:rPr>
              <w:t>podané: 13.11.2009</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592283" w:rsidRPr="00E54240" w:rsidRDefault="00592283" w:rsidP="00E54240">
            <w:pPr>
              <w:rPr>
                <w:rFonts w:asciiTheme="minorHAnsi" w:hAnsiTheme="minorHAnsi"/>
                <w:sz w:val="20"/>
                <w:szCs w:val="20"/>
              </w:rPr>
            </w:pPr>
            <w:r w:rsidRPr="00E54240">
              <w:rPr>
                <w:rFonts w:asciiTheme="minorHAnsi" w:hAnsiTheme="minorHAnsi"/>
                <w:sz w:val="20"/>
                <w:szCs w:val="20"/>
              </w:rPr>
              <w:t xml:space="preserve">Schválená výška NFP </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231608,10 EUR.</w:t>
            </w:r>
          </w:p>
          <w:p w:rsidR="00CD02A8" w:rsidRPr="00E54240" w:rsidRDefault="00CD02A8" w:rsidP="00E54240">
            <w:pPr>
              <w:rPr>
                <w:rFonts w:asciiTheme="minorHAnsi" w:hAnsiTheme="minorHAnsi"/>
                <w:sz w:val="20"/>
                <w:szCs w:val="20"/>
              </w:rPr>
            </w:pPr>
          </w:p>
          <w:p w:rsidR="00CD02A8" w:rsidRPr="00E54240" w:rsidRDefault="00CD02A8" w:rsidP="00E54240">
            <w:pPr>
              <w:rPr>
                <w:rFonts w:asciiTheme="minorHAnsi" w:hAnsiTheme="minorHAnsi"/>
                <w:sz w:val="20"/>
                <w:szCs w:val="20"/>
              </w:rPr>
            </w:pPr>
          </w:p>
        </w:tc>
      </w:tr>
    </w:tbl>
    <w:p w:rsidR="008E7866" w:rsidRPr="00E54240" w:rsidRDefault="008E7866" w:rsidP="00E54240">
      <w:pPr>
        <w:rPr>
          <w:rFonts w:asciiTheme="minorHAnsi" w:hAnsiTheme="minorHAnsi"/>
        </w:rPr>
      </w:pPr>
    </w:p>
    <w:p w:rsidR="008E7866" w:rsidRPr="00E54240" w:rsidRDefault="008E7866" w:rsidP="00E54240">
      <w:pPr>
        <w:rPr>
          <w:rFonts w:asciiTheme="minorHAnsi" w:hAnsiTheme="minorHAnsi"/>
          <w:b/>
          <w:sz w:val="20"/>
          <w:szCs w:val="20"/>
        </w:rPr>
      </w:pPr>
      <w:r w:rsidRPr="00E54240">
        <w:rPr>
          <w:rFonts w:asciiTheme="minorHAnsi" w:hAnsiTheme="minorHAnsi"/>
          <w:b/>
          <w:sz w:val="20"/>
          <w:szCs w:val="20"/>
        </w:rPr>
        <w:t>2010</w:t>
      </w:r>
    </w:p>
    <w:tbl>
      <w:tblPr>
        <w:tblW w:w="907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3"/>
        <w:gridCol w:w="3969"/>
        <w:gridCol w:w="2268"/>
      </w:tblGrid>
      <w:tr w:rsidR="00CD02A8" w:rsidRPr="00E54240" w:rsidTr="00C309FC">
        <w:trPr>
          <w:trHeight w:val="529"/>
        </w:trPr>
        <w:tc>
          <w:tcPr>
            <w:tcW w:w="2833"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CD02A8" w:rsidRPr="00E54240" w:rsidRDefault="00CD02A8"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CD02A8" w:rsidRPr="00E54240" w:rsidTr="00F6625B">
        <w:trPr>
          <w:trHeight w:val="1275"/>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bCs/>
                <w:i/>
                <w:sz w:val="20"/>
                <w:szCs w:val="20"/>
              </w:rPr>
              <w:t>Súsošie Najsvätejšej Trojice- dokončenie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rPr>
            </w:pPr>
            <w:r w:rsidRPr="00E54240">
              <w:rPr>
                <w:rFonts w:asciiTheme="minorHAnsi" w:hAnsiTheme="minorHAnsi"/>
                <w:sz w:val="20"/>
                <w:szCs w:val="20"/>
              </w:rPr>
              <w:t>ÚNSK – dotácie na obnovu kultúrnych pamiatok</w:t>
            </w:r>
            <w:r w:rsidR="00F6625B" w:rsidRPr="00E54240">
              <w:rPr>
                <w:rFonts w:asciiTheme="minorHAnsi" w:hAnsiTheme="minorHAnsi"/>
                <w:sz w:val="20"/>
                <w:szCs w:val="20"/>
              </w:rPr>
              <w:t xml:space="preserve"> </w:t>
            </w:r>
            <w:r w:rsidRPr="00E54240">
              <w:rPr>
                <w:rFonts w:asciiTheme="minorHAnsi" w:hAnsiTheme="minorHAnsi"/>
              </w:rPr>
              <w:t>„ZACHRÁŇME KULTÚRNE PAMIATKY NSK“</w:t>
            </w:r>
          </w:p>
          <w:p w:rsidR="00CD02A8" w:rsidRPr="00E54240" w:rsidRDefault="00CD02A8" w:rsidP="00E54240">
            <w:pPr>
              <w:rPr>
                <w:rFonts w:asciiTheme="minorHAnsi" w:hAnsiTheme="minorHAnsi"/>
                <w:bCs/>
                <w:sz w:val="20"/>
                <w:szCs w:val="20"/>
              </w:rPr>
            </w:pPr>
            <w:r w:rsidRPr="00E54240">
              <w:rPr>
                <w:rFonts w:asciiTheme="minorHAnsi" w:hAnsiTheme="minorHAnsi"/>
                <w:sz w:val="20"/>
                <w:szCs w:val="20"/>
              </w:rPr>
              <w:t>podľa VZN č. 3/2008, VZN č. 8/2008 a VZN č. 2/2009</w:t>
            </w:r>
            <w:r w:rsidR="00C309FC" w:rsidRPr="00E54240">
              <w:rPr>
                <w:rFonts w:asciiTheme="minorHAnsi" w:hAnsiTheme="minorHAnsi"/>
                <w:sz w:val="20"/>
                <w:szCs w:val="20"/>
              </w:rPr>
              <w:t xml:space="preserve">, </w:t>
            </w:r>
            <w:r w:rsidRPr="00E54240">
              <w:rPr>
                <w:rFonts w:asciiTheme="minorHAnsi" w:hAnsiTheme="minorHAnsi"/>
                <w:sz w:val="20"/>
                <w:szCs w:val="20"/>
              </w:rPr>
              <w:t>podané 27.1.2010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Dotácia  2000 EUR</w:t>
            </w:r>
          </w:p>
          <w:p w:rsidR="00CD02A8" w:rsidRPr="00E54240" w:rsidRDefault="00CD02A8" w:rsidP="00E54240">
            <w:pPr>
              <w:rPr>
                <w:rFonts w:asciiTheme="minorHAnsi" w:hAnsiTheme="minorHAnsi"/>
                <w:sz w:val="20"/>
                <w:szCs w:val="20"/>
              </w:rPr>
            </w:pPr>
          </w:p>
        </w:tc>
      </w:tr>
      <w:tr w:rsidR="00CD02A8" w:rsidRPr="00E54240" w:rsidTr="00C309FC">
        <w:trPr>
          <w:trHeight w:val="2111"/>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Terénna sociálna práca –nástroj pomoci ľuďom bez domova v meste Šaľa -</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pokračovanie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Operačný program: Zamestnanosť a sociálna inklúzia</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Prioritná os 2 - Podpora sociálnej inklúzie</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Opatrenie: 2.1 Podpora SI osôb ohrozených soc. vylúčením alebo sociálne vylúčených</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prostredníctvom rozvoja služieb starostlivosti s osobitným zreteľom na MRK</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kód výzvy: OP ZaSI - FSR - 2009/2.1/09</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podané: 24.2.2010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592283" w:rsidP="00E54240">
            <w:pPr>
              <w:rPr>
                <w:rFonts w:asciiTheme="minorHAnsi" w:hAnsiTheme="minorHAnsi"/>
                <w:bCs/>
                <w:i/>
                <w:sz w:val="20"/>
                <w:szCs w:val="20"/>
              </w:rPr>
            </w:pPr>
            <w:r w:rsidRPr="00E54240">
              <w:rPr>
                <w:rFonts w:asciiTheme="minorHAnsi" w:hAnsiTheme="minorHAnsi"/>
                <w:bCs/>
                <w:i/>
                <w:sz w:val="20"/>
                <w:szCs w:val="20"/>
              </w:rPr>
              <w:t>Schválená výška NFP:</w:t>
            </w:r>
            <w:r w:rsidR="00AF0DD5" w:rsidRPr="00E54240">
              <w:rPr>
                <w:rFonts w:asciiTheme="minorHAnsi" w:hAnsiTheme="minorHAnsi"/>
                <w:bCs/>
                <w:i/>
                <w:sz w:val="20"/>
                <w:szCs w:val="20"/>
              </w:rPr>
              <w:t>22172,01 EUR</w:t>
            </w:r>
          </w:p>
        </w:tc>
      </w:tr>
      <w:tr w:rsidR="00CD02A8" w:rsidRPr="00E54240" w:rsidTr="00C309FC">
        <w:trPr>
          <w:trHeight w:val="1489"/>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Domov dôchodcov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Regionálny operačný program</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Prioritná os 2 infraštruktúra soc. služieb, sociálnoprávnej ochrany a soc. kurately</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 xml:space="preserve">Opatrenie 2.1c Budovanie nových zriadení soc. služieb, sociálnoprávnej ochrany a soc. </w:t>
            </w:r>
            <w:r w:rsidR="00C309FC" w:rsidRPr="00E54240">
              <w:rPr>
                <w:rFonts w:asciiTheme="minorHAnsi" w:hAnsiTheme="minorHAnsi"/>
                <w:bCs/>
                <w:i/>
                <w:sz w:val="20"/>
                <w:szCs w:val="20"/>
              </w:rPr>
              <w:t>K</w:t>
            </w:r>
            <w:r w:rsidRPr="00E54240">
              <w:rPr>
                <w:rFonts w:asciiTheme="minorHAnsi" w:hAnsiTheme="minorHAnsi"/>
                <w:bCs/>
                <w:i/>
                <w:sz w:val="20"/>
                <w:szCs w:val="20"/>
              </w:rPr>
              <w:t>urately</w:t>
            </w:r>
            <w:r w:rsidR="00C309FC" w:rsidRPr="00E54240">
              <w:rPr>
                <w:rFonts w:asciiTheme="minorHAnsi" w:hAnsiTheme="minorHAnsi"/>
                <w:bCs/>
                <w:i/>
                <w:sz w:val="20"/>
                <w:szCs w:val="20"/>
              </w:rPr>
              <w:t xml:space="preserve">, </w:t>
            </w:r>
            <w:r w:rsidRPr="00E54240">
              <w:rPr>
                <w:rFonts w:asciiTheme="minorHAnsi" w:hAnsiTheme="minorHAnsi"/>
                <w:bCs/>
                <w:i/>
                <w:sz w:val="20"/>
                <w:szCs w:val="20"/>
              </w:rPr>
              <w:t>Kód výzvy  ROP- 2.1c-2010/02</w:t>
            </w:r>
          </w:p>
          <w:p w:rsidR="00CD02A8" w:rsidRPr="00E54240" w:rsidRDefault="00CD02A8" w:rsidP="00E54240">
            <w:pPr>
              <w:rPr>
                <w:rFonts w:asciiTheme="minorHAnsi" w:hAnsiTheme="minorHAnsi"/>
                <w:bCs/>
                <w:i/>
                <w:sz w:val="20"/>
                <w:szCs w:val="20"/>
              </w:rPr>
            </w:pPr>
            <w:r w:rsidRPr="00E54240">
              <w:rPr>
                <w:rFonts w:asciiTheme="minorHAnsi" w:hAnsiTheme="minorHAnsi"/>
                <w:bCs/>
                <w:i/>
                <w:sz w:val="20"/>
                <w:szCs w:val="20"/>
              </w:rPr>
              <w:t>podané: 20.5.2010</w:t>
            </w:r>
          </w:p>
        </w:tc>
        <w:tc>
          <w:tcPr>
            <w:tcW w:w="2268" w:type="dxa"/>
            <w:tcBorders>
              <w:top w:val="single" w:sz="4" w:space="0" w:color="auto"/>
              <w:left w:val="single" w:sz="4" w:space="0" w:color="auto"/>
              <w:bottom w:val="single" w:sz="4" w:space="0" w:color="auto"/>
              <w:right w:val="single" w:sz="4" w:space="0" w:color="auto"/>
            </w:tcBorders>
          </w:tcPr>
          <w:p w:rsidR="00592283" w:rsidRPr="00E54240" w:rsidRDefault="00CD02A8" w:rsidP="00E54240">
            <w:pPr>
              <w:rPr>
                <w:rFonts w:asciiTheme="minorHAnsi" w:hAnsiTheme="minorHAnsi"/>
                <w:bCs/>
                <w:i/>
                <w:sz w:val="20"/>
                <w:szCs w:val="20"/>
              </w:rPr>
            </w:pPr>
            <w:r w:rsidRPr="00E54240">
              <w:rPr>
                <w:rFonts w:asciiTheme="minorHAnsi" w:hAnsiTheme="minorHAnsi"/>
                <w:bCs/>
                <w:i/>
                <w:sz w:val="20"/>
                <w:szCs w:val="20"/>
              </w:rPr>
              <w:t>Schválen</w:t>
            </w:r>
            <w:r w:rsidR="00592283" w:rsidRPr="00E54240">
              <w:rPr>
                <w:rFonts w:asciiTheme="minorHAnsi" w:hAnsiTheme="minorHAnsi"/>
                <w:bCs/>
                <w:i/>
                <w:sz w:val="20"/>
                <w:szCs w:val="20"/>
              </w:rPr>
              <w:t xml:space="preserve">á výška </w:t>
            </w:r>
            <w:r w:rsidRPr="00E54240">
              <w:rPr>
                <w:rFonts w:asciiTheme="minorHAnsi" w:hAnsiTheme="minorHAnsi"/>
                <w:bCs/>
                <w:i/>
                <w:sz w:val="20"/>
                <w:szCs w:val="20"/>
              </w:rPr>
              <w:t xml:space="preserve"> NFP:</w:t>
            </w:r>
          </w:p>
          <w:p w:rsidR="00592283" w:rsidRPr="00E54240" w:rsidRDefault="00592283" w:rsidP="00E54240">
            <w:pPr>
              <w:rPr>
                <w:rFonts w:asciiTheme="minorHAnsi" w:hAnsiTheme="minorHAnsi"/>
                <w:color w:val="000000"/>
                <w:sz w:val="22"/>
                <w:szCs w:val="22"/>
                <w:lang w:val="sk-SK"/>
              </w:rPr>
            </w:pPr>
            <w:r w:rsidRPr="00E54240">
              <w:rPr>
                <w:rFonts w:asciiTheme="minorHAnsi" w:hAnsiTheme="minorHAnsi"/>
                <w:color w:val="000000"/>
                <w:sz w:val="22"/>
                <w:szCs w:val="22"/>
              </w:rPr>
              <w:t>2051339,77 EUR</w:t>
            </w:r>
          </w:p>
          <w:p w:rsidR="00CD02A8" w:rsidRPr="00E54240" w:rsidRDefault="00CD02A8" w:rsidP="00E54240">
            <w:pPr>
              <w:rPr>
                <w:rFonts w:asciiTheme="minorHAnsi" w:hAnsiTheme="minorHAnsi"/>
                <w:bCs/>
                <w:i/>
                <w:sz w:val="20"/>
                <w:szCs w:val="20"/>
              </w:rPr>
            </w:pPr>
          </w:p>
        </w:tc>
      </w:tr>
      <w:tr w:rsidR="00CD02A8" w:rsidRPr="00E54240" w:rsidTr="00C309FC">
        <w:trPr>
          <w:trHeight w:val="1489"/>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Modernizácia verejného osvetlenia v meste Šaľa – 1. etapa ( prepracovanie a opätovné predloženie žiadosti v novej výzve)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autoSpaceDE w:val="0"/>
              <w:autoSpaceDN w:val="0"/>
              <w:adjustRightInd w:val="0"/>
              <w:rPr>
                <w:rFonts w:asciiTheme="minorHAnsi" w:hAnsiTheme="minorHAnsi"/>
                <w:sz w:val="20"/>
                <w:szCs w:val="20"/>
              </w:rPr>
            </w:pPr>
            <w:r w:rsidRPr="00E54240">
              <w:rPr>
                <w:rFonts w:asciiTheme="minorHAnsi" w:hAnsiTheme="minorHAnsi"/>
                <w:sz w:val="20"/>
                <w:szCs w:val="20"/>
              </w:rPr>
              <w:t>OP Konkurencieschopnosť a Hospodársky rast, Prioritná os  2 : Energetika</w:t>
            </w:r>
          </w:p>
          <w:p w:rsidR="00CD02A8" w:rsidRPr="00E54240" w:rsidRDefault="00CD02A8" w:rsidP="00E54240">
            <w:pPr>
              <w:autoSpaceDE w:val="0"/>
              <w:autoSpaceDN w:val="0"/>
              <w:adjustRightInd w:val="0"/>
              <w:rPr>
                <w:rFonts w:asciiTheme="minorHAnsi" w:hAnsiTheme="minorHAnsi"/>
                <w:sz w:val="20"/>
                <w:szCs w:val="20"/>
              </w:rPr>
            </w:pPr>
            <w:r w:rsidRPr="00E54240">
              <w:rPr>
                <w:rFonts w:asciiTheme="minorHAnsi" w:hAnsiTheme="minorHAnsi"/>
                <w:sz w:val="20"/>
                <w:szCs w:val="20"/>
              </w:rPr>
              <w:t>Opatrenie: 2.2 Budovanie a modernizácia verejného osvetlenia pre mestá a obce a poskytovanie poradenstva v obalsti energetiky</w:t>
            </w:r>
            <w:r w:rsidR="00C309FC" w:rsidRPr="00E54240">
              <w:rPr>
                <w:rFonts w:asciiTheme="minorHAnsi" w:hAnsiTheme="minorHAnsi"/>
                <w:sz w:val="20"/>
                <w:szCs w:val="20"/>
              </w:rPr>
              <w:t xml:space="preserve">, </w:t>
            </w:r>
            <w:r w:rsidRPr="00E54240">
              <w:rPr>
                <w:rFonts w:asciiTheme="minorHAnsi" w:hAnsiTheme="minorHAnsi"/>
                <w:sz w:val="20"/>
                <w:szCs w:val="20"/>
              </w:rPr>
              <w:t>Kód výzvy: KaHR-22VS-1001</w:t>
            </w:r>
          </w:p>
          <w:p w:rsidR="00CD02A8" w:rsidRPr="00E54240" w:rsidRDefault="00CD02A8" w:rsidP="00E54240">
            <w:pPr>
              <w:autoSpaceDE w:val="0"/>
              <w:autoSpaceDN w:val="0"/>
              <w:adjustRightInd w:val="0"/>
              <w:rPr>
                <w:rFonts w:asciiTheme="minorHAnsi" w:hAnsiTheme="minorHAnsi"/>
                <w:sz w:val="20"/>
                <w:szCs w:val="20"/>
              </w:rPr>
            </w:pPr>
            <w:r w:rsidRPr="00E54240">
              <w:rPr>
                <w:rFonts w:asciiTheme="minorHAnsi" w:hAnsiTheme="minorHAnsi"/>
                <w:sz w:val="20"/>
                <w:szCs w:val="20"/>
              </w:rPr>
              <w:t>podané 25.6.2010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jc w:val="right"/>
              <w:rPr>
                <w:rFonts w:asciiTheme="minorHAnsi" w:hAnsiTheme="minorHAnsi"/>
                <w:bCs/>
                <w:sz w:val="20"/>
                <w:szCs w:val="20"/>
              </w:rPr>
            </w:pPr>
            <w:r w:rsidRPr="00E54240">
              <w:rPr>
                <w:rFonts w:asciiTheme="minorHAnsi" w:hAnsiTheme="minorHAnsi"/>
                <w:bCs/>
                <w:i/>
                <w:sz w:val="20"/>
                <w:szCs w:val="20"/>
              </w:rPr>
              <w:t xml:space="preserve"> schv</w:t>
            </w:r>
            <w:r w:rsidR="00F6625B" w:rsidRPr="00E54240">
              <w:rPr>
                <w:rFonts w:asciiTheme="minorHAnsi" w:hAnsiTheme="minorHAnsi"/>
                <w:bCs/>
                <w:i/>
                <w:sz w:val="20"/>
                <w:szCs w:val="20"/>
              </w:rPr>
              <w:t>álená výška NFP 249770,77 EUR</w:t>
            </w:r>
          </w:p>
        </w:tc>
      </w:tr>
      <w:tr w:rsidR="00CD02A8" w:rsidRPr="00E54240" w:rsidTr="00C309FC">
        <w:trPr>
          <w:trHeight w:val="736"/>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Publikácia „Šalianske reminiscencie.“</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r w:rsidR="00327053" w:rsidRPr="00E54240">
              <w:rPr>
                <w:rFonts w:asciiTheme="minorHAnsi" w:hAnsiTheme="minorHAnsi"/>
                <w:sz w:val="20"/>
                <w:szCs w:val="20"/>
              </w:rPr>
              <w:t xml:space="preserve"> </w:t>
            </w:r>
            <w:r w:rsidRPr="00E54240">
              <w:rPr>
                <w:rFonts w:asciiTheme="minorHAnsi" w:hAnsiTheme="minorHAnsi"/>
                <w:sz w:val="20"/>
                <w:szCs w:val="20"/>
              </w:rPr>
              <w:t>podľa VZN č. 4/2010</w:t>
            </w:r>
            <w:r w:rsidR="00327053" w:rsidRPr="00E54240">
              <w:rPr>
                <w:rFonts w:asciiTheme="minorHAnsi" w:hAnsiTheme="minorHAnsi"/>
                <w:sz w:val="20"/>
                <w:szCs w:val="20"/>
              </w:rPr>
              <w:t xml:space="preserve"> </w:t>
            </w:r>
            <w:r w:rsidRPr="00E54240">
              <w:rPr>
                <w:rFonts w:asciiTheme="minorHAnsi" w:hAnsiTheme="minorHAnsi"/>
                <w:sz w:val="20"/>
                <w:szCs w:val="20"/>
              </w:rPr>
              <w:t xml:space="preserve"> -KULTÚRA</w:t>
            </w:r>
          </w:p>
          <w:p w:rsidR="00CD02A8" w:rsidRPr="00E54240" w:rsidRDefault="00CD02A8" w:rsidP="00E54240">
            <w:pPr>
              <w:rPr>
                <w:rFonts w:asciiTheme="minorHAnsi" w:hAnsiTheme="minorHAnsi"/>
                <w:sz w:val="20"/>
                <w:szCs w:val="20"/>
              </w:rPr>
            </w:pPr>
            <w:r w:rsidRPr="00E54240">
              <w:rPr>
                <w:rFonts w:asciiTheme="minorHAnsi" w:hAnsiTheme="minorHAnsi"/>
                <w:sz w:val="20"/>
                <w:szCs w:val="20"/>
              </w:rPr>
              <w:t>podané 28.10.2010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327053" w:rsidP="00E54240">
            <w:pPr>
              <w:jc w:val="right"/>
              <w:rPr>
                <w:rFonts w:asciiTheme="minorHAnsi" w:hAnsiTheme="minorHAnsi"/>
                <w:bCs/>
                <w:i/>
                <w:sz w:val="20"/>
                <w:szCs w:val="20"/>
              </w:rPr>
            </w:pPr>
            <w:r w:rsidRPr="00E54240">
              <w:rPr>
                <w:rFonts w:asciiTheme="minorHAnsi" w:hAnsiTheme="minorHAnsi"/>
                <w:bCs/>
                <w:i/>
                <w:sz w:val="20"/>
                <w:szCs w:val="20"/>
              </w:rPr>
              <w:t xml:space="preserve">Dotácia </w:t>
            </w:r>
            <w:r w:rsidR="00CD02A8" w:rsidRPr="00E54240">
              <w:rPr>
                <w:rFonts w:asciiTheme="minorHAnsi" w:hAnsiTheme="minorHAnsi"/>
                <w:bCs/>
                <w:i/>
                <w:sz w:val="20"/>
                <w:szCs w:val="20"/>
              </w:rPr>
              <w:t xml:space="preserve">800 EUR, </w:t>
            </w:r>
          </w:p>
        </w:tc>
      </w:tr>
      <w:tr w:rsidR="00CD02A8" w:rsidRPr="00E54240" w:rsidTr="00C309FC">
        <w:trPr>
          <w:trHeight w:val="693"/>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Zlatá priadka 2011</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r w:rsidR="00327053" w:rsidRPr="00E54240">
              <w:rPr>
                <w:rFonts w:asciiTheme="minorHAnsi" w:hAnsiTheme="minorHAnsi"/>
                <w:sz w:val="20"/>
                <w:szCs w:val="20"/>
              </w:rPr>
              <w:t xml:space="preserve"> </w:t>
            </w:r>
            <w:r w:rsidRPr="00E54240">
              <w:rPr>
                <w:rFonts w:asciiTheme="minorHAnsi" w:hAnsiTheme="minorHAnsi"/>
                <w:sz w:val="20"/>
                <w:szCs w:val="20"/>
              </w:rPr>
              <w:t>podľa VZN č. 4/2010</w:t>
            </w:r>
            <w:r w:rsidR="00327053" w:rsidRPr="00E54240">
              <w:rPr>
                <w:rFonts w:asciiTheme="minorHAnsi" w:hAnsiTheme="minorHAnsi"/>
                <w:sz w:val="20"/>
                <w:szCs w:val="20"/>
              </w:rPr>
              <w:t xml:space="preserve"> </w:t>
            </w:r>
            <w:r w:rsidRPr="00E54240">
              <w:rPr>
                <w:rFonts w:asciiTheme="minorHAnsi" w:hAnsiTheme="minorHAnsi"/>
                <w:sz w:val="20"/>
                <w:szCs w:val="20"/>
              </w:rPr>
              <w:t xml:space="preserve"> -KULTÚRA. podané 28.10.2010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327053" w:rsidP="00E54240">
            <w:pPr>
              <w:jc w:val="right"/>
              <w:rPr>
                <w:rFonts w:asciiTheme="minorHAnsi" w:hAnsiTheme="minorHAnsi"/>
                <w:bCs/>
                <w:i/>
                <w:sz w:val="20"/>
                <w:szCs w:val="20"/>
              </w:rPr>
            </w:pPr>
            <w:r w:rsidRPr="00E54240">
              <w:rPr>
                <w:rFonts w:asciiTheme="minorHAnsi" w:hAnsiTheme="minorHAnsi"/>
                <w:bCs/>
                <w:i/>
                <w:sz w:val="20"/>
                <w:szCs w:val="20"/>
              </w:rPr>
              <w:t xml:space="preserve">Dotácia </w:t>
            </w:r>
            <w:r w:rsidR="00CD02A8" w:rsidRPr="00E54240">
              <w:rPr>
                <w:rFonts w:asciiTheme="minorHAnsi" w:hAnsiTheme="minorHAnsi"/>
                <w:bCs/>
                <w:i/>
                <w:sz w:val="20"/>
                <w:szCs w:val="20"/>
              </w:rPr>
              <w:t xml:space="preserve"> 800 EUR, </w:t>
            </w:r>
          </w:p>
        </w:tc>
      </w:tr>
      <w:tr w:rsidR="00CD02A8" w:rsidRPr="00E54240" w:rsidTr="00C309FC">
        <w:trPr>
          <w:trHeight w:val="692"/>
        </w:trPr>
        <w:tc>
          <w:tcPr>
            <w:tcW w:w="2833"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bCs/>
                <w:sz w:val="20"/>
                <w:szCs w:val="20"/>
              </w:rPr>
            </w:pPr>
            <w:r w:rsidRPr="00E54240">
              <w:rPr>
                <w:rFonts w:asciiTheme="minorHAnsi" w:hAnsiTheme="minorHAnsi"/>
                <w:bCs/>
                <w:sz w:val="20"/>
                <w:szCs w:val="20"/>
              </w:rPr>
              <w:t>Medzinárodný futbalový turnaj- Šaľa</w:t>
            </w:r>
          </w:p>
        </w:tc>
        <w:tc>
          <w:tcPr>
            <w:tcW w:w="3969" w:type="dxa"/>
            <w:tcBorders>
              <w:top w:val="single" w:sz="4" w:space="0" w:color="auto"/>
              <w:left w:val="single" w:sz="4" w:space="0" w:color="auto"/>
              <w:bottom w:val="single" w:sz="4" w:space="0" w:color="auto"/>
              <w:right w:val="single" w:sz="4" w:space="0" w:color="auto"/>
            </w:tcBorders>
          </w:tcPr>
          <w:p w:rsidR="00CD02A8" w:rsidRPr="00E54240" w:rsidRDefault="00CD02A8" w:rsidP="00E54240">
            <w:pPr>
              <w:rPr>
                <w:rFonts w:asciiTheme="minorHAnsi" w:hAnsiTheme="minorHAnsi"/>
                <w:sz w:val="20"/>
                <w:szCs w:val="20"/>
              </w:rPr>
            </w:pPr>
            <w:r w:rsidRPr="00E54240">
              <w:rPr>
                <w:rFonts w:asciiTheme="minorHAnsi" w:hAnsiTheme="minorHAnsi"/>
                <w:sz w:val="20"/>
                <w:szCs w:val="20"/>
              </w:rPr>
              <w:t>ÚNSK – dotácie na podporu kultúry a športu</w:t>
            </w:r>
            <w:r w:rsidR="00327053" w:rsidRPr="00E54240">
              <w:rPr>
                <w:rFonts w:asciiTheme="minorHAnsi" w:hAnsiTheme="minorHAnsi"/>
                <w:sz w:val="20"/>
                <w:szCs w:val="20"/>
              </w:rPr>
              <w:t xml:space="preserve"> </w:t>
            </w:r>
            <w:r w:rsidRPr="00E54240">
              <w:rPr>
                <w:rFonts w:asciiTheme="minorHAnsi" w:hAnsiTheme="minorHAnsi"/>
                <w:sz w:val="20"/>
                <w:szCs w:val="20"/>
              </w:rPr>
              <w:t>podľa VZN č. 4/2010</w:t>
            </w:r>
            <w:r w:rsidR="00327053" w:rsidRPr="00E54240">
              <w:rPr>
                <w:rFonts w:asciiTheme="minorHAnsi" w:hAnsiTheme="minorHAnsi"/>
                <w:sz w:val="20"/>
                <w:szCs w:val="20"/>
              </w:rPr>
              <w:t xml:space="preserve"> </w:t>
            </w:r>
            <w:r w:rsidRPr="00E54240">
              <w:rPr>
                <w:rFonts w:asciiTheme="minorHAnsi" w:hAnsiTheme="minorHAnsi"/>
                <w:sz w:val="20"/>
                <w:szCs w:val="20"/>
              </w:rPr>
              <w:t xml:space="preserve"> -ŠPORT, podané 28.10.2010</w:t>
            </w:r>
          </w:p>
        </w:tc>
        <w:tc>
          <w:tcPr>
            <w:tcW w:w="2268" w:type="dxa"/>
            <w:tcBorders>
              <w:top w:val="single" w:sz="4" w:space="0" w:color="auto"/>
              <w:left w:val="single" w:sz="4" w:space="0" w:color="auto"/>
              <w:bottom w:val="single" w:sz="4" w:space="0" w:color="auto"/>
              <w:right w:val="single" w:sz="4" w:space="0" w:color="auto"/>
            </w:tcBorders>
          </w:tcPr>
          <w:p w:rsidR="00CD02A8" w:rsidRPr="00E54240" w:rsidRDefault="00327053" w:rsidP="00E54240">
            <w:pPr>
              <w:jc w:val="right"/>
              <w:rPr>
                <w:rFonts w:asciiTheme="minorHAnsi" w:hAnsiTheme="minorHAnsi"/>
                <w:bCs/>
                <w:i/>
                <w:sz w:val="20"/>
                <w:szCs w:val="20"/>
              </w:rPr>
            </w:pPr>
            <w:r w:rsidRPr="00E54240">
              <w:rPr>
                <w:rFonts w:asciiTheme="minorHAnsi" w:hAnsiTheme="minorHAnsi"/>
                <w:bCs/>
                <w:i/>
                <w:sz w:val="20"/>
                <w:szCs w:val="20"/>
              </w:rPr>
              <w:t xml:space="preserve">Dotácia </w:t>
            </w:r>
            <w:r w:rsidR="00CD02A8" w:rsidRPr="00E54240">
              <w:rPr>
                <w:rFonts w:asciiTheme="minorHAnsi" w:hAnsiTheme="minorHAnsi"/>
                <w:bCs/>
                <w:i/>
                <w:sz w:val="20"/>
                <w:szCs w:val="20"/>
              </w:rPr>
              <w:t xml:space="preserve"> 700 EUR, </w:t>
            </w:r>
          </w:p>
        </w:tc>
      </w:tr>
    </w:tbl>
    <w:p w:rsidR="008E7866" w:rsidRPr="00E54240" w:rsidRDefault="008E7866" w:rsidP="00E54240">
      <w:pPr>
        <w:jc w:val="both"/>
        <w:rPr>
          <w:rFonts w:asciiTheme="minorHAnsi" w:hAnsiTheme="minorHAnsi"/>
          <w:b/>
          <w:sz w:val="20"/>
          <w:szCs w:val="20"/>
        </w:rPr>
      </w:pPr>
      <w:r w:rsidRPr="00E54240">
        <w:rPr>
          <w:rFonts w:asciiTheme="minorHAnsi" w:hAnsiTheme="minorHAnsi"/>
          <w:b/>
          <w:sz w:val="20"/>
          <w:szCs w:val="20"/>
        </w:rPr>
        <w:lastRenderedPageBreak/>
        <w:t>2011</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9"/>
        <w:gridCol w:w="2268"/>
      </w:tblGrid>
      <w:tr w:rsidR="00327053" w:rsidRPr="00E54240" w:rsidTr="00C309FC">
        <w:trPr>
          <w:trHeight w:val="529"/>
        </w:trPr>
        <w:tc>
          <w:tcPr>
            <w:tcW w:w="2830"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Prevencia kriminality v Šali – monitorovací kamerový systém</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Rada vlády SR pre prevenciu criminality, Obvodný úrad v Nitre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10.2.2011</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i/>
                <w:sz w:val="20"/>
                <w:szCs w:val="20"/>
              </w:rPr>
              <w:t xml:space="preserve">Dotácia  13200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 Šaľa 2011</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Ministerstvo kultúry SR  </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7.2.2011</w:t>
            </w:r>
          </w:p>
        </w:tc>
        <w:tc>
          <w:tcPr>
            <w:tcW w:w="2268" w:type="dxa"/>
          </w:tcPr>
          <w:p w:rsidR="00327053" w:rsidRPr="00E54240" w:rsidRDefault="00F6625B" w:rsidP="00E54240">
            <w:pPr>
              <w:jc w:val="right"/>
              <w:rPr>
                <w:rFonts w:asciiTheme="minorHAnsi" w:hAnsiTheme="minorHAnsi"/>
                <w:bCs/>
                <w:sz w:val="20"/>
                <w:szCs w:val="20"/>
              </w:rPr>
            </w:pPr>
            <w:r w:rsidRPr="00E54240">
              <w:rPr>
                <w:rFonts w:asciiTheme="minorHAnsi" w:hAnsiTheme="minorHAnsi"/>
                <w:bCs/>
                <w:sz w:val="20"/>
                <w:szCs w:val="20"/>
              </w:rPr>
              <w:t xml:space="preserve">dotácia 10000,-EUR,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Culture of V4 countries – 10th Šaľa festival</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International Visegrad Fund</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Malých grantov</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1.3.2011</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Grant 5000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Oprava rozvodov vody a kanalizácie v športovej hale, Šaľa – 1. etapa</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financií Slovenskej republiky, Žiadosť o poskytnutie dotácie v zmysle výnosu MF SR o poskytovaní dotácií v pôsobnosti MF SR, odoslané: 31.3.2011</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dotácia   10000,-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Digitalizácia kina DK Šaľa</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Audiovizuálny fond, výzva č. 4/2011, podané 10.10.2011</w:t>
            </w:r>
          </w:p>
        </w:tc>
        <w:tc>
          <w:tcPr>
            <w:tcW w:w="2268" w:type="dxa"/>
          </w:tcPr>
          <w:p w:rsidR="00F6625B"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schválená dotácia  </w:t>
            </w:r>
          </w:p>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30000 EUR</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Kultúrne leto 2012</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 -KULTÚRA, podané 31.10.2011</w:t>
            </w:r>
          </w:p>
        </w:tc>
        <w:tc>
          <w:tcPr>
            <w:tcW w:w="2268" w:type="dxa"/>
            <w:tcBorders>
              <w:top w:val="single" w:sz="4" w:space="0" w:color="auto"/>
              <w:left w:val="single" w:sz="4" w:space="0" w:color="auto"/>
              <w:bottom w:val="single" w:sz="4" w:space="0" w:color="auto"/>
              <w:right w:val="single" w:sz="4" w:space="0" w:color="auto"/>
            </w:tcBorders>
            <w:hideMark/>
          </w:tcPr>
          <w:p w:rsidR="00F6625B"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schválená dotácia</w:t>
            </w:r>
          </w:p>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 800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2012</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 -KULTÚRA, podané 31.10.2011</w:t>
            </w:r>
          </w:p>
        </w:tc>
        <w:tc>
          <w:tcPr>
            <w:tcW w:w="2268" w:type="dxa"/>
            <w:tcBorders>
              <w:top w:val="single" w:sz="4" w:space="0" w:color="auto"/>
              <w:left w:val="single" w:sz="4" w:space="0" w:color="auto"/>
              <w:bottom w:val="single" w:sz="4" w:space="0" w:color="auto"/>
              <w:right w:val="single" w:sz="4" w:space="0" w:color="auto"/>
            </w:tcBorders>
            <w:hideMark/>
          </w:tcPr>
          <w:p w:rsidR="00F6625B"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schválená dotácia</w:t>
            </w:r>
          </w:p>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 1000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15. Medzinárodný futbalový turnaj</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 -ŠPORT, podané 31.10.2011</w:t>
            </w:r>
          </w:p>
        </w:tc>
        <w:tc>
          <w:tcPr>
            <w:tcW w:w="2268" w:type="dxa"/>
            <w:tcBorders>
              <w:top w:val="single" w:sz="4" w:space="0" w:color="auto"/>
              <w:left w:val="single" w:sz="4" w:space="0" w:color="auto"/>
              <w:bottom w:val="single" w:sz="4" w:space="0" w:color="auto"/>
              <w:right w:val="single" w:sz="4" w:space="0" w:color="auto"/>
            </w:tcBorders>
            <w:hideMark/>
          </w:tcPr>
          <w:p w:rsidR="00F6625B"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schválená dotácia </w:t>
            </w:r>
          </w:p>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430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Zlata Priadka - Šaľa 2012</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kultúry SR</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7, Podprogram: 7.5, Gestor: sekcia kultúrneho dedičstva, podané: 14.12.2011</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 </w:t>
            </w:r>
            <w:r w:rsidR="00F6625B" w:rsidRPr="00E54240">
              <w:rPr>
                <w:rFonts w:asciiTheme="minorHAnsi" w:hAnsiTheme="minorHAnsi"/>
                <w:bCs/>
                <w:sz w:val="20"/>
                <w:szCs w:val="20"/>
              </w:rPr>
              <w:t>Dotácia</w:t>
            </w:r>
            <w:r w:rsidRPr="00E54240">
              <w:rPr>
                <w:rFonts w:asciiTheme="minorHAnsi" w:hAnsiTheme="minorHAnsi"/>
                <w:bCs/>
                <w:sz w:val="20"/>
                <w:szCs w:val="20"/>
              </w:rPr>
              <w:t xml:space="preserve"> 11500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Dotácia na podporu rozvoja sociálnych služieb – osobné motorové vozidlo</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MPSVaR SR - Žiadosť o poskytnutie dotácie na podporu rozvoja sociálnych služieb </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odoslané 29.12.2011</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bCs/>
                <w:sz w:val="20"/>
                <w:szCs w:val="20"/>
              </w:rPr>
            </w:pPr>
            <w:r w:rsidRPr="00E54240">
              <w:rPr>
                <w:rFonts w:asciiTheme="minorHAnsi" w:hAnsiTheme="minorHAnsi"/>
                <w:bCs/>
                <w:i/>
                <w:sz w:val="20"/>
                <w:szCs w:val="20"/>
              </w:rPr>
              <w:t xml:space="preserve">Dotácia  9000 EUR </w:t>
            </w:r>
          </w:p>
        </w:tc>
      </w:tr>
    </w:tbl>
    <w:p w:rsidR="008E7866" w:rsidRPr="00E54240" w:rsidRDefault="008E7866" w:rsidP="00E54240">
      <w:pPr>
        <w:rPr>
          <w:rFonts w:asciiTheme="minorHAnsi" w:hAnsiTheme="minorHAnsi"/>
        </w:rPr>
      </w:pPr>
    </w:p>
    <w:p w:rsidR="008E7866" w:rsidRPr="00E54240" w:rsidRDefault="008E7866" w:rsidP="00E54240">
      <w:pPr>
        <w:rPr>
          <w:rFonts w:asciiTheme="minorHAnsi" w:hAnsiTheme="minorHAnsi"/>
          <w:b/>
          <w:sz w:val="20"/>
          <w:szCs w:val="20"/>
        </w:rPr>
      </w:pPr>
      <w:r w:rsidRPr="00E54240">
        <w:rPr>
          <w:rFonts w:asciiTheme="minorHAnsi" w:hAnsiTheme="minorHAnsi"/>
          <w:b/>
          <w:sz w:val="20"/>
          <w:szCs w:val="20"/>
        </w:rPr>
        <w:t>2012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9"/>
        <w:gridCol w:w="2268"/>
      </w:tblGrid>
      <w:tr w:rsidR="00327053" w:rsidRPr="00E54240" w:rsidTr="00C309FC">
        <w:trPr>
          <w:trHeight w:val="529"/>
        </w:trPr>
        <w:tc>
          <w:tcPr>
            <w:tcW w:w="2830"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Spoločne pre čisté verejné priestranstvá v Šali - Veči</w:t>
            </w:r>
          </w:p>
        </w:tc>
        <w:tc>
          <w:tcPr>
            <w:tcW w:w="3969" w:type="dxa"/>
          </w:tcPr>
          <w:p w:rsidR="00327053" w:rsidRPr="00E54240" w:rsidRDefault="00327053" w:rsidP="00E54240">
            <w:pPr>
              <w:rPr>
                <w:rFonts w:asciiTheme="minorHAnsi" w:hAnsiTheme="minorHAnsi"/>
                <w:sz w:val="20"/>
                <w:szCs w:val="20"/>
              </w:rPr>
            </w:pPr>
            <w:r w:rsidRPr="00E54240">
              <w:rPr>
                <w:rFonts w:asciiTheme="minorHAnsi" w:hAnsiTheme="minorHAnsi"/>
                <w:sz w:val="20"/>
                <w:szCs w:val="20"/>
              </w:rPr>
              <w:t>Grantový program: Tesco pre zdravšie mesta Nadačný fond Tesco pre zdravšie mestá v v Nadácii Pontis, podané elektronicky: 19.1.2012</w:t>
            </w:r>
          </w:p>
        </w:tc>
        <w:tc>
          <w:tcPr>
            <w:tcW w:w="2268" w:type="dxa"/>
          </w:tcPr>
          <w:p w:rsidR="00327053" w:rsidRPr="00E54240" w:rsidRDefault="00327053" w:rsidP="00E54240">
            <w:pPr>
              <w:jc w:val="right"/>
              <w:rPr>
                <w:rFonts w:asciiTheme="minorHAnsi" w:hAnsiTheme="minorHAnsi"/>
                <w:bCs/>
                <w:i/>
                <w:sz w:val="20"/>
                <w:szCs w:val="20"/>
              </w:rPr>
            </w:pPr>
            <w:r w:rsidRPr="00E54240">
              <w:rPr>
                <w:rFonts w:asciiTheme="minorHAnsi" w:hAnsiTheme="minorHAnsi"/>
                <w:bCs/>
                <w:i/>
                <w:sz w:val="20"/>
                <w:szCs w:val="20"/>
              </w:rPr>
              <w:t xml:space="preserve">grant 1000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Víkendové stretnutie družobných partnerstiev v Šali </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Európa pre občanov 2007-2013</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Akcia:1</w:t>
            </w:r>
            <w:r w:rsidR="00C309FC" w:rsidRPr="00E54240">
              <w:rPr>
                <w:rFonts w:asciiTheme="minorHAnsi" w:hAnsiTheme="minorHAnsi"/>
                <w:bCs/>
                <w:sz w:val="20"/>
                <w:szCs w:val="20"/>
              </w:rPr>
              <w:t xml:space="preserve">, </w:t>
            </w:r>
            <w:r w:rsidRPr="00E54240">
              <w:rPr>
                <w:rFonts w:asciiTheme="minorHAnsi" w:hAnsiTheme="minorHAnsi"/>
                <w:bCs/>
                <w:sz w:val="20"/>
                <w:szCs w:val="20"/>
              </w:rPr>
              <w:t>Opatrenie 1.1 Town Twinning</w:t>
            </w:r>
            <w:r w:rsidR="00C309FC" w:rsidRPr="00E54240">
              <w:rPr>
                <w:rFonts w:asciiTheme="minorHAnsi" w:hAnsiTheme="minorHAnsi"/>
                <w:bCs/>
                <w:sz w:val="20"/>
                <w:szCs w:val="20"/>
              </w:rPr>
              <w:t xml:space="preserve">, </w:t>
            </w:r>
            <w:r w:rsidRPr="00E54240">
              <w:rPr>
                <w:rFonts w:asciiTheme="minorHAnsi" w:hAnsiTheme="minorHAnsi"/>
                <w:bCs/>
                <w:sz w:val="20"/>
                <w:szCs w:val="20"/>
              </w:rPr>
              <w:t>podané: 15.2.2012</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grant 13000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Kultúrne poukazy </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kultúry SR</w:t>
            </w:r>
          </w:p>
          <w:p w:rsidR="00327053" w:rsidRPr="00E54240" w:rsidRDefault="00327053" w:rsidP="00E54240">
            <w:pPr>
              <w:rPr>
                <w:rFonts w:asciiTheme="minorHAnsi" w:hAnsiTheme="minorHAnsi"/>
                <w:bCs/>
                <w:sz w:val="20"/>
                <w:szCs w:val="20"/>
              </w:rPr>
            </w:pPr>
            <w:r w:rsidRPr="00E54240">
              <w:rPr>
                <w:rFonts w:asciiTheme="minorHAnsi" w:hAnsiTheme="minorHAnsi" w:cs="Arial"/>
                <w:sz w:val="20"/>
                <w:szCs w:val="20"/>
              </w:rPr>
              <w:t>podanie: 12.03.2012</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Zmluva  o poskytnutí dotácie MK 7736/2012/8.2 </w:t>
            </w:r>
          </w:p>
        </w:tc>
      </w:tr>
      <w:tr w:rsidR="00327053" w:rsidRPr="00E54240" w:rsidTr="00C309FC">
        <w:tblPrEx>
          <w:tblLook w:val="04A0" w:firstRow="1" w:lastRow="0" w:firstColumn="1" w:lastColumn="0" w:noHBand="0" w:noVBand="1"/>
        </w:tblPrEx>
        <w:trPr>
          <w:trHeight w:val="530"/>
        </w:trPr>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Kultúrne leto 2013</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r w:rsidR="00C309FC" w:rsidRPr="00E54240">
              <w:rPr>
                <w:rFonts w:asciiTheme="minorHAnsi" w:hAnsiTheme="minorHAnsi"/>
                <w:bCs/>
                <w:sz w:val="20"/>
                <w:szCs w:val="20"/>
              </w:rPr>
              <w:t xml:space="preserve"> </w:t>
            </w:r>
            <w:r w:rsidRPr="00E54240">
              <w:rPr>
                <w:rFonts w:asciiTheme="minorHAnsi" w:hAnsiTheme="minorHAnsi"/>
                <w:bCs/>
                <w:sz w:val="20"/>
                <w:szCs w:val="20"/>
              </w:rPr>
              <w:t xml:space="preserve">-KULTÚRA, </w:t>
            </w:r>
            <w:r w:rsidRPr="00E54240">
              <w:rPr>
                <w:rFonts w:asciiTheme="minorHAnsi" w:hAnsiTheme="minorHAnsi"/>
                <w:sz w:val="20"/>
                <w:szCs w:val="20"/>
              </w:rPr>
              <w:t>odoslané 29.10.2012</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rPr>
            </w:pPr>
            <w:r w:rsidRPr="00E54240">
              <w:rPr>
                <w:rFonts w:asciiTheme="minorHAnsi" w:hAnsiTheme="minorHAnsi"/>
                <w:sz w:val="20"/>
                <w:szCs w:val="20"/>
              </w:rPr>
              <w:t>Dotácia  700 EUR</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Večianske slávnosti – zo súčasnosti do minulosti</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29.10.2012</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rPr>
            </w:pPr>
            <w:r w:rsidRPr="00E54240">
              <w:rPr>
                <w:rFonts w:asciiTheme="minorHAnsi" w:hAnsiTheme="minorHAnsi"/>
                <w:sz w:val="20"/>
                <w:szCs w:val="20"/>
              </w:rPr>
              <w:t xml:space="preserve">dotácia 600 EUR,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2013</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29.10.2012</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rPr>
            </w:pPr>
            <w:r w:rsidRPr="00E54240">
              <w:rPr>
                <w:rFonts w:asciiTheme="minorHAnsi" w:hAnsiTheme="minorHAnsi"/>
                <w:sz w:val="20"/>
                <w:szCs w:val="20"/>
              </w:rPr>
              <w:t xml:space="preserve">dotácia 700 EUR – </w:t>
            </w:r>
          </w:p>
        </w:tc>
      </w:tr>
      <w:tr w:rsidR="00327053" w:rsidRPr="00E54240" w:rsidTr="00C309FC">
        <w:tblPrEx>
          <w:tblLook w:val="04A0" w:firstRow="1" w:lastRow="0" w:firstColumn="1" w:lastColumn="0" w:noHBand="0" w:noVBand="1"/>
        </w:tblPrEx>
        <w:tc>
          <w:tcPr>
            <w:tcW w:w="2830"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16. Medzinárodný futbalový turnaj</w:t>
            </w:r>
          </w:p>
        </w:tc>
        <w:tc>
          <w:tcPr>
            <w:tcW w:w="3969"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-ŠPORT, </w:t>
            </w:r>
            <w:r w:rsidRPr="00E54240">
              <w:rPr>
                <w:rFonts w:asciiTheme="minorHAnsi" w:hAnsiTheme="minorHAnsi"/>
                <w:sz w:val="20"/>
                <w:szCs w:val="20"/>
              </w:rPr>
              <w:t>odoslané 29.10.2012</w:t>
            </w:r>
          </w:p>
        </w:tc>
        <w:tc>
          <w:tcPr>
            <w:tcW w:w="2268" w:type="dxa"/>
            <w:tcBorders>
              <w:top w:val="single" w:sz="4" w:space="0" w:color="auto"/>
              <w:left w:val="single" w:sz="4" w:space="0" w:color="auto"/>
              <w:bottom w:val="single" w:sz="4" w:space="0" w:color="auto"/>
              <w:right w:val="single" w:sz="4" w:space="0" w:color="auto"/>
            </w:tcBorders>
            <w:hideMark/>
          </w:tcPr>
          <w:p w:rsidR="00327053" w:rsidRPr="00E54240" w:rsidRDefault="00327053" w:rsidP="00E54240">
            <w:pPr>
              <w:jc w:val="right"/>
              <w:rPr>
                <w:rFonts w:asciiTheme="minorHAnsi" w:hAnsiTheme="minorHAnsi"/>
                <w:sz w:val="20"/>
                <w:szCs w:val="20"/>
              </w:rPr>
            </w:pPr>
            <w:r w:rsidRPr="00E54240">
              <w:rPr>
                <w:rFonts w:asciiTheme="minorHAnsi" w:hAnsiTheme="minorHAnsi"/>
                <w:sz w:val="20"/>
                <w:szCs w:val="20"/>
              </w:rPr>
              <w:t>dotácia 660 EUR</w:t>
            </w:r>
          </w:p>
          <w:p w:rsidR="00327053" w:rsidRPr="00E54240" w:rsidRDefault="00327053" w:rsidP="00E54240">
            <w:pPr>
              <w:jc w:val="right"/>
              <w:rPr>
                <w:rFonts w:asciiTheme="minorHAnsi" w:hAnsiTheme="minorHAnsi"/>
              </w:rPr>
            </w:pP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2013</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kultúry SR</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7, Podprogram: 7.5, Gestor: sekcia kultúrneho dedičstva</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28.12.2012 ( MsKS)</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dotácia 11000 EUR</w:t>
            </w:r>
          </w:p>
        </w:tc>
      </w:tr>
      <w:tr w:rsidR="00327053" w:rsidRPr="00E54240" w:rsidTr="00C309FC">
        <w:tblPrEx>
          <w:tblLook w:val="04A0" w:firstRow="1" w:lastRow="0" w:firstColumn="1" w:lastColumn="0" w:noHBand="0" w:noVBand="1"/>
        </w:tblPrEx>
        <w:tc>
          <w:tcPr>
            <w:tcW w:w="2830" w:type="dxa"/>
            <w:tcBorders>
              <w:top w:val="single" w:sz="4" w:space="0" w:color="auto"/>
              <w:left w:val="nil"/>
              <w:bottom w:val="nil"/>
              <w:right w:val="nil"/>
            </w:tcBorders>
          </w:tcPr>
          <w:p w:rsidR="00327053" w:rsidRPr="00E54240" w:rsidRDefault="00327053" w:rsidP="00E54240">
            <w:pPr>
              <w:rPr>
                <w:rFonts w:asciiTheme="minorHAnsi" w:hAnsiTheme="minorHAnsi"/>
                <w:bCs/>
                <w:sz w:val="20"/>
                <w:szCs w:val="20"/>
              </w:rPr>
            </w:pPr>
          </w:p>
        </w:tc>
        <w:tc>
          <w:tcPr>
            <w:tcW w:w="3969" w:type="dxa"/>
            <w:tcBorders>
              <w:top w:val="single" w:sz="4" w:space="0" w:color="auto"/>
              <w:left w:val="nil"/>
              <w:bottom w:val="nil"/>
              <w:right w:val="nil"/>
            </w:tcBorders>
          </w:tcPr>
          <w:p w:rsidR="00327053" w:rsidRPr="00E54240" w:rsidRDefault="00327053" w:rsidP="00E54240">
            <w:pPr>
              <w:rPr>
                <w:rFonts w:asciiTheme="minorHAnsi" w:hAnsiTheme="minorHAnsi"/>
                <w:bCs/>
                <w:sz w:val="20"/>
                <w:szCs w:val="20"/>
              </w:rPr>
            </w:pPr>
          </w:p>
        </w:tc>
        <w:tc>
          <w:tcPr>
            <w:tcW w:w="2268" w:type="dxa"/>
            <w:tcBorders>
              <w:top w:val="single" w:sz="4" w:space="0" w:color="auto"/>
              <w:left w:val="nil"/>
              <w:bottom w:val="nil"/>
              <w:right w:val="nil"/>
            </w:tcBorders>
          </w:tcPr>
          <w:p w:rsidR="00327053" w:rsidRPr="00E54240" w:rsidRDefault="00327053" w:rsidP="00E54240">
            <w:pPr>
              <w:jc w:val="right"/>
              <w:rPr>
                <w:rFonts w:asciiTheme="minorHAnsi" w:hAnsiTheme="minorHAnsi"/>
                <w:bCs/>
                <w:sz w:val="20"/>
                <w:szCs w:val="20"/>
              </w:rPr>
            </w:pPr>
          </w:p>
        </w:tc>
      </w:tr>
      <w:tr w:rsidR="00327053" w:rsidRPr="00E54240" w:rsidTr="00C309FC">
        <w:tblPrEx>
          <w:tblLook w:val="04A0" w:firstRow="1" w:lastRow="0" w:firstColumn="1" w:lastColumn="0" w:noHBand="0" w:noVBand="1"/>
        </w:tblPrEx>
        <w:tc>
          <w:tcPr>
            <w:tcW w:w="2830" w:type="dxa"/>
            <w:tcBorders>
              <w:top w:val="nil"/>
              <w:left w:val="nil"/>
              <w:bottom w:val="single" w:sz="4" w:space="0" w:color="auto"/>
              <w:right w:val="nil"/>
            </w:tcBorders>
          </w:tcPr>
          <w:p w:rsidR="00327053" w:rsidRPr="00E54240" w:rsidRDefault="00E54240" w:rsidP="00E54240">
            <w:pPr>
              <w:rPr>
                <w:rFonts w:asciiTheme="minorHAnsi" w:hAnsiTheme="minorHAnsi"/>
                <w:bCs/>
                <w:sz w:val="20"/>
                <w:szCs w:val="20"/>
              </w:rPr>
            </w:pPr>
            <w:r w:rsidRPr="00E54240">
              <w:rPr>
                <w:rFonts w:asciiTheme="minorHAnsi" w:hAnsiTheme="minorHAnsi"/>
                <w:b/>
                <w:bCs/>
                <w:sz w:val="20"/>
                <w:szCs w:val="20"/>
              </w:rPr>
              <w:t>2013</w:t>
            </w:r>
          </w:p>
        </w:tc>
        <w:tc>
          <w:tcPr>
            <w:tcW w:w="3969" w:type="dxa"/>
            <w:tcBorders>
              <w:top w:val="nil"/>
              <w:left w:val="nil"/>
              <w:bottom w:val="single" w:sz="4" w:space="0" w:color="auto"/>
              <w:right w:val="nil"/>
            </w:tcBorders>
          </w:tcPr>
          <w:p w:rsidR="00327053" w:rsidRPr="00E54240" w:rsidRDefault="00327053" w:rsidP="00E54240">
            <w:pPr>
              <w:rPr>
                <w:rFonts w:asciiTheme="minorHAnsi" w:hAnsiTheme="minorHAnsi"/>
                <w:bCs/>
                <w:sz w:val="20"/>
                <w:szCs w:val="20"/>
              </w:rPr>
            </w:pPr>
          </w:p>
        </w:tc>
        <w:tc>
          <w:tcPr>
            <w:tcW w:w="2268" w:type="dxa"/>
            <w:tcBorders>
              <w:top w:val="nil"/>
              <w:left w:val="nil"/>
              <w:bottom w:val="single" w:sz="4" w:space="0" w:color="auto"/>
              <w:right w:val="nil"/>
            </w:tcBorders>
          </w:tcPr>
          <w:p w:rsidR="00327053" w:rsidRPr="00E54240" w:rsidRDefault="00327053" w:rsidP="00E54240">
            <w:pPr>
              <w:jc w:val="right"/>
              <w:rPr>
                <w:rFonts w:asciiTheme="minorHAnsi" w:hAnsiTheme="minorHAnsi"/>
                <w:bCs/>
                <w:sz w:val="20"/>
                <w:szCs w:val="20"/>
              </w:rPr>
            </w:pPr>
          </w:p>
        </w:tc>
      </w:tr>
      <w:tr w:rsidR="00327053" w:rsidRPr="00E54240" w:rsidTr="00C309FC">
        <w:trPr>
          <w:trHeight w:val="529"/>
        </w:trPr>
        <w:tc>
          <w:tcPr>
            <w:tcW w:w="2830"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Fit priestor pre seniorov v Šali</w:t>
            </w:r>
          </w:p>
        </w:tc>
        <w:tc>
          <w:tcPr>
            <w:tcW w:w="3969" w:type="dxa"/>
          </w:tcPr>
          <w:p w:rsidR="00327053" w:rsidRPr="00E54240" w:rsidRDefault="00327053" w:rsidP="00E54240">
            <w:pPr>
              <w:rPr>
                <w:rFonts w:asciiTheme="minorHAnsi" w:hAnsiTheme="minorHAnsi"/>
                <w:sz w:val="20"/>
                <w:szCs w:val="20"/>
              </w:rPr>
            </w:pPr>
            <w:r w:rsidRPr="00E54240">
              <w:rPr>
                <w:rFonts w:asciiTheme="minorHAnsi" w:hAnsiTheme="minorHAnsi"/>
                <w:sz w:val="20"/>
                <w:szCs w:val="20"/>
              </w:rPr>
              <w:t>Nadačný fond ZSE v Nadácii Pontis</w:t>
            </w:r>
          </w:p>
          <w:p w:rsidR="00327053" w:rsidRPr="00E54240" w:rsidRDefault="00327053" w:rsidP="00E54240">
            <w:pPr>
              <w:rPr>
                <w:rFonts w:asciiTheme="minorHAnsi" w:hAnsiTheme="minorHAnsi"/>
                <w:sz w:val="20"/>
                <w:szCs w:val="20"/>
              </w:rPr>
            </w:pPr>
            <w:r w:rsidRPr="00E54240">
              <w:rPr>
                <w:rFonts w:asciiTheme="minorHAnsi" w:hAnsiTheme="minorHAnsi"/>
                <w:sz w:val="20"/>
                <w:szCs w:val="20"/>
              </w:rPr>
              <w:t>Pozitívna energia pre šport 2013</w:t>
            </w:r>
          </w:p>
          <w:p w:rsidR="00327053" w:rsidRPr="00E54240" w:rsidRDefault="00327053" w:rsidP="00E54240">
            <w:pPr>
              <w:rPr>
                <w:rFonts w:asciiTheme="minorHAnsi" w:hAnsiTheme="minorHAnsi"/>
                <w:sz w:val="20"/>
                <w:szCs w:val="20"/>
              </w:rPr>
            </w:pPr>
            <w:r w:rsidRPr="00E54240">
              <w:rPr>
                <w:rFonts w:asciiTheme="minorHAnsi" w:hAnsiTheme="minorHAnsi"/>
                <w:sz w:val="20"/>
                <w:szCs w:val="20"/>
              </w:rPr>
              <w:t>podané  9.1.2013     www.darca.sk</w:t>
            </w:r>
          </w:p>
        </w:tc>
        <w:tc>
          <w:tcPr>
            <w:tcW w:w="2268" w:type="dxa"/>
          </w:tcPr>
          <w:p w:rsidR="00327053" w:rsidRPr="00E54240" w:rsidRDefault="00327053" w:rsidP="00E54240">
            <w:pPr>
              <w:jc w:val="right"/>
              <w:rPr>
                <w:rFonts w:asciiTheme="minorHAnsi" w:hAnsiTheme="minorHAnsi"/>
                <w:sz w:val="20"/>
                <w:szCs w:val="20"/>
              </w:rPr>
            </w:pPr>
            <w:r w:rsidRPr="00E54240">
              <w:rPr>
                <w:rFonts w:asciiTheme="minorHAnsi" w:hAnsiTheme="minorHAnsi"/>
                <w:sz w:val="20"/>
                <w:szCs w:val="20"/>
              </w:rPr>
              <w:t xml:space="preserve">grant 6132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Prevencia kriminality v Šali – zvyšovanie bezpečnosti mesta (kamery)</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Rada vlády SR pre prevenciu kriminality</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Obvodný úrad v Nitre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14.1.2013</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sz w:val="20"/>
                <w:szCs w:val="20"/>
              </w:rPr>
              <w:t xml:space="preserve">dotácia 9000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STOP čiernym skládkam, ZELENÁ zeleni!</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Nadačný fond Slovenskej sporiteľne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grantový program Obce bližšie k vám</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podané cez </w:t>
            </w:r>
            <w:hyperlink r:id="rId7" w:history="1">
              <w:r w:rsidRPr="00E54240">
                <w:rPr>
                  <w:rStyle w:val="Hypertextovprepojenie"/>
                  <w:rFonts w:asciiTheme="minorHAnsi" w:hAnsiTheme="minorHAnsi"/>
                  <w:bCs/>
                  <w:sz w:val="20"/>
                </w:rPr>
                <w:t>www.darca.sk</w:t>
              </w:r>
            </w:hyperlink>
            <w:r w:rsidRPr="00E54240">
              <w:rPr>
                <w:rFonts w:asciiTheme="minorHAnsi" w:hAnsiTheme="minorHAnsi"/>
                <w:bCs/>
                <w:sz w:val="20"/>
                <w:szCs w:val="20"/>
              </w:rPr>
              <w:t xml:space="preserve">   15.4.2013</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Grant  2000 EUR</w:t>
            </w:r>
          </w:p>
          <w:p w:rsidR="00327053" w:rsidRPr="00E54240" w:rsidRDefault="00327053" w:rsidP="00E54240">
            <w:pPr>
              <w:jc w:val="right"/>
              <w:rPr>
                <w:rFonts w:asciiTheme="minorHAnsi" w:hAnsiTheme="minorHAnsi"/>
                <w:bCs/>
                <w:sz w:val="20"/>
                <w:szCs w:val="20"/>
              </w:rPr>
            </w:pP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Oázy zelene pri artézskych studniach v Šali</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Nadácia SPP a EkoFond – 2 ročník programu SPPoločne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podané 22.4.2013 cez on-line prihlasovanie </w:t>
            </w:r>
            <w:hyperlink r:id="rId8" w:history="1">
              <w:r w:rsidRPr="00E54240">
                <w:rPr>
                  <w:rFonts w:asciiTheme="minorHAnsi" w:hAnsiTheme="minorHAnsi"/>
                </w:rPr>
                <w:t>www.sppolocne.sk</w:t>
              </w:r>
            </w:hyperlink>
          </w:p>
        </w:tc>
        <w:tc>
          <w:tcPr>
            <w:tcW w:w="2268"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mimoriadna cena 5000 EUR –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Obnovenie a sfunkčnenie vrtu artézskej studne na ul. Vlčanská</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Nadácia Ekopolis – Nestlé pre vodu v krajine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Pilotný ročník 2013</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Ing. Mečiar</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 grant  2500 EUR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Kultúrne poukazy 2013</w:t>
            </w:r>
          </w:p>
        </w:tc>
        <w:tc>
          <w:tcPr>
            <w:tcW w:w="3969" w:type="dxa"/>
          </w:tcPr>
          <w:p w:rsidR="00327053" w:rsidRPr="00E54240" w:rsidRDefault="00327053" w:rsidP="00E54240">
            <w:pPr>
              <w:rPr>
                <w:rFonts w:asciiTheme="minorHAnsi" w:hAnsiTheme="minorHAnsi"/>
                <w:sz w:val="20"/>
                <w:szCs w:val="20"/>
              </w:rPr>
            </w:pPr>
            <w:r w:rsidRPr="00E54240">
              <w:rPr>
                <w:rFonts w:asciiTheme="minorHAnsi" w:hAnsiTheme="minorHAnsi"/>
                <w:sz w:val="20"/>
                <w:szCs w:val="20"/>
              </w:rPr>
              <w:t>Ministerstvo kultúry</w:t>
            </w:r>
          </w:p>
          <w:p w:rsidR="00327053" w:rsidRPr="00E54240" w:rsidRDefault="00327053" w:rsidP="00E54240">
            <w:pPr>
              <w:rPr>
                <w:rFonts w:asciiTheme="minorHAnsi" w:hAnsiTheme="minorHAnsi"/>
                <w:sz w:val="20"/>
                <w:szCs w:val="20"/>
              </w:rPr>
            </w:pPr>
            <w:r w:rsidRPr="00E54240">
              <w:rPr>
                <w:rFonts w:asciiTheme="minorHAnsi" w:hAnsiTheme="minorHAnsi"/>
                <w:sz w:val="20"/>
                <w:szCs w:val="20"/>
              </w:rPr>
              <w:t>Program: 8. Kultúrne poukazy</w:t>
            </w:r>
          </w:p>
          <w:p w:rsidR="00327053" w:rsidRPr="00E54240" w:rsidRDefault="00327053" w:rsidP="00E54240">
            <w:pPr>
              <w:rPr>
                <w:rFonts w:asciiTheme="minorHAnsi" w:hAnsiTheme="minorHAnsi"/>
                <w:sz w:val="20"/>
                <w:szCs w:val="20"/>
              </w:rPr>
            </w:pPr>
            <w:r w:rsidRPr="00E54240">
              <w:rPr>
                <w:rFonts w:asciiTheme="minorHAnsi" w:hAnsiTheme="minorHAnsi"/>
                <w:sz w:val="20"/>
                <w:szCs w:val="20"/>
              </w:rPr>
              <w:t>Gestor: Odbor projektového riadenia, Podprogram: 8.2</w:t>
            </w:r>
          </w:p>
          <w:p w:rsidR="00327053" w:rsidRPr="00E54240" w:rsidRDefault="00327053" w:rsidP="00E54240">
            <w:pPr>
              <w:rPr>
                <w:rFonts w:asciiTheme="minorHAnsi" w:hAnsiTheme="minorHAnsi"/>
                <w:bCs/>
                <w:sz w:val="20"/>
                <w:szCs w:val="20"/>
              </w:rPr>
            </w:pPr>
            <w:r w:rsidRPr="00E54240">
              <w:rPr>
                <w:rFonts w:asciiTheme="minorHAnsi" w:hAnsiTheme="minorHAnsi"/>
                <w:sz w:val="20"/>
                <w:szCs w:val="20"/>
              </w:rPr>
              <w:t>Podané: 10.5.2013 – elektronicky 10.6.2013 – poštou ( MsKS)</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 Zmluva  o poskytnutí dotácie MK -8535/2013/8.2 podpísaná 26.8.2013 </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Kultúrne podujatia na vonkajších priestranstvách v roku 2014</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29.10.2013</w:t>
            </w:r>
          </w:p>
        </w:tc>
        <w:tc>
          <w:tcPr>
            <w:tcW w:w="2268" w:type="dxa"/>
          </w:tcPr>
          <w:p w:rsidR="00327053" w:rsidRPr="00E54240" w:rsidRDefault="00327053" w:rsidP="00E54240">
            <w:pPr>
              <w:jc w:val="right"/>
              <w:rPr>
                <w:rFonts w:asciiTheme="minorHAnsi" w:hAnsiTheme="minorHAnsi"/>
              </w:rPr>
            </w:pPr>
            <w:r w:rsidRPr="00E54240">
              <w:rPr>
                <w:rFonts w:asciiTheme="minorHAnsi" w:hAnsiTheme="minorHAnsi"/>
                <w:bCs/>
                <w:sz w:val="20"/>
                <w:szCs w:val="20"/>
              </w:rPr>
              <w:t>dotácia  - 800 EUR</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Ľudové tradície a galéria umenia, Šaľa-Veča</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29.10.2013</w:t>
            </w:r>
          </w:p>
        </w:tc>
        <w:tc>
          <w:tcPr>
            <w:tcW w:w="2268" w:type="dxa"/>
          </w:tcPr>
          <w:p w:rsidR="00327053" w:rsidRPr="00E54240" w:rsidRDefault="00327053" w:rsidP="00E54240">
            <w:pPr>
              <w:jc w:val="right"/>
              <w:rPr>
                <w:rFonts w:asciiTheme="minorHAnsi" w:hAnsiTheme="minorHAnsi"/>
              </w:rPr>
            </w:pPr>
            <w:r w:rsidRPr="00E54240">
              <w:rPr>
                <w:rFonts w:asciiTheme="minorHAnsi" w:hAnsiTheme="minorHAnsi"/>
                <w:bCs/>
                <w:sz w:val="20"/>
                <w:szCs w:val="20"/>
              </w:rPr>
              <w:t>dotácia – 400 EUR</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Športový deň detí</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29.10.2013</w:t>
            </w:r>
          </w:p>
        </w:tc>
        <w:tc>
          <w:tcPr>
            <w:tcW w:w="2268" w:type="dxa"/>
          </w:tcPr>
          <w:p w:rsidR="00327053" w:rsidRPr="00E54240" w:rsidRDefault="00327053" w:rsidP="00E54240">
            <w:pPr>
              <w:jc w:val="right"/>
              <w:rPr>
                <w:rFonts w:asciiTheme="minorHAnsi" w:hAnsiTheme="minorHAnsi"/>
              </w:rPr>
            </w:pPr>
            <w:r w:rsidRPr="00E54240">
              <w:rPr>
                <w:rFonts w:asciiTheme="minorHAnsi" w:hAnsiTheme="minorHAnsi"/>
                <w:bCs/>
                <w:sz w:val="20"/>
                <w:szCs w:val="20"/>
              </w:rPr>
              <w:t>dotácia – 300 EUR</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2014</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29.10.2013</w:t>
            </w:r>
          </w:p>
        </w:tc>
        <w:tc>
          <w:tcPr>
            <w:tcW w:w="2268" w:type="dxa"/>
          </w:tcPr>
          <w:p w:rsidR="00327053" w:rsidRPr="00E54240" w:rsidRDefault="00327053" w:rsidP="00E54240">
            <w:pPr>
              <w:jc w:val="right"/>
              <w:rPr>
                <w:rFonts w:asciiTheme="minorHAnsi" w:hAnsiTheme="minorHAnsi"/>
              </w:rPr>
            </w:pPr>
            <w:r w:rsidRPr="00E54240">
              <w:rPr>
                <w:rFonts w:asciiTheme="minorHAnsi" w:hAnsiTheme="minorHAnsi"/>
                <w:bCs/>
                <w:sz w:val="20"/>
                <w:szCs w:val="20"/>
              </w:rPr>
              <w:t>dotácia 1000 EUR</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17. Medzinárodný futbalový turnaj</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-ŠPORT, </w:t>
            </w:r>
            <w:r w:rsidRPr="00E54240">
              <w:rPr>
                <w:rFonts w:asciiTheme="minorHAnsi" w:hAnsiTheme="minorHAnsi"/>
                <w:sz w:val="20"/>
                <w:szCs w:val="20"/>
              </w:rPr>
              <w:t>odoslané 29.10.2013</w:t>
            </w:r>
          </w:p>
        </w:tc>
        <w:tc>
          <w:tcPr>
            <w:tcW w:w="2268" w:type="dxa"/>
          </w:tcPr>
          <w:p w:rsidR="00327053" w:rsidRPr="00E54240" w:rsidRDefault="00327053" w:rsidP="00E54240">
            <w:pPr>
              <w:jc w:val="right"/>
              <w:rPr>
                <w:rFonts w:asciiTheme="minorHAnsi" w:hAnsiTheme="minorHAnsi"/>
              </w:rPr>
            </w:pPr>
            <w:r w:rsidRPr="00E54240">
              <w:rPr>
                <w:rFonts w:asciiTheme="minorHAnsi" w:hAnsiTheme="minorHAnsi"/>
                <w:bCs/>
                <w:sz w:val="20"/>
                <w:szCs w:val="20"/>
              </w:rPr>
              <w:t>dotácia – 300 EUR</w:t>
            </w:r>
          </w:p>
        </w:tc>
      </w:tr>
      <w:tr w:rsidR="00327053" w:rsidRPr="00E54240" w:rsidTr="00C309FC">
        <w:tblPrEx>
          <w:tblLook w:val="04A0" w:firstRow="1" w:lastRow="0" w:firstColumn="1" w:lastColumn="0" w:noHBand="0" w:noVBand="1"/>
        </w:tblPrEx>
        <w:tc>
          <w:tcPr>
            <w:tcW w:w="2830"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Zlatá priadka 2014 – 43.ročník celoštátnej postupovej súťaže a prehliadka detskej dramatickej tvorivosti</w:t>
            </w:r>
          </w:p>
        </w:tc>
        <w:tc>
          <w:tcPr>
            <w:tcW w:w="3969" w:type="dxa"/>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kultúry SR</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7, Podprogram: 7.5, Gestor: sekcia kultúrneho dedičstva</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6.12.2012 (MsKS)</w:t>
            </w:r>
          </w:p>
        </w:tc>
        <w:tc>
          <w:tcPr>
            <w:tcW w:w="2268" w:type="dxa"/>
          </w:tcPr>
          <w:p w:rsidR="00327053" w:rsidRPr="00E54240" w:rsidRDefault="00327053" w:rsidP="00E54240">
            <w:pPr>
              <w:jc w:val="right"/>
              <w:rPr>
                <w:rFonts w:asciiTheme="minorHAnsi" w:hAnsiTheme="minorHAnsi"/>
                <w:bCs/>
                <w:sz w:val="20"/>
                <w:szCs w:val="20"/>
              </w:rPr>
            </w:pPr>
            <w:r w:rsidRPr="00E54240">
              <w:rPr>
                <w:rFonts w:asciiTheme="minorHAnsi" w:hAnsiTheme="minorHAnsi"/>
                <w:bCs/>
                <w:sz w:val="20"/>
                <w:szCs w:val="20"/>
              </w:rPr>
              <w:t xml:space="preserve">dotácia 13000 EUR, </w:t>
            </w:r>
          </w:p>
          <w:p w:rsidR="00327053" w:rsidRPr="00E54240" w:rsidRDefault="00327053" w:rsidP="00E54240">
            <w:pPr>
              <w:jc w:val="right"/>
              <w:rPr>
                <w:rFonts w:asciiTheme="minorHAnsi" w:hAnsiTheme="minorHAnsi"/>
                <w:bCs/>
                <w:sz w:val="20"/>
                <w:szCs w:val="20"/>
              </w:rPr>
            </w:pPr>
          </w:p>
        </w:tc>
      </w:tr>
    </w:tbl>
    <w:p w:rsidR="00E54240" w:rsidRDefault="00E54240" w:rsidP="00E54240">
      <w:pPr>
        <w:rPr>
          <w:rFonts w:asciiTheme="minorHAnsi" w:hAnsiTheme="minorHAnsi"/>
          <w:b/>
          <w:bCs/>
          <w:sz w:val="20"/>
          <w:szCs w:val="20"/>
        </w:rPr>
      </w:pPr>
    </w:p>
    <w:p w:rsidR="008E7866" w:rsidRPr="00E54240" w:rsidRDefault="00E54240" w:rsidP="00E54240">
      <w:pPr>
        <w:rPr>
          <w:rFonts w:asciiTheme="minorHAnsi" w:hAnsiTheme="minorHAnsi"/>
        </w:rPr>
      </w:pPr>
      <w:r w:rsidRPr="00E54240">
        <w:rPr>
          <w:rFonts w:asciiTheme="minorHAnsi" w:hAnsiTheme="minorHAnsi"/>
          <w:b/>
          <w:bCs/>
          <w:sz w:val="20"/>
          <w:szCs w:val="20"/>
        </w:rPr>
        <w:t>2014</w:t>
      </w:r>
    </w:p>
    <w:tbl>
      <w:tblPr>
        <w:tblW w:w="907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3"/>
        <w:gridCol w:w="3969"/>
        <w:gridCol w:w="2268"/>
      </w:tblGrid>
      <w:tr w:rsidR="00327053" w:rsidRPr="00E54240" w:rsidTr="00C309FC">
        <w:trPr>
          <w:trHeight w:val="215"/>
        </w:trPr>
        <w:tc>
          <w:tcPr>
            <w:tcW w:w="2833"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Názov projektu</w:t>
            </w:r>
          </w:p>
        </w:tc>
        <w:tc>
          <w:tcPr>
            <w:tcW w:w="3969"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poskytovateľ</w:t>
            </w:r>
          </w:p>
        </w:tc>
        <w:tc>
          <w:tcPr>
            <w:tcW w:w="2268" w:type="dxa"/>
            <w:vAlign w:val="center"/>
          </w:tcPr>
          <w:p w:rsidR="00327053" w:rsidRPr="00E54240" w:rsidRDefault="00327053" w:rsidP="00E54240">
            <w:pPr>
              <w:rPr>
                <w:rFonts w:asciiTheme="minorHAnsi" w:hAnsiTheme="minorHAnsi"/>
                <w:b/>
                <w:sz w:val="20"/>
                <w:szCs w:val="20"/>
              </w:rPr>
            </w:pPr>
            <w:r w:rsidRPr="00E54240">
              <w:rPr>
                <w:rFonts w:asciiTheme="minorHAnsi" w:hAnsiTheme="minorHAnsi"/>
                <w:b/>
                <w:sz w:val="20"/>
                <w:szCs w:val="20"/>
              </w:rPr>
              <w:t>vyhodnotenie úspešnosti</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Tvorivo tradične aj netradične</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Nadačný fond Slovenskej sporiteľne grantový program Obce bližšie k vám 2014</w:t>
            </w:r>
          </w:p>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 xml:space="preserve">podané cez </w:t>
            </w:r>
            <w:hyperlink r:id="rId9" w:history="1">
              <w:r w:rsidRPr="00E54240">
                <w:rPr>
                  <w:rStyle w:val="Hypertextovprepojenie"/>
                  <w:rFonts w:asciiTheme="minorHAnsi" w:hAnsiTheme="minorHAnsi"/>
                  <w:sz w:val="20"/>
                </w:rPr>
                <w:t>www.darca.sk</w:t>
              </w:r>
            </w:hyperlink>
            <w:r w:rsidRPr="00E54240">
              <w:rPr>
                <w:rFonts w:asciiTheme="minorHAnsi" w:hAnsiTheme="minorHAnsi"/>
                <w:sz w:val="20"/>
                <w:szCs w:val="20"/>
              </w:rPr>
              <w:t>, 15.4.2014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right"/>
              <w:rPr>
                <w:rFonts w:asciiTheme="minorHAnsi" w:hAnsiTheme="minorHAnsi"/>
                <w:sz w:val="20"/>
                <w:szCs w:val="20"/>
              </w:rPr>
            </w:pPr>
            <w:r w:rsidRPr="00E54240">
              <w:rPr>
                <w:rFonts w:asciiTheme="minorHAnsi" w:hAnsiTheme="minorHAnsi"/>
                <w:sz w:val="20"/>
                <w:szCs w:val="20"/>
              </w:rPr>
              <w:t>Grant  2500 EUR</w:t>
            </w:r>
          </w:p>
          <w:p w:rsidR="00327053" w:rsidRPr="00E54240" w:rsidRDefault="00327053" w:rsidP="00E54240">
            <w:pPr>
              <w:jc w:val="right"/>
              <w:rPr>
                <w:rFonts w:asciiTheme="minorHAnsi" w:hAnsiTheme="minorHAnsi"/>
                <w:sz w:val="20"/>
                <w:szCs w:val="20"/>
              </w:rPr>
            </w:pPr>
          </w:p>
          <w:p w:rsidR="00327053" w:rsidRPr="00E54240" w:rsidRDefault="00327053" w:rsidP="00E54240">
            <w:pPr>
              <w:jc w:val="right"/>
              <w:rPr>
                <w:rFonts w:asciiTheme="minorHAnsi" w:hAnsiTheme="minorHAnsi"/>
                <w:sz w:val="20"/>
                <w:szCs w:val="20"/>
              </w:rPr>
            </w:pP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Modernizácia kinosály – Kino DK Šaľa</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Audiovizuálny fond</w:t>
            </w:r>
          </w:p>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Výzva 4/2014, program 4.3</w:t>
            </w:r>
          </w:p>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Podané: 13.10.2014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right"/>
              <w:rPr>
                <w:rFonts w:asciiTheme="minorHAnsi" w:hAnsiTheme="minorHAnsi"/>
                <w:sz w:val="20"/>
                <w:szCs w:val="20"/>
              </w:rPr>
            </w:pPr>
            <w:r w:rsidRPr="00E54240">
              <w:rPr>
                <w:rFonts w:asciiTheme="minorHAnsi" w:hAnsiTheme="minorHAnsi"/>
                <w:sz w:val="20"/>
                <w:szCs w:val="20"/>
              </w:rPr>
              <w:t>dotácia 18000 EUR</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Kultúrne leto 2015</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-KULTÚRA, </w:t>
            </w:r>
            <w:r w:rsidRPr="00E54240">
              <w:rPr>
                <w:rFonts w:asciiTheme="minorHAnsi" w:hAnsiTheme="minorHAnsi"/>
                <w:sz w:val="20"/>
                <w:szCs w:val="20"/>
              </w:rPr>
              <w:t>odoslané 14.10.2014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right"/>
              <w:rPr>
                <w:rFonts w:asciiTheme="minorHAnsi" w:hAnsiTheme="minorHAnsi"/>
              </w:rPr>
            </w:pPr>
            <w:r w:rsidRPr="00E54240">
              <w:rPr>
                <w:rFonts w:asciiTheme="minorHAnsi" w:hAnsiTheme="minorHAnsi"/>
                <w:sz w:val="20"/>
                <w:szCs w:val="20"/>
              </w:rPr>
              <w:t xml:space="preserve">dotácia 700 EUR </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18. Medzinárodný futbalový turnaj</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ÚNSK – dotácie na podporu kultúry a športu</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-ŠPORT, </w:t>
            </w:r>
            <w:r w:rsidRPr="00E54240">
              <w:rPr>
                <w:rFonts w:asciiTheme="minorHAnsi" w:hAnsiTheme="minorHAnsi"/>
                <w:sz w:val="20"/>
                <w:szCs w:val="20"/>
              </w:rPr>
              <w:t>odoslané 14.10.2014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right"/>
              <w:rPr>
                <w:rFonts w:asciiTheme="minorHAnsi" w:hAnsiTheme="minorHAnsi"/>
              </w:rPr>
            </w:pPr>
            <w:r w:rsidRPr="00E54240">
              <w:rPr>
                <w:rFonts w:asciiTheme="minorHAnsi" w:hAnsiTheme="minorHAnsi"/>
                <w:sz w:val="20"/>
                <w:szCs w:val="20"/>
              </w:rPr>
              <w:t xml:space="preserve">dotácia 500 EUR </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lastRenderedPageBreak/>
              <w:t>Zlatá priadka 2015 – 44. ročník celoštátnej postupovej súťaže a prehliadky detskej dramatickej tvorivosti</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Ministerstvo kultúry SR</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Program: 7, Podprogram: 7.5, Gestor: sekcia kultúrneho dedičstva</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2. 12. 2014 (MsKS)</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046037" w:rsidP="00E54240">
            <w:pPr>
              <w:jc w:val="right"/>
              <w:rPr>
                <w:rFonts w:asciiTheme="minorHAnsi" w:hAnsiTheme="minorHAnsi"/>
                <w:sz w:val="20"/>
                <w:szCs w:val="20"/>
              </w:rPr>
            </w:pPr>
            <w:r w:rsidRPr="00E54240">
              <w:rPr>
                <w:rFonts w:asciiTheme="minorHAnsi" w:hAnsiTheme="minorHAnsi"/>
                <w:sz w:val="20"/>
                <w:szCs w:val="20"/>
              </w:rPr>
              <w:t>d</w:t>
            </w:r>
            <w:r w:rsidR="00327053" w:rsidRPr="00E54240">
              <w:rPr>
                <w:rFonts w:asciiTheme="minorHAnsi" w:hAnsiTheme="minorHAnsi"/>
                <w:sz w:val="20"/>
                <w:szCs w:val="20"/>
              </w:rPr>
              <w:t xml:space="preserve">otácia 13500 EUR </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jc w:val="both"/>
              <w:rPr>
                <w:rFonts w:asciiTheme="minorHAnsi" w:hAnsiTheme="minorHAnsi"/>
                <w:sz w:val="20"/>
                <w:szCs w:val="20"/>
              </w:rPr>
            </w:pPr>
            <w:r w:rsidRPr="00E54240">
              <w:rPr>
                <w:rFonts w:asciiTheme="minorHAnsi" w:hAnsiTheme="minorHAnsi"/>
                <w:sz w:val="20"/>
                <w:szCs w:val="20"/>
              </w:rPr>
              <w:t>Rozšírenie kamerového systému v Šali</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Rada vlády SR pre prevenciu kriminality</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Obvodný úrad v Nitre</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15.12.2014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pStyle w:val="Default"/>
              <w:jc w:val="right"/>
              <w:rPr>
                <w:rFonts w:asciiTheme="minorHAnsi" w:hAnsiTheme="minorHAnsi"/>
                <w:bCs/>
                <w:color w:val="auto"/>
                <w:sz w:val="20"/>
                <w:szCs w:val="20"/>
              </w:rPr>
            </w:pPr>
            <w:r w:rsidRPr="00E54240">
              <w:rPr>
                <w:rFonts w:asciiTheme="minorHAnsi" w:hAnsiTheme="minorHAnsi"/>
                <w:color w:val="auto"/>
                <w:sz w:val="20"/>
                <w:szCs w:val="20"/>
              </w:rPr>
              <w:t xml:space="preserve">dotácia 10000 EUR </w:t>
            </w:r>
          </w:p>
        </w:tc>
      </w:tr>
      <w:tr w:rsidR="00327053" w:rsidRPr="00E54240" w:rsidTr="00C309FC">
        <w:trPr>
          <w:trHeight w:val="529"/>
        </w:trPr>
        <w:tc>
          <w:tcPr>
            <w:tcW w:w="2833"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Dotácia na podporu rozvoja sociálnych služieb – § 3 ods. 1 psím d) – kúpa osobného motorového vozidla s izotermickou úpravou a liatou prosklzovou podlahou</w:t>
            </w:r>
          </w:p>
        </w:tc>
        <w:tc>
          <w:tcPr>
            <w:tcW w:w="3969"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 xml:space="preserve">MPSVaR SR - Žiadosť o poskytnutie dotácie na podporu rozvoja sociálnych služieb </w:t>
            </w:r>
          </w:p>
          <w:p w:rsidR="00327053" w:rsidRPr="00E54240" w:rsidRDefault="00327053" w:rsidP="00E54240">
            <w:pPr>
              <w:rPr>
                <w:rFonts w:asciiTheme="minorHAnsi" w:hAnsiTheme="minorHAnsi"/>
                <w:bCs/>
                <w:sz w:val="20"/>
                <w:szCs w:val="20"/>
              </w:rPr>
            </w:pPr>
            <w:r w:rsidRPr="00E54240">
              <w:rPr>
                <w:rFonts w:asciiTheme="minorHAnsi" w:hAnsiTheme="minorHAnsi"/>
                <w:bCs/>
                <w:sz w:val="20"/>
                <w:szCs w:val="20"/>
              </w:rPr>
              <w:t>podané 31.12.2014</w:t>
            </w:r>
          </w:p>
        </w:tc>
        <w:tc>
          <w:tcPr>
            <w:tcW w:w="2268" w:type="dxa"/>
            <w:tcBorders>
              <w:top w:val="single" w:sz="4" w:space="0" w:color="auto"/>
              <w:left w:val="single" w:sz="4" w:space="0" w:color="auto"/>
              <w:bottom w:val="single" w:sz="4" w:space="0" w:color="auto"/>
              <w:right w:val="single" w:sz="4" w:space="0" w:color="auto"/>
            </w:tcBorders>
          </w:tcPr>
          <w:p w:rsidR="00327053" w:rsidRPr="00E54240" w:rsidRDefault="00327053" w:rsidP="00E54240">
            <w:pPr>
              <w:pStyle w:val="Default"/>
              <w:jc w:val="right"/>
              <w:rPr>
                <w:rFonts w:asciiTheme="minorHAnsi" w:hAnsiTheme="minorHAnsi"/>
                <w:bCs/>
                <w:color w:val="auto"/>
                <w:sz w:val="20"/>
                <w:szCs w:val="20"/>
              </w:rPr>
            </w:pPr>
            <w:r w:rsidRPr="00E54240">
              <w:rPr>
                <w:rFonts w:asciiTheme="minorHAnsi" w:hAnsiTheme="minorHAnsi"/>
                <w:color w:val="auto"/>
                <w:sz w:val="20"/>
                <w:szCs w:val="20"/>
              </w:rPr>
              <w:t>dotácia 11000 EUR</w:t>
            </w:r>
            <w:r w:rsidRPr="00E54240">
              <w:rPr>
                <w:rFonts w:asciiTheme="minorHAnsi" w:hAnsiTheme="minorHAnsi"/>
                <w:bCs/>
                <w:color w:val="auto"/>
                <w:sz w:val="20"/>
                <w:szCs w:val="20"/>
              </w:rPr>
              <w:t xml:space="preserve"> </w:t>
            </w:r>
          </w:p>
        </w:tc>
      </w:tr>
    </w:tbl>
    <w:p w:rsidR="00327053" w:rsidRPr="00E54240" w:rsidRDefault="00327053" w:rsidP="00E54240">
      <w:pPr>
        <w:jc w:val="both"/>
        <w:rPr>
          <w:rFonts w:asciiTheme="minorHAnsi" w:hAnsiTheme="minorHAnsi"/>
          <w:b/>
          <w:lang w:val="sk-SK"/>
        </w:rPr>
      </w:pPr>
    </w:p>
    <w:p w:rsidR="008644DC" w:rsidRPr="00E54240" w:rsidRDefault="00327053" w:rsidP="00E54240">
      <w:pPr>
        <w:pStyle w:val="Default"/>
        <w:jc w:val="both"/>
        <w:rPr>
          <w:rFonts w:asciiTheme="minorHAnsi" w:hAnsiTheme="minorHAnsi"/>
        </w:rPr>
      </w:pPr>
      <w:r w:rsidRPr="00E54240">
        <w:rPr>
          <w:rFonts w:asciiTheme="minorHAnsi" w:hAnsiTheme="minorHAnsi"/>
        </w:rPr>
        <w:t>Uvedený prehľad predstavuje zmapovanie relánych skúseností mesta Šaľa pri implementácii investičných a neinvestičných projektov v oblasti regionálkneho rozvoja v rámci uplynulého prog</w:t>
      </w:r>
      <w:r w:rsidR="00046037" w:rsidRPr="00E54240">
        <w:rPr>
          <w:rFonts w:asciiTheme="minorHAnsi" w:hAnsiTheme="minorHAnsi"/>
        </w:rPr>
        <w:t>ramovacieho obdobia 2007-2013 (</w:t>
      </w:r>
      <w:r w:rsidRPr="00E54240">
        <w:rPr>
          <w:rFonts w:asciiTheme="minorHAnsi" w:hAnsiTheme="minorHAnsi"/>
        </w:rPr>
        <w:t>vrátane roku 2014, kedy ešte nedošlo k implemenácii nového programovacieho obdobia</w:t>
      </w:r>
      <w:r w:rsidR="00046037" w:rsidRPr="00E54240">
        <w:rPr>
          <w:rFonts w:asciiTheme="minorHAnsi" w:hAnsiTheme="minorHAnsi"/>
        </w:rPr>
        <w:t xml:space="preserve"> 2014-2020</w:t>
      </w:r>
      <w:r w:rsidRPr="00E54240">
        <w:rPr>
          <w:rFonts w:asciiTheme="minorHAnsi" w:hAnsiTheme="minorHAnsi"/>
        </w:rPr>
        <w:t>)</w:t>
      </w:r>
    </w:p>
    <w:p w:rsidR="008644DC" w:rsidRPr="00E54240" w:rsidRDefault="008644DC" w:rsidP="00E54240">
      <w:pPr>
        <w:pStyle w:val="Default"/>
        <w:rPr>
          <w:rFonts w:asciiTheme="minorHAnsi" w:hAnsiTheme="minorHAnsi"/>
        </w:rPr>
      </w:pPr>
    </w:p>
    <w:p w:rsidR="008644DC" w:rsidRPr="00E54240" w:rsidRDefault="008644DC" w:rsidP="00E54240">
      <w:pPr>
        <w:jc w:val="both"/>
        <w:rPr>
          <w:rFonts w:asciiTheme="minorHAnsi" w:hAnsiTheme="minorHAnsi"/>
          <w:lang w:val="sk-SK"/>
        </w:rPr>
      </w:pPr>
    </w:p>
    <w:p w:rsidR="0099765C" w:rsidRPr="00E54240" w:rsidRDefault="0099765C" w:rsidP="00E54240">
      <w:pPr>
        <w:pStyle w:val="Default"/>
        <w:rPr>
          <w:rFonts w:asciiTheme="minorHAnsi" w:hAnsiTheme="minorHAnsi"/>
          <w:b/>
          <w:bCs/>
        </w:rPr>
      </w:pPr>
      <w:r w:rsidRPr="00E54240">
        <w:rPr>
          <w:rFonts w:asciiTheme="minorHAnsi" w:hAnsiTheme="minorHAnsi"/>
          <w:b/>
          <w:bCs/>
        </w:rPr>
        <w:t>Dotazníkový prieskum</w:t>
      </w:r>
    </w:p>
    <w:p w:rsidR="0099765C" w:rsidRPr="00E54240" w:rsidRDefault="0099765C" w:rsidP="00E54240">
      <w:pPr>
        <w:pStyle w:val="Default"/>
        <w:jc w:val="both"/>
        <w:rPr>
          <w:rFonts w:asciiTheme="minorHAnsi" w:hAnsiTheme="minorHAnsi"/>
        </w:rPr>
      </w:pPr>
      <w:r w:rsidRPr="00E54240">
        <w:rPr>
          <w:rFonts w:asciiTheme="minorHAnsi" w:hAnsiTheme="minorHAnsi"/>
        </w:rPr>
        <w:t xml:space="preserve">Za účelom získania </w:t>
      </w:r>
      <w:r w:rsidR="00AD3536" w:rsidRPr="00E54240">
        <w:rPr>
          <w:rFonts w:asciiTheme="minorHAnsi" w:hAnsiTheme="minorHAnsi"/>
        </w:rPr>
        <w:t>poznatkov k tvorbe PHSR mesta</w:t>
      </w:r>
      <w:r w:rsidRPr="00E54240">
        <w:rPr>
          <w:rFonts w:asciiTheme="minorHAnsi" w:hAnsiTheme="minorHAnsi"/>
        </w:rPr>
        <w:t xml:space="preserve"> aj od širokej verejnosti</w:t>
      </w:r>
      <w:r w:rsidR="00AD3536" w:rsidRPr="00E54240">
        <w:rPr>
          <w:rFonts w:asciiTheme="minorHAnsi" w:hAnsiTheme="minorHAnsi"/>
        </w:rPr>
        <w:t xml:space="preserve"> sa v mesiacoch august - september 201</w:t>
      </w:r>
      <w:r w:rsidRPr="00E54240">
        <w:rPr>
          <w:rFonts w:asciiTheme="minorHAnsi" w:hAnsiTheme="minorHAnsi"/>
        </w:rPr>
        <w:t>4</w:t>
      </w:r>
      <w:r w:rsidR="00AD3536" w:rsidRPr="00E54240">
        <w:rPr>
          <w:rFonts w:asciiTheme="minorHAnsi" w:hAnsiTheme="minorHAnsi"/>
        </w:rPr>
        <w:t xml:space="preserve"> </w:t>
      </w:r>
      <w:r w:rsidRPr="00E54240">
        <w:rPr>
          <w:rFonts w:asciiTheme="minorHAnsi" w:hAnsiTheme="minorHAnsi"/>
        </w:rPr>
        <w:t xml:space="preserve">sa </w:t>
      </w:r>
      <w:r w:rsidR="00AD3536" w:rsidRPr="00E54240">
        <w:rPr>
          <w:rFonts w:asciiTheme="minorHAnsi" w:hAnsiTheme="minorHAnsi"/>
        </w:rPr>
        <w:t>uskutočnil</w:t>
      </w:r>
      <w:r w:rsidRPr="00E54240">
        <w:rPr>
          <w:rFonts w:asciiTheme="minorHAnsi" w:hAnsiTheme="minorHAnsi"/>
        </w:rPr>
        <w:t xml:space="preserve"> dotazníkový prieskum</w:t>
      </w:r>
      <w:r w:rsidR="00AD3536" w:rsidRPr="00E54240">
        <w:rPr>
          <w:rFonts w:asciiTheme="minorHAnsi" w:hAnsiTheme="minorHAnsi"/>
        </w:rPr>
        <w:t xml:space="preserve"> medzi obyvateľmi</w:t>
      </w:r>
      <w:r w:rsidRPr="00E54240">
        <w:rPr>
          <w:rFonts w:asciiTheme="minorHAnsi" w:hAnsiTheme="minorHAnsi"/>
        </w:rPr>
        <w:t>. Vzhľadom na pomerne nízku zapojenosť občanov, nakoľko sa prieskumu z</w:t>
      </w:r>
      <w:r w:rsidR="00AD3536" w:rsidRPr="00E54240">
        <w:rPr>
          <w:rFonts w:asciiTheme="minorHAnsi" w:hAnsiTheme="minorHAnsi"/>
        </w:rPr>
        <w:t xml:space="preserve">účastnilo </w:t>
      </w:r>
      <w:r w:rsidRPr="00E54240">
        <w:rPr>
          <w:rFonts w:asciiTheme="minorHAnsi" w:hAnsiTheme="minorHAnsi"/>
        </w:rPr>
        <w:t xml:space="preserve"> len 73 respondentov, výsledky</w:t>
      </w:r>
      <w:r w:rsidR="00AD3536" w:rsidRPr="00E54240">
        <w:rPr>
          <w:rFonts w:asciiTheme="minorHAnsi" w:hAnsiTheme="minorHAnsi"/>
        </w:rPr>
        <w:t xml:space="preserve"> </w:t>
      </w:r>
      <w:r w:rsidRPr="00E54240">
        <w:rPr>
          <w:rFonts w:asciiTheme="minorHAnsi" w:hAnsiTheme="minorHAnsi"/>
        </w:rPr>
        <w:t>prieskumu</w:t>
      </w:r>
      <w:r w:rsidR="00AD3536" w:rsidRPr="00E54240">
        <w:rPr>
          <w:rFonts w:asciiTheme="minorHAnsi" w:hAnsiTheme="minorHAnsi"/>
        </w:rPr>
        <w:t xml:space="preserve"> teda nie sú štatisticky relevantné, poskytujú však niektoré zaujímavé poznatky. </w:t>
      </w:r>
    </w:p>
    <w:sectPr w:rsidR="0099765C" w:rsidRPr="00E54240" w:rsidSect="00217BE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12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BF3" w:rsidRDefault="001B4BF3" w:rsidP="00046037">
      <w:r>
        <w:separator/>
      </w:r>
    </w:p>
  </w:endnote>
  <w:endnote w:type="continuationSeparator" w:id="0">
    <w:p w:rsidR="001B4BF3" w:rsidRDefault="001B4BF3" w:rsidP="0004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EB" w:rsidRDefault="00994B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840770"/>
      <w:docPartObj>
        <w:docPartGallery w:val="Page Numbers (Bottom of Page)"/>
        <w:docPartUnique/>
      </w:docPartObj>
    </w:sdtPr>
    <w:sdtEndPr/>
    <w:sdtContent>
      <w:p w:rsidR="003C10AE" w:rsidRDefault="003C10AE">
        <w:pPr>
          <w:pStyle w:val="Pta"/>
          <w:jc w:val="center"/>
        </w:pPr>
        <w:r w:rsidRPr="003C10AE">
          <w:rPr>
            <w:rFonts w:ascii="Calibri" w:hAnsi="Calibri"/>
            <w:sz w:val="20"/>
          </w:rPr>
          <w:fldChar w:fldCharType="begin"/>
        </w:r>
        <w:r w:rsidRPr="003C10AE">
          <w:rPr>
            <w:rFonts w:ascii="Calibri" w:hAnsi="Calibri"/>
            <w:sz w:val="20"/>
          </w:rPr>
          <w:instrText>PAGE   \* MERGEFORMAT</w:instrText>
        </w:r>
        <w:r w:rsidRPr="003C10AE">
          <w:rPr>
            <w:rFonts w:ascii="Calibri" w:hAnsi="Calibri"/>
            <w:sz w:val="20"/>
          </w:rPr>
          <w:fldChar w:fldCharType="separate"/>
        </w:r>
        <w:r w:rsidR="00994BEB" w:rsidRPr="00994BEB">
          <w:rPr>
            <w:rFonts w:ascii="Calibri" w:hAnsi="Calibri"/>
            <w:noProof/>
            <w:sz w:val="20"/>
            <w:lang w:val="sk-SK"/>
          </w:rPr>
          <w:t>124</w:t>
        </w:r>
        <w:r w:rsidRPr="003C10AE">
          <w:rPr>
            <w:rFonts w:ascii="Calibri" w:hAnsi="Calibri"/>
            <w:sz w:val="20"/>
          </w:rPr>
          <w:fldChar w:fldCharType="end"/>
        </w:r>
      </w:p>
    </w:sdtContent>
  </w:sdt>
  <w:p w:rsidR="003C10AE" w:rsidRDefault="003C10A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EB" w:rsidRDefault="00994B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BF3" w:rsidRDefault="001B4BF3" w:rsidP="00046037">
      <w:r>
        <w:separator/>
      </w:r>
    </w:p>
  </w:footnote>
  <w:footnote w:type="continuationSeparator" w:id="0">
    <w:p w:rsidR="001B4BF3" w:rsidRDefault="001B4BF3" w:rsidP="00046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EB" w:rsidRDefault="00994BE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037" w:rsidRPr="00E54240" w:rsidRDefault="00817871" w:rsidP="00817871">
    <w:pPr>
      <w:pStyle w:val="Hlavika"/>
      <w:pBdr>
        <w:bottom w:val="single" w:sz="12" w:space="0" w:color="auto"/>
      </w:pBdr>
      <w:jc w:val="right"/>
      <w:rPr>
        <w:rFonts w:asciiTheme="minorHAnsi" w:hAnsiTheme="minorHAnsi"/>
      </w:rPr>
    </w:pPr>
    <w:r>
      <w:rPr>
        <w:rFonts w:asciiTheme="minorHAnsi" w:hAnsiTheme="minorHAnsi"/>
      </w:rPr>
      <w:t>V</w:t>
    </w:r>
    <w:r w:rsidR="00994BEB">
      <w:rPr>
        <w:rFonts w:asciiTheme="minorHAnsi" w:hAnsiTheme="minorHAnsi"/>
      </w:rPr>
      <w:t>yhodnot</w:t>
    </w:r>
    <w:bookmarkStart w:id="26" w:name="_GoBack"/>
    <w:bookmarkEnd w:id="26"/>
    <w:r>
      <w:rPr>
        <w:rFonts w:asciiTheme="minorHAnsi" w:hAnsiTheme="minorHAnsi"/>
      </w:rPr>
      <w:t>enie plnenia predch. PHSR -</w:t>
    </w:r>
    <w:r w:rsidR="00046037" w:rsidRPr="00E54240">
      <w:rPr>
        <w:rFonts w:asciiTheme="minorHAnsi" w:hAnsiTheme="minorHAnsi"/>
      </w:rPr>
      <w:t xml:space="preserve"> analytická časť - PHSR mesta Šaľa 2015-2020</w:t>
    </w:r>
  </w:p>
  <w:p w:rsidR="00046037" w:rsidRDefault="0004603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BEB" w:rsidRDefault="00994BE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D6054"/>
    <w:multiLevelType w:val="hybridMultilevel"/>
    <w:tmpl w:val="A78C4B5A"/>
    <w:lvl w:ilvl="0" w:tplc="E666841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7D73868"/>
    <w:multiLevelType w:val="hybridMultilevel"/>
    <w:tmpl w:val="AE823D26"/>
    <w:lvl w:ilvl="0" w:tplc="ABAED7AE">
      <w:start w:val="70"/>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356D23"/>
    <w:multiLevelType w:val="hybridMultilevel"/>
    <w:tmpl w:val="22C428B0"/>
    <w:lvl w:ilvl="0" w:tplc="73FE701A">
      <w:numFmt w:val="bullet"/>
      <w:lvlText w:val="-"/>
      <w:lvlJc w:val="left"/>
      <w:pPr>
        <w:ind w:left="405" w:hanging="360"/>
      </w:pPr>
      <w:rPr>
        <w:rFonts w:ascii="Times New Roman" w:eastAsia="Times New Roman" w:hAnsi="Times New Roman" w:cs="Times New Roman"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3" w15:restartNumberingAfterBreak="0">
    <w:nsid w:val="420B70C1"/>
    <w:multiLevelType w:val="multilevel"/>
    <w:tmpl w:val="EE7EE5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B026368"/>
    <w:multiLevelType w:val="hybridMultilevel"/>
    <w:tmpl w:val="4CFE2012"/>
    <w:lvl w:ilvl="0" w:tplc="56F0929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B073DB0"/>
    <w:multiLevelType w:val="hybridMultilevel"/>
    <w:tmpl w:val="0FD6CE6E"/>
    <w:lvl w:ilvl="0" w:tplc="5AB2E95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C471123"/>
    <w:multiLevelType w:val="hybridMultilevel"/>
    <w:tmpl w:val="33AA5F76"/>
    <w:lvl w:ilvl="0" w:tplc="A038132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D51"/>
    <w:rsid w:val="00034807"/>
    <w:rsid w:val="00046037"/>
    <w:rsid w:val="001B4BF3"/>
    <w:rsid w:val="00217BE0"/>
    <w:rsid w:val="00241CB6"/>
    <w:rsid w:val="002A67C0"/>
    <w:rsid w:val="002C7373"/>
    <w:rsid w:val="00327053"/>
    <w:rsid w:val="003C10AE"/>
    <w:rsid w:val="00420906"/>
    <w:rsid w:val="00477A56"/>
    <w:rsid w:val="004A08F6"/>
    <w:rsid w:val="004D56C7"/>
    <w:rsid w:val="005524CC"/>
    <w:rsid w:val="00592283"/>
    <w:rsid w:val="00751543"/>
    <w:rsid w:val="007C6CFD"/>
    <w:rsid w:val="008001F1"/>
    <w:rsid w:val="00817871"/>
    <w:rsid w:val="008644DC"/>
    <w:rsid w:val="008E7866"/>
    <w:rsid w:val="0094076C"/>
    <w:rsid w:val="00994BEB"/>
    <w:rsid w:val="0099765C"/>
    <w:rsid w:val="00AD3536"/>
    <w:rsid w:val="00AF0DD5"/>
    <w:rsid w:val="00BE3A84"/>
    <w:rsid w:val="00C309FC"/>
    <w:rsid w:val="00C978EE"/>
    <w:rsid w:val="00CD02A8"/>
    <w:rsid w:val="00D311E9"/>
    <w:rsid w:val="00D53D51"/>
    <w:rsid w:val="00DA0899"/>
    <w:rsid w:val="00DD6A49"/>
    <w:rsid w:val="00E54240"/>
    <w:rsid w:val="00F6625B"/>
    <w:rsid w:val="00F92B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8E10860-2D8E-443A-94D0-268EA1A62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3D51"/>
    <w:pPr>
      <w:spacing w:after="0" w:line="240" w:lineRule="auto"/>
    </w:pPr>
    <w:rPr>
      <w:rFonts w:ascii="Times New Roman" w:eastAsia="Times New Roman" w:hAnsi="Times New Roman" w:cs="Times New Roman"/>
      <w:sz w:val="24"/>
      <w:szCs w:val="24"/>
      <w:lang w:val="en-US"/>
    </w:rPr>
  </w:style>
  <w:style w:type="paragraph" w:styleId="Nadpis2">
    <w:name w:val="heading 2"/>
    <w:basedOn w:val="Normlny"/>
    <w:next w:val="Normlny"/>
    <w:link w:val="Nadpis2Char"/>
    <w:qFormat/>
    <w:rsid w:val="00D53D51"/>
    <w:pPr>
      <w:keepNext/>
      <w:spacing w:before="240" w:after="60"/>
      <w:outlineLvl w:val="1"/>
    </w:pPr>
    <w:rPr>
      <w:rFonts w:cs="Arial"/>
      <w:b/>
      <w:bCs/>
      <w:iCs/>
      <w:szCs w:val="28"/>
    </w:rPr>
  </w:style>
  <w:style w:type="paragraph" w:styleId="Nadpis3">
    <w:name w:val="heading 3"/>
    <w:basedOn w:val="Normlny"/>
    <w:next w:val="Normlny"/>
    <w:link w:val="Nadpis3Char"/>
    <w:qFormat/>
    <w:rsid w:val="00D53D51"/>
    <w:pPr>
      <w:keepNext/>
      <w:spacing w:before="240" w:after="60"/>
      <w:outlineLvl w:val="2"/>
    </w:pPr>
    <w:rPr>
      <w:rFonts w:cs="Arial"/>
      <w:b/>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D53D51"/>
    <w:rPr>
      <w:rFonts w:ascii="Times New Roman" w:eastAsia="Times New Roman" w:hAnsi="Times New Roman" w:cs="Arial"/>
      <w:b/>
      <w:bCs/>
      <w:iCs/>
      <w:sz w:val="24"/>
      <w:szCs w:val="28"/>
      <w:lang w:val="en-US"/>
    </w:rPr>
  </w:style>
  <w:style w:type="character" w:customStyle="1" w:styleId="Nadpis3Char">
    <w:name w:val="Nadpis 3 Char"/>
    <w:basedOn w:val="Predvolenpsmoodseku"/>
    <w:link w:val="Nadpis3"/>
    <w:rsid w:val="00D53D51"/>
    <w:rPr>
      <w:rFonts w:ascii="Times New Roman" w:eastAsia="Times New Roman" w:hAnsi="Times New Roman" w:cs="Arial"/>
      <w:b/>
      <w:bCs/>
      <w:sz w:val="24"/>
      <w:szCs w:val="26"/>
      <w:lang w:val="en-US"/>
    </w:rPr>
  </w:style>
  <w:style w:type="paragraph" w:styleId="Textbubliny">
    <w:name w:val="Balloon Text"/>
    <w:basedOn w:val="Normlny"/>
    <w:link w:val="TextbublinyChar"/>
    <w:semiHidden/>
    <w:rsid w:val="00D53D51"/>
    <w:rPr>
      <w:rFonts w:ascii="Tahoma" w:hAnsi="Tahoma" w:cs="Tahoma"/>
      <w:sz w:val="16"/>
      <w:szCs w:val="16"/>
    </w:rPr>
  </w:style>
  <w:style w:type="character" w:customStyle="1" w:styleId="TextbublinyChar">
    <w:name w:val="Text bubliny Char"/>
    <w:basedOn w:val="Predvolenpsmoodseku"/>
    <w:link w:val="Textbubliny"/>
    <w:semiHidden/>
    <w:rsid w:val="00D53D51"/>
    <w:rPr>
      <w:rFonts w:ascii="Tahoma" w:eastAsia="Times New Roman" w:hAnsi="Tahoma" w:cs="Tahoma"/>
      <w:sz w:val="16"/>
      <w:szCs w:val="16"/>
      <w:lang w:val="en-US"/>
    </w:rPr>
  </w:style>
  <w:style w:type="paragraph" w:customStyle="1" w:styleId="Default">
    <w:name w:val="Default"/>
    <w:rsid w:val="004A08F6"/>
    <w:pPr>
      <w:autoSpaceDE w:val="0"/>
      <w:autoSpaceDN w:val="0"/>
      <w:adjustRightInd w:val="0"/>
      <w:spacing w:after="0" w:line="240" w:lineRule="auto"/>
    </w:pPr>
    <w:rPr>
      <w:rFonts w:ascii="Verdana" w:hAnsi="Verdana" w:cs="Verdana"/>
      <w:color w:val="000000"/>
      <w:sz w:val="24"/>
      <w:szCs w:val="24"/>
    </w:rPr>
  </w:style>
  <w:style w:type="paragraph" w:styleId="Nzov">
    <w:name w:val="Title"/>
    <w:basedOn w:val="Normlny"/>
    <w:link w:val="NzovChar"/>
    <w:qFormat/>
    <w:rsid w:val="008E7866"/>
    <w:pPr>
      <w:jc w:val="center"/>
    </w:pPr>
    <w:rPr>
      <w:b/>
      <w:sz w:val="32"/>
      <w:szCs w:val="20"/>
      <w:lang w:val="sk-SK" w:eastAsia="cs-CZ"/>
    </w:rPr>
  </w:style>
  <w:style w:type="character" w:customStyle="1" w:styleId="NzovChar">
    <w:name w:val="Názov Char"/>
    <w:basedOn w:val="Predvolenpsmoodseku"/>
    <w:link w:val="Nzov"/>
    <w:rsid w:val="008E7866"/>
    <w:rPr>
      <w:rFonts w:ascii="Times New Roman" w:eastAsia="Times New Roman" w:hAnsi="Times New Roman" w:cs="Times New Roman"/>
      <w:b/>
      <w:sz w:val="32"/>
      <w:szCs w:val="20"/>
      <w:lang w:eastAsia="cs-CZ"/>
    </w:rPr>
  </w:style>
  <w:style w:type="paragraph" w:customStyle="1" w:styleId="CharCharCharCharCharCharCharCharChar1CharCharCharChar">
    <w:name w:val="Char Char Char Char Char Char Char Char Char1 Char Char Char Char"/>
    <w:basedOn w:val="Normlny"/>
    <w:rsid w:val="008E7866"/>
    <w:pPr>
      <w:widowControl w:val="0"/>
      <w:adjustRightInd w:val="0"/>
      <w:spacing w:after="160" w:line="240" w:lineRule="exact"/>
      <w:ind w:firstLine="720"/>
      <w:textAlignment w:val="baseline"/>
    </w:pPr>
    <w:rPr>
      <w:rFonts w:ascii="Tahoma" w:hAnsi="Tahoma" w:cs="Tahoma"/>
      <w:sz w:val="20"/>
      <w:szCs w:val="20"/>
    </w:rPr>
  </w:style>
  <w:style w:type="paragraph" w:customStyle="1" w:styleId="CharCharCharCharCharCharCharCharCharChar">
    <w:name w:val="Char Char Char Char Char Char Char Char Char Char"/>
    <w:basedOn w:val="Normlny"/>
    <w:rsid w:val="008E7866"/>
    <w:pPr>
      <w:widowControl w:val="0"/>
      <w:adjustRightInd w:val="0"/>
      <w:spacing w:after="160" w:line="240" w:lineRule="exact"/>
      <w:ind w:firstLine="720"/>
      <w:textAlignment w:val="baseline"/>
    </w:pPr>
    <w:rPr>
      <w:rFonts w:ascii="Tahoma" w:hAnsi="Tahoma" w:cs="Tahoma"/>
      <w:sz w:val="20"/>
      <w:szCs w:val="20"/>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8E7866"/>
    <w:pPr>
      <w:widowControl w:val="0"/>
      <w:adjustRightInd w:val="0"/>
      <w:spacing w:after="160" w:line="240" w:lineRule="exact"/>
      <w:ind w:firstLine="720"/>
      <w:textAlignment w:val="baseline"/>
    </w:pPr>
    <w:rPr>
      <w:rFonts w:ascii="Tahoma" w:hAnsi="Tahoma" w:cs="Tahoma"/>
      <w:sz w:val="20"/>
      <w:szCs w:val="20"/>
    </w:rPr>
  </w:style>
  <w:style w:type="paragraph" w:customStyle="1" w:styleId="CharCharCharCharCharCharCharChar1CharCharCharCharChar">
    <w:name w:val="Char Char Char Char Char Char Char Char1 Char Char Char Char Char"/>
    <w:basedOn w:val="Normlny"/>
    <w:rsid w:val="008E7866"/>
    <w:pPr>
      <w:widowControl w:val="0"/>
      <w:adjustRightInd w:val="0"/>
      <w:spacing w:after="160" w:line="240" w:lineRule="exact"/>
      <w:ind w:firstLine="720"/>
      <w:textAlignment w:val="baseline"/>
    </w:pPr>
    <w:rPr>
      <w:rFonts w:ascii="Tahoma" w:hAnsi="Tahoma" w:cs="Tahoma"/>
      <w:sz w:val="20"/>
      <w:szCs w:val="20"/>
    </w:rPr>
  </w:style>
  <w:style w:type="character" w:styleId="Hypertextovprepojenie">
    <w:name w:val="Hyperlink"/>
    <w:rsid w:val="008E7866"/>
    <w:rPr>
      <w:color w:val="0000FF"/>
      <w:u w:val="single"/>
    </w:rPr>
  </w:style>
  <w:style w:type="character" w:styleId="Siln">
    <w:name w:val="Strong"/>
    <w:uiPriority w:val="22"/>
    <w:qFormat/>
    <w:rsid w:val="008E7866"/>
    <w:rPr>
      <w:b/>
      <w:bCs/>
    </w:rPr>
  </w:style>
  <w:style w:type="paragraph" w:styleId="Hlavika">
    <w:name w:val="header"/>
    <w:basedOn w:val="Normlny"/>
    <w:link w:val="HlavikaChar"/>
    <w:uiPriority w:val="99"/>
    <w:unhideWhenUsed/>
    <w:rsid w:val="00046037"/>
    <w:pPr>
      <w:tabs>
        <w:tab w:val="center" w:pos="4536"/>
        <w:tab w:val="right" w:pos="9072"/>
      </w:tabs>
    </w:pPr>
  </w:style>
  <w:style w:type="character" w:customStyle="1" w:styleId="HlavikaChar">
    <w:name w:val="Hlavička Char"/>
    <w:basedOn w:val="Predvolenpsmoodseku"/>
    <w:link w:val="Hlavika"/>
    <w:uiPriority w:val="99"/>
    <w:rsid w:val="00046037"/>
    <w:rPr>
      <w:rFonts w:ascii="Times New Roman" w:eastAsia="Times New Roman" w:hAnsi="Times New Roman" w:cs="Times New Roman"/>
      <w:sz w:val="24"/>
      <w:szCs w:val="24"/>
      <w:lang w:val="en-US"/>
    </w:rPr>
  </w:style>
  <w:style w:type="paragraph" w:styleId="Pta">
    <w:name w:val="footer"/>
    <w:basedOn w:val="Normlny"/>
    <w:link w:val="PtaChar"/>
    <w:uiPriority w:val="99"/>
    <w:unhideWhenUsed/>
    <w:rsid w:val="00046037"/>
    <w:pPr>
      <w:tabs>
        <w:tab w:val="center" w:pos="4536"/>
        <w:tab w:val="right" w:pos="9072"/>
      </w:tabs>
    </w:pPr>
  </w:style>
  <w:style w:type="character" w:customStyle="1" w:styleId="PtaChar">
    <w:name w:val="Päta Char"/>
    <w:basedOn w:val="Predvolenpsmoodseku"/>
    <w:link w:val="Pta"/>
    <w:uiPriority w:val="99"/>
    <w:rsid w:val="0004603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578883">
      <w:bodyDiv w:val="1"/>
      <w:marLeft w:val="0"/>
      <w:marRight w:val="0"/>
      <w:marTop w:val="0"/>
      <w:marBottom w:val="0"/>
      <w:divBdr>
        <w:top w:val="none" w:sz="0" w:space="0" w:color="auto"/>
        <w:left w:val="none" w:sz="0" w:space="0" w:color="auto"/>
        <w:bottom w:val="none" w:sz="0" w:space="0" w:color="auto"/>
        <w:right w:val="none" w:sz="0" w:space="0" w:color="auto"/>
      </w:divBdr>
    </w:div>
    <w:div w:id="498618789">
      <w:bodyDiv w:val="1"/>
      <w:marLeft w:val="0"/>
      <w:marRight w:val="0"/>
      <w:marTop w:val="0"/>
      <w:marBottom w:val="0"/>
      <w:divBdr>
        <w:top w:val="none" w:sz="0" w:space="0" w:color="auto"/>
        <w:left w:val="none" w:sz="0" w:space="0" w:color="auto"/>
        <w:bottom w:val="none" w:sz="0" w:space="0" w:color="auto"/>
        <w:right w:val="none" w:sz="0" w:space="0" w:color="auto"/>
      </w:divBdr>
    </w:div>
    <w:div w:id="1359626558">
      <w:bodyDiv w:val="1"/>
      <w:marLeft w:val="0"/>
      <w:marRight w:val="0"/>
      <w:marTop w:val="0"/>
      <w:marBottom w:val="0"/>
      <w:divBdr>
        <w:top w:val="none" w:sz="0" w:space="0" w:color="auto"/>
        <w:left w:val="none" w:sz="0" w:space="0" w:color="auto"/>
        <w:bottom w:val="none" w:sz="0" w:space="0" w:color="auto"/>
        <w:right w:val="none" w:sz="0" w:space="0" w:color="auto"/>
      </w:divBdr>
    </w:div>
    <w:div w:id="1641231446">
      <w:bodyDiv w:val="1"/>
      <w:marLeft w:val="0"/>
      <w:marRight w:val="0"/>
      <w:marTop w:val="0"/>
      <w:marBottom w:val="0"/>
      <w:divBdr>
        <w:top w:val="none" w:sz="0" w:space="0" w:color="auto"/>
        <w:left w:val="none" w:sz="0" w:space="0" w:color="auto"/>
        <w:bottom w:val="none" w:sz="0" w:space="0" w:color="auto"/>
        <w:right w:val="none" w:sz="0" w:space="0" w:color="auto"/>
      </w:divBdr>
    </w:div>
    <w:div w:id="1702124044">
      <w:bodyDiv w:val="1"/>
      <w:marLeft w:val="0"/>
      <w:marRight w:val="0"/>
      <w:marTop w:val="0"/>
      <w:marBottom w:val="0"/>
      <w:divBdr>
        <w:top w:val="none" w:sz="0" w:space="0" w:color="auto"/>
        <w:left w:val="none" w:sz="0" w:space="0" w:color="auto"/>
        <w:bottom w:val="none" w:sz="0" w:space="0" w:color="auto"/>
        <w:right w:val="none" w:sz="0" w:space="0" w:color="auto"/>
      </w:divBdr>
    </w:div>
    <w:div w:id="1825661317">
      <w:bodyDiv w:val="1"/>
      <w:marLeft w:val="0"/>
      <w:marRight w:val="0"/>
      <w:marTop w:val="0"/>
      <w:marBottom w:val="0"/>
      <w:divBdr>
        <w:top w:val="none" w:sz="0" w:space="0" w:color="auto"/>
        <w:left w:val="none" w:sz="0" w:space="0" w:color="auto"/>
        <w:bottom w:val="none" w:sz="0" w:space="0" w:color="auto"/>
        <w:right w:val="none" w:sz="0" w:space="0" w:color="auto"/>
      </w:divBdr>
    </w:div>
    <w:div w:id="20119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olocne.s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darca.s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arca.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12</Pages>
  <Words>4692</Words>
  <Characters>26745</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vargova</dc:creator>
  <cp:keywords/>
  <dc:description/>
  <cp:lastModifiedBy>vargova</cp:lastModifiedBy>
  <cp:revision>17</cp:revision>
  <dcterms:created xsi:type="dcterms:W3CDTF">2015-11-07T16:20:00Z</dcterms:created>
  <dcterms:modified xsi:type="dcterms:W3CDTF">2015-12-06T14:23:00Z</dcterms:modified>
</cp:coreProperties>
</file>