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7.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charts/chart8.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9.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BF6036" w14:textId="77777777" w:rsidR="00BC6792" w:rsidRPr="00677D0F" w:rsidRDefault="003A6B5E" w:rsidP="00775F06">
      <w:pPr>
        <w:spacing w:after="0" w:line="240" w:lineRule="auto"/>
        <w:rPr>
          <w:rFonts w:cs="Arial"/>
          <w:b/>
          <w:sz w:val="24"/>
          <w:szCs w:val="24"/>
        </w:rPr>
      </w:pPr>
      <w:r w:rsidRPr="00677D0F">
        <w:rPr>
          <w:rFonts w:cs="Arial"/>
          <w:b/>
          <w:sz w:val="24"/>
          <w:szCs w:val="24"/>
        </w:rPr>
        <w:t>H</w:t>
      </w:r>
      <w:r w:rsidR="00CC7577">
        <w:rPr>
          <w:rFonts w:cs="Arial"/>
          <w:b/>
          <w:sz w:val="24"/>
          <w:szCs w:val="24"/>
        </w:rPr>
        <w:t>ospodárstvo a podnikanie</w:t>
      </w:r>
    </w:p>
    <w:p w14:paraId="2EDAC1DF" w14:textId="77777777" w:rsidR="008E653C" w:rsidRPr="00677D0F" w:rsidRDefault="008E653C" w:rsidP="00775F06">
      <w:pPr>
        <w:spacing w:after="0" w:line="240" w:lineRule="auto"/>
        <w:rPr>
          <w:rFonts w:cs="Arial"/>
          <w:sz w:val="24"/>
          <w:szCs w:val="24"/>
        </w:rPr>
      </w:pPr>
    </w:p>
    <w:p w14:paraId="194C6214" w14:textId="77777777" w:rsidR="008E653C" w:rsidRPr="00677D0F" w:rsidRDefault="008E653C" w:rsidP="00775F06">
      <w:pPr>
        <w:spacing w:after="0" w:line="240" w:lineRule="auto"/>
        <w:rPr>
          <w:rFonts w:cs="Arial"/>
          <w:sz w:val="24"/>
          <w:szCs w:val="24"/>
        </w:rPr>
      </w:pPr>
      <w:r w:rsidRPr="00677D0F">
        <w:rPr>
          <w:rFonts w:cs="Arial"/>
          <w:sz w:val="24"/>
          <w:szCs w:val="24"/>
        </w:rPr>
        <w:t>NEZAMESTNANOSŤ</w:t>
      </w:r>
    </w:p>
    <w:p w14:paraId="225B597B" w14:textId="77777777" w:rsidR="008E653C" w:rsidRPr="00677D0F" w:rsidRDefault="008E653C" w:rsidP="00775F06">
      <w:pPr>
        <w:spacing w:after="0" w:line="240" w:lineRule="auto"/>
        <w:rPr>
          <w:rFonts w:cs="Arial"/>
          <w:sz w:val="24"/>
          <w:szCs w:val="24"/>
        </w:rPr>
      </w:pPr>
    </w:p>
    <w:p w14:paraId="258490B6" w14:textId="77777777" w:rsidR="0085067E" w:rsidRPr="00677D0F" w:rsidRDefault="0085067E" w:rsidP="00775F06">
      <w:pPr>
        <w:autoSpaceDE w:val="0"/>
        <w:autoSpaceDN w:val="0"/>
        <w:adjustRightInd w:val="0"/>
        <w:spacing w:after="0" w:line="240" w:lineRule="auto"/>
        <w:rPr>
          <w:rFonts w:cs="Arial"/>
          <w:b/>
          <w:bCs/>
          <w:color w:val="4F81BD" w:themeColor="accent1"/>
          <w:sz w:val="24"/>
          <w:szCs w:val="24"/>
        </w:rPr>
      </w:pPr>
      <w:r w:rsidRPr="00677D0F">
        <w:rPr>
          <w:rFonts w:cs="Arial"/>
          <w:b/>
          <w:bCs/>
          <w:color w:val="4F81BD" w:themeColor="accent1"/>
          <w:sz w:val="24"/>
          <w:szCs w:val="24"/>
        </w:rPr>
        <w:t>MIERA NEZAMESTNANOSTI</w:t>
      </w:r>
    </w:p>
    <w:p w14:paraId="69B06577" w14:textId="77777777" w:rsidR="0085067E" w:rsidRPr="00677D0F" w:rsidRDefault="009B18C1" w:rsidP="00775F06">
      <w:pPr>
        <w:autoSpaceDE w:val="0"/>
        <w:autoSpaceDN w:val="0"/>
        <w:adjustRightInd w:val="0"/>
        <w:spacing w:after="0" w:line="240" w:lineRule="auto"/>
        <w:jc w:val="both"/>
        <w:rPr>
          <w:rFonts w:cs="Arial"/>
          <w:color w:val="000000"/>
          <w:sz w:val="24"/>
          <w:szCs w:val="24"/>
        </w:rPr>
      </w:pPr>
      <w:r w:rsidRPr="004173C4">
        <w:rPr>
          <w:rFonts w:cs="Times New Roman"/>
          <w:noProof/>
          <w:color w:val="000000"/>
          <w:sz w:val="24"/>
          <w:szCs w:val="24"/>
        </w:rPr>
        <w:t xml:space="preserve">Úroveň nezamestnanosti je jedným z hlavných ukazovateľov vývoja ekonomiky.  </w:t>
      </w:r>
      <w:r w:rsidR="0085067E" w:rsidRPr="00677D0F">
        <w:rPr>
          <w:rFonts w:cs="Arial"/>
          <w:color w:val="000000"/>
          <w:sz w:val="24"/>
          <w:szCs w:val="24"/>
        </w:rPr>
        <w:t>Podľa údajov ÚPSVaR bolo ku koncu roka 201</w:t>
      </w:r>
      <w:r w:rsidR="00947A8B" w:rsidRPr="00677D0F">
        <w:rPr>
          <w:rFonts w:cs="Arial"/>
          <w:color w:val="000000"/>
          <w:sz w:val="24"/>
          <w:szCs w:val="24"/>
        </w:rPr>
        <w:t>4</w:t>
      </w:r>
      <w:r w:rsidR="0085067E" w:rsidRPr="00677D0F">
        <w:rPr>
          <w:rFonts w:cs="Arial"/>
          <w:color w:val="000000"/>
          <w:sz w:val="24"/>
          <w:szCs w:val="24"/>
        </w:rPr>
        <w:t xml:space="preserve"> v meste Šaľa</w:t>
      </w:r>
      <w:r w:rsidR="00947A8B" w:rsidRPr="00677D0F">
        <w:rPr>
          <w:rFonts w:cs="Arial"/>
          <w:color w:val="000000"/>
          <w:sz w:val="24"/>
          <w:szCs w:val="24"/>
        </w:rPr>
        <w:t xml:space="preserve"> 981</w:t>
      </w:r>
      <w:r w:rsidR="00002CD5" w:rsidRPr="00677D0F">
        <w:rPr>
          <w:rFonts w:cs="Arial"/>
          <w:color w:val="000000"/>
          <w:sz w:val="24"/>
          <w:szCs w:val="24"/>
        </w:rPr>
        <w:t xml:space="preserve"> </w:t>
      </w:r>
      <w:r w:rsidR="0085067E" w:rsidRPr="00677D0F">
        <w:rPr>
          <w:rFonts w:cs="Arial"/>
          <w:color w:val="000000"/>
          <w:sz w:val="24"/>
          <w:szCs w:val="24"/>
        </w:rPr>
        <w:t>evidovaných uchádza</w:t>
      </w:r>
      <w:r w:rsidR="00002CD5" w:rsidRPr="00677D0F">
        <w:rPr>
          <w:rFonts w:cs="Arial"/>
          <w:color w:val="000000"/>
          <w:sz w:val="24"/>
          <w:szCs w:val="24"/>
        </w:rPr>
        <w:t xml:space="preserve">čov o zamestnanie </w:t>
      </w:r>
      <w:r w:rsidR="00947A8B" w:rsidRPr="00677D0F">
        <w:rPr>
          <w:rFonts w:cs="Arial"/>
          <w:color w:val="000000"/>
          <w:sz w:val="24"/>
          <w:szCs w:val="24"/>
        </w:rPr>
        <w:t xml:space="preserve">u toho </w:t>
      </w:r>
      <w:r w:rsidR="001E5F4D" w:rsidRPr="00677D0F">
        <w:rPr>
          <w:rFonts w:cs="Arial"/>
          <w:color w:val="000000"/>
          <w:sz w:val="24"/>
          <w:szCs w:val="24"/>
        </w:rPr>
        <w:t>563 žien</w:t>
      </w:r>
      <w:r w:rsidR="00D115DC" w:rsidRPr="00677D0F">
        <w:rPr>
          <w:rFonts w:cs="Arial"/>
          <w:color w:val="000000"/>
          <w:sz w:val="24"/>
          <w:szCs w:val="24"/>
        </w:rPr>
        <w:t xml:space="preserve"> (</w:t>
      </w:r>
      <w:r w:rsidR="001E5F4D" w:rsidRPr="00677D0F">
        <w:rPr>
          <w:rFonts w:cs="Arial"/>
          <w:color w:val="000000"/>
          <w:sz w:val="24"/>
          <w:szCs w:val="24"/>
        </w:rPr>
        <w:t>čo je 57,39 %</w:t>
      </w:r>
      <w:r w:rsidR="00D115DC" w:rsidRPr="00677D0F">
        <w:rPr>
          <w:rFonts w:cs="Arial"/>
          <w:color w:val="000000"/>
          <w:sz w:val="24"/>
          <w:szCs w:val="24"/>
        </w:rPr>
        <w:t>)</w:t>
      </w:r>
      <w:r w:rsidR="001E5F4D" w:rsidRPr="00677D0F">
        <w:rPr>
          <w:rFonts w:cs="Arial"/>
          <w:color w:val="000000"/>
          <w:sz w:val="24"/>
          <w:szCs w:val="24"/>
        </w:rPr>
        <w:t xml:space="preserve">. </w:t>
      </w:r>
      <w:r w:rsidR="00250530" w:rsidRPr="00677D0F">
        <w:rPr>
          <w:rFonts w:cs="Arial"/>
          <w:color w:val="000000"/>
          <w:sz w:val="24"/>
          <w:szCs w:val="24"/>
        </w:rPr>
        <w:t xml:space="preserve">V roku 2011 to bolo až 1288 </w:t>
      </w:r>
      <w:proofErr w:type="spellStart"/>
      <w:r w:rsidR="00250530" w:rsidRPr="00677D0F">
        <w:rPr>
          <w:rFonts w:cs="Arial"/>
          <w:color w:val="000000"/>
          <w:sz w:val="24"/>
          <w:szCs w:val="24"/>
        </w:rPr>
        <w:t>UoZ</w:t>
      </w:r>
      <w:proofErr w:type="spellEnd"/>
      <w:r w:rsidR="00250530" w:rsidRPr="00677D0F">
        <w:rPr>
          <w:rFonts w:cs="Arial"/>
          <w:color w:val="000000"/>
          <w:sz w:val="24"/>
          <w:szCs w:val="24"/>
        </w:rPr>
        <w:t xml:space="preserve"> </w:t>
      </w:r>
      <w:r w:rsidR="00002CD5" w:rsidRPr="00677D0F">
        <w:rPr>
          <w:rFonts w:cs="Arial"/>
          <w:color w:val="000000"/>
          <w:sz w:val="24"/>
          <w:szCs w:val="24"/>
        </w:rPr>
        <w:t>(</w:t>
      </w:r>
      <w:r w:rsidR="0085067E" w:rsidRPr="00677D0F">
        <w:rPr>
          <w:rFonts w:cs="Arial"/>
          <w:color w:val="000000"/>
          <w:sz w:val="24"/>
          <w:szCs w:val="24"/>
        </w:rPr>
        <w:t>z</w:t>
      </w:r>
      <w:r w:rsidR="00002CD5" w:rsidRPr="00677D0F">
        <w:rPr>
          <w:rFonts w:cs="Arial"/>
          <w:color w:val="000000"/>
          <w:sz w:val="24"/>
          <w:szCs w:val="24"/>
        </w:rPr>
        <w:t> t</w:t>
      </w:r>
      <w:r w:rsidR="0085067E" w:rsidRPr="00677D0F">
        <w:rPr>
          <w:rFonts w:cs="Arial"/>
          <w:color w:val="000000"/>
          <w:sz w:val="24"/>
          <w:szCs w:val="24"/>
        </w:rPr>
        <w:t>oho</w:t>
      </w:r>
      <w:r w:rsidR="00002CD5" w:rsidRPr="00677D0F">
        <w:rPr>
          <w:rFonts w:cs="Arial"/>
          <w:color w:val="000000"/>
          <w:sz w:val="24"/>
          <w:szCs w:val="24"/>
        </w:rPr>
        <w:t xml:space="preserve"> 780 </w:t>
      </w:r>
      <w:r w:rsidR="0085067E" w:rsidRPr="00677D0F">
        <w:rPr>
          <w:rFonts w:cs="Arial"/>
          <w:color w:val="000000"/>
          <w:sz w:val="24"/>
          <w:szCs w:val="24"/>
        </w:rPr>
        <w:t>žien</w:t>
      </w:r>
      <w:r w:rsidR="00D115DC" w:rsidRPr="00677D0F">
        <w:rPr>
          <w:rFonts w:cs="Arial"/>
          <w:color w:val="000000"/>
          <w:sz w:val="24"/>
          <w:szCs w:val="24"/>
        </w:rPr>
        <w:t xml:space="preserve"> -</w:t>
      </w:r>
      <w:r w:rsidR="0085067E" w:rsidRPr="00677D0F">
        <w:rPr>
          <w:rFonts w:cs="Arial"/>
          <w:color w:val="000000"/>
          <w:sz w:val="24"/>
          <w:szCs w:val="24"/>
        </w:rPr>
        <w:t xml:space="preserve"> </w:t>
      </w:r>
      <w:r w:rsidR="00002CD5" w:rsidRPr="00677D0F">
        <w:rPr>
          <w:rFonts w:cs="Arial"/>
          <w:color w:val="000000"/>
          <w:sz w:val="24"/>
          <w:szCs w:val="24"/>
        </w:rPr>
        <w:t>60,56%)</w:t>
      </w:r>
      <w:r w:rsidR="008E653C" w:rsidRPr="00677D0F">
        <w:rPr>
          <w:rFonts w:cs="Arial"/>
          <w:color w:val="000000"/>
          <w:sz w:val="24"/>
          <w:szCs w:val="24"/>
        </w:rPr>
        <w:t xml:space="preserve">. </w:t>
      </w:r>
      <w:r w:rsidR="00250530" w:rsidRPr="00677D0F">
        <w:rPr>
          <w:rFonts w:cs="Arial"/>
          <w:color w:val="000000"/>
          <w:sz w:val="24"/>
          <w:szCs w:val="24"/>
        </w:rPr>
        <w:t xml:space="preserve"> </w:t>
      </w:r>
      <w:r w:rsidR="008E653C" w:rsidRPr="00677D0F">
        <w:rPr>
          <w:rFonts w:cs="Arial"/>
          <w:color w:val="000000"/>
          <w:sz w:val="24"/>
          <w:szCs w:val="24"/>
        </w:rPr>
        <w:t>Miera nezamestnanosti sa na úrovni miest nevykazuje, nakoľko sa nevykazuje ani počet ek</w:t>
      </w:r>
      <w:r w:rsidR="00250530" w:rsidRPr="00677D0F">
        <w:rPr>
          <w:rFonts w:cs="Arial"/>
          <w:color w:val="000000"/>
          <w:sz w:val="24"/>
          <w:szCs w:val="24"/>
        </w:rPr>
        <w:t>onomicky aktívnych obyvateľov (</w:t>
      </w:r>
      <w:r w:rsidR="008E653C" w:rsidRPr="00677D0F">
        <w:rPr>
          <w:rFonts w:cs="Arial"/>
          <w:color w:val="000000"/>
          <w:sz w:val="24"/>
          <w:szCs w:val="24"/>
        </w:rPr>
        <w:t>EAO). Z</w:t>
      </w:r>
      <w:r w:rsidR="0085067E" w:rsidRPr="00677D0F">
        <w:rPr>
          <w:rFonts w:cs="Arial"/>
          <w:color w:val="000000"/>
          <w:sz w:val="24"/>
          <w:szCs w:val="24"/>
        </w:rPr>
        <w:t xml:space="preserve">a okres Šaľa to bolo </w:t>
      </w:r>
      <w:r w:rsidR="00250530" w:rsidRPr="00677D0F">
        <w:rPr>
          <w:rFonts w:cs="Arial"/>
          <w:color w:val="000000"/>
          <w:sz w:val="24"/>
          <w:szCs w:val="24"/>
        </w:rPr>
        <w:t>ku koncu roka 2014 – 8,53</w:t>
      </w:r>
      <w:r w:rsidR="0085067E" w:rsidRPr="00677D0F">
        <w:rPr>
          <w:rFonts w:cs="Arial"/>
          <w:color w:val="000000"/>
          <w:sz w:val="24"/>
          <w:szCs w:val="24"/>
        </w:rPr>
        <w:t xml:space="preserve">%, za </w:t>
      </w:r>
      <w:r w:rsidR="001C0813" w:rsidRPr="00677D0F">
        <w:rPr>
          <w:rFonts w:cs="Arial"/>
          <w:color w:val="000000"/>
          <w:sz w:val="24"/>
          <w:szCs w:val="24"/>
        </w:rPr>
        <w:t>N</w:t>
      </w:r>
      <w:r w:rsidR="0085067E" w:rsidRPr="00677D0F">
        <w:rPr>
          <w:rFonts w:cs="Arial"/>
          <w:color w:val="000000"/>
          <w:sz w:val="24"/>
          <w:szCs w:val="24"/>
        </w:rPr>
        <w:t>itriansky kraj</w:t>
      </w:r>
      <w:r w:rsidR="00002CD5" w:rsidRPr="00677D0F">
        <w:rPr>
          <w:rFonts w:cs="Arial"/>
          <w:color w:val="000000"/>
          <w:sz w:val="24"/>
          <w:szCs w:val="24"/>
        </w:rPr>
        <w:t xml:space="preserve"> </w:t>
      </w:r>
      <w:r w:rsidR="00250530" w:rsidRPr="00677D0F">
        <w:rPr>
          <w:rFonts w:cs="Arial"/>
          <w:color w:val="000000"/>
          <w:sz w:val="24"/>
          <w:szCs w:val="24"/>
        </w:rPr>
        <w:t>11,21</w:t>
      </w:r>
      <w:r w:rsidR="00002CD5" w:rsidRPr="00677D0F">
        <w:rPr>
          <w:rFonts w:cs="Arial"/>
          <w:color w:val="000000"/>
          <w:sz w:val="24"/>
          <w:szCs w:val="24"/>
        </w:rPr>
        <w:t xml:space="preserve"> </w:t>
      </w:r>
      <w:r w:rsidR="0085067E" w:rsidRPr="00677D0F">
        <w:rPr>
          <w:rFonts w:cs="Arial"/>
          <w:color w:val="000000"/>
          <w:sz w:val="24"/>
          <w:szCs w:val="24"/>
        </w:rPr>
        <w:t>% a priemer za SR</w:t>
      </w:r>
      <w:r w:rsidR="00002CD5" w:rsidRPr="00677D0F">
        <w:rPr>
          <w:rFonts w:cs="Arial"/>
          <w:color w:val="000000"/>
          <w:sz w:val="24"/>
          <w:szCs w:val="24"/>
        </w:rPr>
        <w:t xml:space="preserve"> </w:t>
      </w:r>
      <w:r w:rsidR="00250530" w:rsidRPr="00677D0F">
        <w:rPr>
          <w:rFonts w:cs="Arial"/>
          <w:color w:val="000000"/>
          <w:sz w:val="24"/>
          <w:szCs w:val="24"/>
        </w:rPr>
        <w:t>12,29/</w:t>
      </w:r>
      <w:r w:rsidR="00002CD5" w:rsidRPr="00677D0F">
        <w:rPr>
          <w:rFonts w:cs="Arial"/>
          <w:color w:val="000000"/>
          <w:sz w:val="24"/>
          <w:szCs w:val="24"/>
        </w:rPr>
        <w:t>%. K</w:t>
      </w:r>
      <w:r w:rsidR="001C0813" w:rsidRPr="00677D0F">
        <w:rPr>
          <w:rFonts w:cs="Arial"/>
          <w:color w:val="000000"/>
          <w:sz w:val="24"/>
          <w:szCs w:val="24"/>
        </w:rPr>
        <w:t>u</w:t>
      </w:r>
      <w:r w:rsidR="00002CD5" w:rsidRPr="00677D0F">
        <w:rPr>
          <w:rFonts w:cs="Arial"/>
          <w:color w:val="000000"/>
          <w:sz w:val="24"/>
          <w:szCs w:val="24"/>
        </w:rPr>
        <w:t xml:space="preserve"> kon</w:t>
      </w:r>
      <w:r w:rsidR="005C3321" w:rsidRPr="00677D0F">
        <w:rPr>
          <w:rFonts w:cs="Arial"/>
          <w:color w:val="000000"/>
          <w:sz w:val="24"/>
          <w:szCs w:val="24"/>
        </w:rPr>
        <w:t xml:space="preserve">cu </w:t>
      </w:r>
      <w:r w:rsidR="00250530" w:rsidRPr="00677D0F">
        <w:rPr>
          <w:rFonts w:cs="Arial"/>
          <w:color w:val="000000"/>
          <w:sz w:val="24"/>
          <w:szCs w:val="24"/>
        </w:rPr>
        <w:t>septembra 2015</w:t>
      </w:r>
      <w:r w:rsidR="005C3321" w:rsidRPr="00677D0F">
        <w:rPr>
          <w:rFonts w:cs="Arial"/>
          <w:color w:val="000000"/>
          <w:sz w:val="24"/>
          <w:szCs w:val="24"/>
        </w:rPr>
        <w:t xml:space="preserve"> sa nezamestnanosť v</w:t>
      </w:r>
      <w:r w:rsidR="00002CD5" w:rsidRPr="00677D0F">
        <w:rPr>
          <w:rFonts w:cs="Arial"/>
          <w:color w:val="000000"/>
          <w:sz w:val="24"/>
          <w:szCs w:val="24"/>
        </w:rPr>
        <w:t xml:space="preserve"> okrese Šaľa </w:t>
      </w:r>
      <w:r w:rsidR="00250530" w:rsidRPr="00677D0F">
        <w:rPr>
          <w:rFonts w:cs="Arial"/>
          <w:color w:val="000000"/>
          <w:sz w:val="24"/>
          <w:szCs w:val="24"/>
        </w:rPr>
        <w:t>zvýšila</w:t>
      </w:r>
      <w:r w:rsidR="00002CD5" w:rsidRPr="00677D0F">
        <w:rPr>
          <w:rFonts w:cs="Arial"/>
          <w:color w:val="000000"/>
          <w:sz w:val="24"/>
          <w:szCs w:val="24"/>
        </w:rPr>
        <w:t xml:space="preserve"> na úroveň </w:t>
      </w:r>
      <w:r w:rsidR="00250530" w:rsidRPr="00677D0F">
        <w:rPr>
          <w:rFonts w:cs="Arial"/>
          <w:color w:val="000000"/>
          <w:sz w:val="24"/>
          <w:szCs w:val="24"/>
        </w:rPr>
        <w:t>9,01</w:t>
      </w:r>
      <w:r w:rsidR="00002CD5" w:rsidRPr="00677D0F">
        <w:rPr>
          <w:rFonts w:cs="Arial"/>
          <w:color w:val="000000"/>
          <w:sz w:val="24"/>
          <w:szCs w:val="24"/>
        </w:rPr>
        <w:t xml:space="preserve">%, hoci v Nitrianskom kraji a aj v SR sa nezamestnanosť </w:t>
      </w:r>
      <w:r w:rsidR="00250530" w:rsidRPr="00677D0F">
        <w:rPr>
          <w:rFonts w:cs="Arial"/>
          <w:color w:val="000000"/>
          <w:sz w:val="24"/>
          <w:szCs w:val="24"/>
        </w:rPr>
        <w:t>znížila oproti hodnote z konca roka 2014.</w:t>
      </w:r>
      <w:r w:rsidR="00535350" w:rsidRPr="00677D0F">
        <w:rPr>
          <w:rFonts w:cs="Arial"/>
          <w:color w:val="000000"/>
          <w:sz w:val="24"/>
          <w:szCs w:val="24"/>
        </w:rPr>
        <w:t xml:space="preserve"> </w:t>
      </w:r>
      <w:r w:rsidR="006A13F5" w:rsidRPr="00677D0F">
        <w:rPr>
          <w:rFonts w:cs="Arial"/>
          <w:color w:val="000000"/>
          <w:sz w:val="24"/>
          <w:szCs w:val="24"/>
        </w:rPr>
        <w:t>Počet uchádzačov o zamestnanie v meste Šaľa</w:t>
      </w:r>
      <w:r w:rsidR="00250530" w:rsidRPr="00677D0F">
        <w:rPr>
          <w:rFonts w:cs="Arial"/>
          <w:color w:val="000000"/>
          <w:sz w:val="24"/>
          <w:szCs w:val="24"/>
        </w:rPr>
        <w:t xml:space="preserve"> za posledné tri roky klesá. Kým ku koncu roka 2012 bolo v meste Ša</w:t>
      </w:r>
      <w:r w:rsidR="00D115DC" w:rsidRPr="00677D0F">
        <w:rPr>
          <w:rFonts w:cs="Arial"/>
          <w:color w:val="000000"/>
          <w:sz w:val="24"/>
          <w:szCs w:val="24"/>
        </w:rPr>
        <w:t xml:space="preserve">ľa 1291 </w:t>
      </w:r>
      <w:proofErr w:type="spellStart"/>
      <w:r w:rsidR="00D115DC" w:rsidRPr="00677D0F">
        <w:rPr>
          <w:rFonts w:cs="Arial"/>
          <w:color w:val="000000"/>
          <w:sz w:val="24"/>
          <w:szCs w:val="24"/>
        </w:rPr>
        <w:t>UoZ</w:t>
      </w:r>
      <w:proofErr w:type="spellEnd"/>
      <w:r w:rsidR="00D115DC" w:rsidRPr="00677D0F">
        <w:rPr>
          <w:rFonts w:cs="Arial"/>
          <w:color w:val="000000"/>
          <w:sz w:val="24"/>
          <w:szCs w:val="24"/>
        </w:rPr>
        <w:t>,</w:t>
      </w:r>
      <w:r w:rsidR="00250530" w:rsidRPr="00677D0F">
        <w:rPr>
          <w:rFonts w:cs="Arial"/>
          <w:color w:val="000000"/>
          <w:sz w:val="24"/>
          <w:szCs w:val="24"/>
        </w:rPr>
        <w:t xml:space="preserve"> do konca roka 2014 ich ubudlo 310</w:t>
      </w:r>
      <w:r w:rsidR="006A13F5" w:rsidRPr="00677D0F">
        <w:rPr>
          <w:rFonts w:cs="Arial"/>
          <w:color w:val="000000"/>
          <w:sz w:val="24"/>
          <w:szCs w:val="24"/>
        </w:rPr>
        <w:t>.</w:t>
      </w:r>
      <w:r w:rsidR="00535350" w:rsidRPr="00677D0F">
        <w:rPr>
          <w:rFonts w:cs="Arial"/>
          <w:color w:val="000000"/>
          <w:sz w:val="24"/>
          <w:szCs w:val="24"/>
        </w:rPr>
        <w:t xml:space="preserve"> V okrese Šaľa</w:t>
      </w:r>
      <w:r w:rsidR="001E5F4D" w:rsidRPr="00677D0F">
        <w:rPr>
          <w:rFonts w:cs="Arial"/>
          <w:color w:val="000000"/>
          <w:sz w:val="24"/>
          <w:szCs w:val="24"/>
        </w:rPr>
        <w:t xml:space="preserve"> ku koncu roka 2014 bolo 2565 </w:t>
      </w:r>
      <w:proofErr w:type="spellStart"/>
      <w:r w:rsidR="001E5F4D" w:rsidRPr="00677D0F">
        <w:rPr>
          <w:rFonts w:cs="Arial"/>
          <w:color w:val="000000"/>
          <w:sz w:val="24"/>
          <w:szCs w:val="24"/>
        </w:rPr>
        <w:t>UoZ</w:t>
      </w:r>
      <w:proofErr w:type="spellEnd"/>
      <w:r w:rsidR="001E5F4D" w:rsidRPr="00677D0F">
        <w:rPr>
          <w:rFonts w:cs="Arial"/>
          <w:color w:val="000000"/>
          <w:sz w:val="24"/>
          <w:szCs w:val="24"/>
        </w:rPr>
        <w:t xml:space="preserve">, pri počte ekonomicky aktívnych obyvateľov 26611, pričom koncom roka 2011 ich </w:t>
      </w:r>
      <w:r w:rsidR="00535350" w:rsidRPr="00677D0F">
        <w:rPr>
          <w:rFonts w:cs="Arial"/>
          <w:color w:val="000000"/>
          <w:sz w:val="24"/>
          <w:szCs w:val="24"/>
        </w:rPr>
        <w:t>bolo</w:t>
      </w:r>
      <w:r w:rsidR="001E5F4D" w:rsidRPr="00677D0F">
        <w:rPr>
          <w:rFonts w:cs="Arial"/>
          <w:color w:val="000000"/>
          <w:sz w:val="24"/>
          <w:szCs w:val="24"/>
        </w:rPr>
        <w:t xml:space="preserve"> až</w:t>
      </w:r>
      <w:r w:rsidR="00535350" w:rsidRPr="00677D0F">
        <w:rPr>
          <w:rFonts w:cs="Arial"/>
          <w:color w:val="000000"/>
          <w:sz w:val="24"/>
          <w:szCs w:val="24"/>
        </w:rPr>
        <w:t xml:space="preserve"> </w:t>
      </w:r>
      <w:r w:rsidR="00A82561" w:rsidRPr="00677D0F">
        <w:rPr>
          <w:rFonts w:cs="Arial"/>
          <w:color w:val="000000"/>
          <w:sz w:val="24"/>
          <w:szCs w:val="24"/>
        </w:rPr>
        <w:t>3</w:t>
      </w:r>
      <w:r w:rsidR="0098176A" w:rsidRPr="00677D0F">
        <w:rPr>
          <w:rFonts w:cs="Arial"/>
          <w:color w:val="000000"/>
          <w:sz w:val="24"/>
          <w:szCs w:val="24"/>
        </w:rPr>
        <w:t>397</w:t>
      </w:r>
      <w:r w:rsidR="00535350" w:rsidRPr="00677D0F">
        <w:rPr>
          <w:rFonts w:cs="Arial"/>
          <w:color w:val="000000"/>
          <w:sz w:val="24"/>
          <w:szCs w:val="24"/>
        </w:rPr>
        <w:t xml:space="preserve"> </w:t>
      </w:r>
      <w:proofErr w:type="spellStart"/>
      <w:r w:rsidR="00535350" w:rsidRPr="00677D0F">
        <w:rPr>
          <w:rFonts w:cs="Arial"/>
          <w:color w:val="000000"/>
          <w:sz w:val="24"/>
          <w:szCs w:val="24"/>
        </w:rPr>
        <w:t>UoZ</w:t>
      </w:r>
      <w:proofErr w:type="spellEnd"/>
      <w:r w:rsidR="00535350" w:rsidRPr="00677D0F">
        <w:rPr>
          <w:rFonts w:cs="Arial"/>
          <w:color w:val="000000"/>
          <w:sz w:val="24"/>
          <w:szCs w:val="24"/>
        </w:rPr>
        <w:t xml:space="preserve"> pri počte 26</w:t>
      </w:r>
      <w:r w:rsidR="0098176A" w:rsidRPr="00677D0F">
        <w:rPr>
          <w:rFonts w:cs="Arial"/>
          <w:color w:val="000000"/>
          <w:sz w:val="24"/>
          <w:szCs w:val="24"/>
        </w:rPr>
        <w:t>560</w:t>
      </w:r>
      <w:r w:rsidR="00535350" w:rsidRPr="00677D0F">
        <w:rPr>
          <w:rFonts w:cs="Arial"/>
          <w:color w:val="000000"/>
          <w:sz w:val="24"/>
          <w:szCs w:val="24"/>
        </w:rPr>
        <w:t xml:space="preserve"> e</w:t>
      </w:r>
      <w:r w:rsidR="001E5F4D" w:rsidRPr="00677D0F">
        <w:rPr>
          <w:rFonts w:cs="Arial"/>
          <w:color w:val="000000"/>
          <w:sz w:val="24"/>
          <w:szCs w:val="24"/>
        </w:rPr>
        <w:t xml:space="preserve">konomicky aktívnych obyvateľov. </w:t>
      </w:r>
      <w:r w:rsidR="00535350" w:rsidRPr="00677D0F">
        <w:rPr>
          <w:rFonts w:cs="Arial"/>
          <w:color w:val="000000"/>
          <w:sz w:val="24"/>
          <w:szCs w:val="24"/>
        </w:rPr>
        <w:t xml:space="preserve">Kým na Slovensku teda za </w:t>
      </w:r>
      <w:r w:rsidR="001E5F4D" w:rsidRPr="00677D0F">
        <w:rPr>
          <w:rFonts w:cs="Arial"/>
          <w:color w:val="000000"/>
          <w:sz w:val="24"/>
          <w:szCs w:val="24"/>
        </w:rPr>
        <w:t>uplynulé 3Q klesla</w:t>
      </w:r>
      <w:r w:rsidR="00535350" w:rsidRPr="00677D0F">
        <w:rPr>
          <w:rFonts w:cs="Arial"/>
          <w:color w:val="000000"/>
          <w:sz w:val="24"/>
          <w:szCs w:val="24"/>
        </w:rPr>
        <w:t xml:space="preserve"> nezamestnanosť o 0,</w:t>
      </w:r>
      <w:r w:rsidR="001E5F4D" w:rsidRPr="00677D0F">
        <w:rPr>
          <w:rFonts w:cs="Arial"/>
          <w:color w:val="000000"/>
          <w:sz w:val="24"/>
          <w:szCs w:val="24"/>
        </w:rPr>
        <w:t>91</w:t>
      </w:r>
      <w:r w:rsidR="00535350" w:rsidRPr="00677D0F">
        <w:rPr>
          <w:rFonts w:cs="Arial"/>
          <w:color w:val="000000"/>
          <w:sz w:val="24"/>
          <w:szCs w:val="24"/>
        </w:rPr>
        <w:t>%, tak v okrese Šaľa</w:t>
      </w:r>
      <w:r w:rsidR="001E5F4D" w:rsidRPr="00677D0F">
        <w:rPr>
          <w:rFonts w:cs="Arial"/>
          <w:color w:val="000000"/>
          <w:sz w:val="24"/>
          <w:szCs w:val="24"/>
        </w:rPr>
        <w:t xml:space="preserve"> stúpla o</w:t>
      </w:r>
      <w:r w:rsidR="00535350" w:rsidRPr="00677D0F">
        <w:rPr>
          <w:rFonts w:cs="Arial"/>
          <w:color w:val="000000"/>
          <w:sz w:val="24"/>
          <w:szCs w:val="24"/>
        </w:rPr>
        <w:t xml:space="preserve"> takmer o</w:t>
      </w:r>
      <w:r w:rsidR="001E5F4D" w:rsidRPr="00677D0F">
        <w:rPr>
          <w:rFonts w:cs="Arial"/>
          <w:color w:val="000000"/>
          <w:sz w:val="24"/>
          <w:szCs w:val="24"/>
        </w:rPr>
        <w:t> 0,48 %</w:t>
      </w:r>
      <w:r w:rsidR="00535350" w:rsidRPr="00677D0F">
        <w:rPr>
          <w:rFonts w:cs="Arial"/>
          <w:color w:val="000000"/>
          <w:sz w:val="24"/>
          <w:szCs w:val="24"/>
        </w:rPr>
        <w:t>.</w:t>
      </w:r>
    </w:p>
    <w:p w14:paraId="2F316DC8" w14:textId="77777777" w:rsidR="0085067E" w:rsidRPr="00677D0F" w:rsidRDefault="0085067E" w:rsidP="00775F06">
      <w:pPr>
        <w:autoSpaceDE w:val="0"/>
        <w:autoSpaceDN w:val="0"/>
        <w:adjustRightInd w:val="0"/>
        <w:spacing w:after="0" w:line="240" w:lineRule="auto"/>
        <w:rPr>
          <w:rFonts w:cs="Arial"/>
          <w:color w:val="000000"/>
          <w:sz w:val="24"/>
          <w:szCs w:val="24"/>
        </w:rPr>
      </w:pPr>
    </w:p>
    <w:p w14:paraId="164D6C8C" w14:textId="77777777" w:rsidR="0085067E" w:rsidRPr="00677D0F" w:rsidRDefault="003552B3" w:rsidP="00775F06">
      <w:pPr>
        <w:autoSpaceDE w:val="0"/>
        <w:autoSpaceDN w:val="0"/>
        <w:adjustRightInd w:val="0"/>
        <w:spacing w:after="0" w:line="240" w:lineRule="auto"/>
        <w:jc w:val="both"/>
        <w:rPr>
          <w:rFonts w:cs="Arial"/>
          <w:sz w:val="24"/>
          <w:szCs w:val="24"/>
        </w:rPr>
      </w:pPr>
      <w:r w:rsidRPr="00677D0F">
        <w:rPr>
          <w:rFonts w:cs="Arial"/>
          <w:sz w:val="24"/>
          <w:szCs w:val="24"/>
        </w:rPr>
        <w:t xml:space="preserve">Najvyššiu hodnotu v sledovanom období </w:t>
      </w:r>
      <w:r w:rsidR="0085067E" w:rsidRPr="00677D0F">
        <w:rPr>
          <w:rFonts w:cs="Arial"/>
          <w:sz w:val="24"/>
          <w:szCs w:val="24"/>
        </w:rPr>
        <w:t>dosiahla miera nezamestnanosti v</w:t>
      </w:r>
      <w:r w:rsidR="004C5313" w:rsidRPr="00677D0F">
        <w:rPr>
          <w:rFonts w:cs="Arial"/>
          <w:sz w:val="24"/>
          <w:szCs w:val="24"/>
        </w:rPr>
        <w:t xml:space="preserve"> </w:t>
      </w:r>
      <w:r w:rsidR="00A1455F" w:rsidRPr="00677D0F">
        <w:rPr>
          <w:rFonts w:cs="Arial"/>
          <w:sz w:val="24"/>
          <w:szCs w:val="24"/>
        </w:rPr>
        <w:t xml:space="preserve">okrese </w:t>
      </w:r>
      <w:r w:rsidR="0085067E" w:rsidRPr="00677D0F">
        <w:rPr>
          <w:rFonts w:cs="Arial"/>
          <w:sz w:val="24"/>
          <w:szCs w:val="24"/>
        </w:rPr>
        <w:t xml:space="preserve">Šaľa v roku </w:t>
      </w:r>
      <w:r w:rsidRPr="00677D0F">
        <w:rPr>
          <w:rFonts w:cs="Arial"/>
          <w:sz w:val="24"/>
          <w:szCs w:val="24"/>
        </w:rPr>
        <w:t>2000</w:t>
      </w:r>
      <w:r w:rsidR="0085067E" w:rsidRPr="00677D0F">
        <w:rPr>
          <w:rFonts w:cs="Arial"/>
          <w:sz w:val="24"/>
          <w:szCs w:val="24"/>
        </w:rPr>
        <w:t xml:space="preserve"> (</w:t>
      </w:r>
      <w:r w:rsidR="00A1455F" w:rsidRPr="00677D0F">
        <w:rPr>
          <w:rFonts w:cs="Arial"/>
          <w:sz w:val="24"/>
          <w:szCs w:val="24"/>
        </w:rPr>
        <w:t>22,73</w:t>
      </w:r>
      <w:r w:rsidR="0085067E" w:rsidRPr="00677D0F">
        <w:rPr>
          <w:rFonts w:cs="Arial"/>
          <w:sz w:val="24"/>
          <w:szCs w:val="24"/>
        </w:rPr>
        <w:t xml:space="preserve"> %) a najnižšiu v</w:t>
      </w:r>
      <w:r w:rsidR="00A1455F" w:rsidRPr="00677D0F">
        <w:rPr>
          <w:rFonts w:cs="Arial"/>
          <w:sz w:val="24"/>
          <w:szCs w:val="24"/>
        </w:rPr>
        <w:t> </w:t>
      </w:r>
      <w:r w:rsidR="0085067E" w:rsidRPr="00677D0F">
        <w:rPr>
          <w:rFonts w:cs="Arial"/>
          <w:sz w:val="24"/>
          <w:szCs w:val="24"/>
        </w:rPr>
        <w:t>roku</w:t>
      </w:r>
      <w:r w:rsidR="00A1455F" w:rsidRPr="00677D0F">
        <w:rPr>
          <w:rFonts w:cs="Arial"/>
          <w:sz w:val="24"/>
          <w:szCs w:val="24"/>
        </w:rPr>
        <w:t xml:space="preserve"> 2008</w:t>
      </w:r>
      <w:r w:rsidR="0085067E" w:rsidRPr="00677D0F">
        <w:rPr>
          <w:rFonts w:cs="Arial"/>
          <w:sz w:val="24"/>
          <w:szCs w:val="24"/>
        </w:rPr>
        <w:t xml:space="preserve"> (</w:t>
      </w:r>
      <w:r w:rsidR="00A1455F" w:rsidRPr="00677D0F">
        <w:rPr>
          <w:rFonts w:cs="Arial"/>
          <w:sz w:val="24"/>
          <w:szCs w:val="24"/>
        </w:rPr>
        <w:t>6,93</w:t>
      </w:r>
      <w:r w:rsidR="0085067E" w:rsidRPr="00677D0F">
        <w:rPr>
          <w:rFonts w:cs="Arial"/>
          <w:sz w:val="24"/>
          <w:szCs w:val="24"/>
        </w:rPr>
        <w:t>%)</w:t>
      </w:r>
      <w:r w:rsidR="009D7F5F" w:rsidRPr="00677D0F">
        <w:rPr>
          <w:rFonts w:cs="Arial"/>
          <w:sz w:val="24"/>
          <w:szCs w:val="24"/>
        </w:rPr>
        <w:t xml:space="preserve"> pričom v období do roku 2007 bola miera nezamestnanosti v okrese Šaľa nad celoslovenským priemerom, až po roku 2007 tento trend nepokračoval a miera nezamestnanosti v okrese Šaľa </w:t>
      </w:r>
      <w:r w:rsidR="001E5F4D" w:rsidRPr="00677D0F">
        <w:rPr>
          <w:rFonts w:cs="Arial"/>
          <w:sz w:val="24"/>
          <w:szCs w:val="24"/>
        </w:rPr>
        <w:t>s</w:t>
      </w:r>
      <w:r w:rsidR="009D7F5F" w:rsidRPr="00677D0F">
        <w:rPr>
          <w:rFonts w:cs="Arial"/>
          <w:sz w:val="24"/>
          <w:szCs w:val="24"/>
        </w:rPr>
        <w:t>a drží pod priemerom SR resp. Nitrianskeho kraja.</w:t>
      </w:r>
      <w:r w:rsidR="00DD5937" w:rsidRPr="00677D0F">
        <w:rPr>
          <w:rFonts w:cs="Arial"/>
          <w:sz w:val="24"/>
          <w:szCs w:val="24"/>
        </w:rPr>
        <w:t xml:space="preserve"> V</w:t>
      </w:r>
      <w:r w:rsidR="001E5F4D" w:rsidRPr="00677D0F">
        <w:rPr>
          <w:rFonts w:cs="Arial"/>
          <w:sz w:val="24"/>
          <w:szCs w:val="24"/>
        </w:rPr>
        <w:t xml:space="preserve"> septembri </w:t>
      </w:r>
      <w:r w:rsidR="00DD5937" w:rsidRPr="00677D0F">
        <w:rPr>
          <w:rFonts w:cs="Arial"/>
          <w:sz w:val="24"/>
          <w:szCs w:val="24"/>
        </w:rPr>
        <w:t>201</w:t>
      </w:r>
      <w:r w:rsidR="001E5F4D" w:rsidRPr="00677D0F">
        <w:rPr>
          <w:rFonts w:cs="Arial"/>
          <w:sz w:val="24"/>
          <w:szCs w:val="24"/>
        </w:rPr>
        <w:t>5</w:t>
      </w:r>
      <w:r w:rsidR="00DD5937" w:rsidRPr="00677D0F">
        <w:rPr>
          <w:rFonts w:cs="Arial"/>
          <w:sz w:val="24"/>
          <w:szCs w:val="24"/>
        </w:rPr>
        <w:t xml:space="preserve"> bola priemerná m</w:t>
      </w:r>
      <w:r w:rsidR="00545641" w:rsidRPr="00677D0F">
        <w:rPr>
          <w:rFonts w:cs="Arial"/>
          <w:sz w:val="24"/>
          <w:szCs w:val="24"/>
        </w:rPr>
        <w:t>i</w:t>
      </w:r>
      <w:r w:rsidR="00DD5937" w:rsidRPr="00677D0F">
        <w:rPr>
          <w:rFonts w:cs="Arial"/>
          <w:sz w:val="24"/>
          <w:szCs w:val="24"/>
        </w:rPr>
        <w:t>era evid</w:t>
      </w:r>
      <w:r w:rsidR="00D115DC" w:rsidRPr="00677D0F">
        <w:rPr>
          <w:rFonts w:cs="Arial"/>
          <w:sz w:val="24"/>
          <w:szCs w:val="24"/>
        </w:rPr>
        <w:t xml:space="preserve">ovanej </w:t>
      </w:r>
      <w:r w:rsidR="00DD5937" w:rsidRPr="00677D0F">
        <w:rPr>
          <w:rFonts w:cs="Arial"/>
          <w:sz w:val="24"/>
          <w:szCs w:val="24"/>
        </w:rPr>
        <w:t>nezamestnanosti v okrese Š</w:t>
      </w:r>
      <w:r w:rsidR="00545641" w:rsidRPr="00677D0F">
        <w:rPr>
          <w:rFonts w:cs="Arial"/>
          <w:sz w:val="24"/>
          <w:szCs w:val="24"/>
        </w:rPr>
        <w:t xml:space="preserve">aľa </w:t>
      </w:r>
      <w:r w:rsidR="001E5F4D" w:rsidRPr="00677D0F">
        <w:rPr>
          <w:rFonts w:cs="Arial"/>
          <w:sz w:val="24"/>
          <w:szCs w:val="24"/>
        </w:rPr>
        <w:t>9,01</w:t>
      </w:r>
      <w:r w:rsidR="00545641" w:rsidRPr="00677D0F">
        <w:rPr>
          <w:rFonts w:cs="Arial"/>
          <w:sz w:val="24"/>
          <w:szCs w:val="24"/>
        </w:rPr>
        <w:t>%,, avšak miera evidova</w:t>
      </w:r>
      <w:r w:rsidR="00DD5937" w:rsidRPr="00677D0F">
        <w:rPr>
          <w:rFonts w:cs="Arial"/>
          <w:sz w:val="24"/>
          <w:szCs w:val="24"/>
        </w:rPr>
        <w:t xml:space="preserve">nej nezamestnanosti žien bola </w:t>
      </w:r>
      <w:r w:rsidR="001E5F4D" w:rsidRPr="00677D0F">
        <w:rPr>
          <w:rFonts w:cs="Arial"/>
          <w:sz w:val="24"/>
          <w:szCs w:val="24"/>
        </w:rPr>
        <w:t>11,67</w:t>
      </w:r>
      <w:r w:rsidR="00DD5937" w:rsidRPr="00677D0F">
        <w:rPr>
          <w:rFonts w:cs="Arial"/>
          <w:sz w:val="24"/>
          <w:szCs w:val="24"/>
        </w:rPr>
        <w:t>%. Miera evid</w:t>
      </w:r>
      <w:r w:rsidR="00D115DC" w:rsidRPr="00677D0F">
        <w:rPr>
          <w:rFonts w:cs="Arial"/>
          <w:sz w:val="24"/>
          <w:szCs w:val="24"/>
        </w:rPr>
        <w:t>ovanej</w:t>
      </w:r>
      <w:r w:rsidR="00DD5937" w:rsidRPr="00677D0F">
        <w:rPr>
          <w:rFonts w:cs="Arial"/>
          <w:sz w:val="24"/>
          <w:szCs w:val="24"/>
        </w:rPr>
        <w:t xml:space="preserve"> nezames</w:t>
      </w:r>
      <w:r w:rsidR="00545641" w:rsidRPr="00677D0F">
        <w:rPr>
          <w:rFonts w:cs="Arial"/>
          <w:sz w:val="24"/>
          <w:szCs w:val="24"/>
        </w:rPr>
        <w:t>t</w:t>
      </w:r>
      <w:r w:rsidR="00DD5937" w:rsidRPr="00677D0F">
        <w:rPr>
          <w:rFonts w:cs="Arial"/>
          <w:sz w:val="24"/>
          <w:szCs w:val="24"/>
        </w:rPr>
        <w:t>nanosti žien</w:t>
      </w:r>
      <w:r w:rsidR="00DC5113" w:rsidRPr="00677D0F">
        <w:rPr>
          <w:rFonts w:cs="Arial"/>
          <w:sz w:val="24"/>
          <w:szCs w:val="24"/>
        </w:rPr>
        <w:t xml:space="preserve"> aj mužov</w:t>
      </w:r>
      <w:r w:rsidR="00DD5937" w:rsidRPr="00677D0F">
        <w:rPr>
          <w:rFonts w:cs="Arial"/>
          <w:sz w:val="24"/>
          <w:szCs w:val="24"/>
        </w:rPr>
        <w:t xml:space="preserve"> pritom m</w:t>
      </w:r>
      <w:r w:rsidR="001E5F4D" w:rsidRPr="00677D0F">
        <w:rPr>
          <w:rFonts w:cs="Arial"/>
          <w:sz w:val="24"/>
          <w:szCs w:val="24"/>
        </w:rPr>
        <w:t>ala</w:t>
      </w:r>
      <w:r w:rsidR="00DD5937" w:rsidRPr="00677D0F">
        <w:rPr>
          <w:rFonts w:cs="Arial"/>
          <w:sz w:val="24"/>
          <w:szCs w:val="24"/>
        </w:rPr>
        <w:t xml:space="preserve"> od roku 2008 </w:t>
      </w:r>
      <w:r w:rsidR="00DC5113" w:rsidRPr="00677D0F">
        <w:rPr>
          <w:rFonts w:cs="Arial"/>
          <w:sz w:val="24"/>
          <w:szCs w:val="24"/>
        </w:rPr>
        <w:t>rastúci trend</w:t>
      </w:r>
      <w:r w:rsidR="00834EA3" w:rsidRPr="00677D0F">
        <w:rPr>
          <w:rFonts w:cs="Arial"/>
          <w:sz w:val="24"/>
          <w:szCs w:val="24"/>
        </w:rPr>
        <w:t>, až od roku 2013 opätovne došlo k poklesu.</w:t>
      </w:r>
    </w:p>
    <w:p w14:paraId="3349F700" w14:textId="77777777" w:rsidR="0088616F" w:rsidRPr="00677D0F" w:rsidRDefault="0088616F" w:rsidP="00775F06">
      <w:pPr>
        <w:spacing w:after="0" w:line="240" w:lineRule="auto"/>
        <w:rPr>
          <w:rFonts w:cs="Arial"/>
          <w:sz w:val="24"/>
          <w:szCs w:val="24"/>
        </w:rPr>
      </w:pPr>
    </w:p>
    <w:p w14:paraId="3795810F" w14:textId="77777777" w:rsidR="0088616F" w:rsidRPr="00677D0F" w:rsidRDefault="0088616F" w:rsidP="00775F06">
      <w:pPr>
        <w:spacing w:after="0" w:line="240" w:lineRule="auto"/>
        <w:rPr>
          <w:rFonts w:cs="Arial"/>
          <w:sz w:val="24"/>
          <w:szCs w:val="24"/>
        </w:rPr>
      </w:pPr>
      <w:r w:rsidRPr="00677D0F">
        <w:rPr>
          <w:rFonts w:cs="Arial"/>
          <w:sz w:val="24"/>
          <w:szCs w:val="24"/>
        </w:rPr>
        <w:t xml:space="preserve">tabuľka: </w:t>
      </w:r>
      <w:r w:rsidRPr="00677D0F">
        <w:rPr>
          <w:rFonts w:cs="Arial"/>
          <w:b/>
          <w:sz w:val="24"/>
          <w:szCs w:val="24"/>
        </w:rPr>
        <w:t>Vývoj miery nezamestnanosti</w:t>
      </w:r>
      <w:r w:rsidRPr="00677D0F">
        <w:rPr>
          <w:rFonts w:cs="Arial"/>
          <w:sz w:val="24"/>
          <w:szCs w:val="24"/>
        </w:rPr>
        <w:t xml:space="preserve"> </w:t>
      </w:r>
    </w:p>
    <w:p w14:paraId="7D84EFEA" w14:textId="77777777" w:rsidR="0088616F" w:rsidRPr="00677D0F" w:rsidRDefault="00D115DC" w:rsidP="00775F06">
      <w:pPr>
        <w:spacing w:after="0" w:line="240" w:lineRule="auto"/>
        <w:rPr>
          <w:rFonts w:cs="Arial"/>
          <w:sz w:val="24"/>
          <w:szCs w:val="24"/>
        </w:rPr>
      </w:pPr>
      <w:r w:rsidRPr="00677D0F">
        <w:rPr>
          <w:rFonts w:cs="Arial"/>
          <w:sz w:val="24"/>
          <w:szCs w:val="24"/>
        </w:rPr>
        <w:t>zdroj: Ú</w:t>
      </w:r>
      <w:r w:rsidR="0088616F" w:rsidRPr="00677D0F">
        <w:rPr>
          <w:rFonts w:cs="Arial"/>
          <w:sz w:val="24"/>
          <w:szCs w:val="24"/>
        </w:rPr>
        <w:t>PSVaR</w:t>
      </w:r>
      <w:r w:rsidR="00775F06">
        <w:rPr>
          <w:rFonts w:cs="Arial"/>
          <w:sz w:val="24"/>
          <w:szCs w:val="24"/>
        </w:rPr>
        <w:t xml:space="preserve">, </w:t>
      </w:r>
      <w:r w:rsidR="0088616F" w:rsidRPr="00677D0F">
        <w:rPr>
          <w:rFonts w:cs="Arial"/>
          <w:sz w:val="24"/>
          <w:szCs w:val="24"/>
        </w:rPr>
        <w:t>údaje: stav k 31.12.</w:t>
      </w:r>
    </w:p>
    <w:tbl>
      <w:tblPr>
        <w:tblW w:w="14079" w:type="dxa"/>
        <w:tblInd w:w="65" w:type="dxa"/>
        <w:tblCellMar>
          <w:left w:w="70" w:type="dxa"/>
          <w:right w:w="70" w:type="dxa"/>
        </w:tblCellMar>
        <w:tblLook w:val="04A0" w:firstRow="1" w:lastRow="0" w:firstColumn="1" w:lastColumn="0" w:noHBand="0" w:noVBand="1"/>
      </w:tblPr>
      <w:tblGrid>
        <w:gridCol w:w="2028"/>
        <w:gridCol w:w="800"/>
        <w:gridCol w:w="739"/>
        <w:gridCol w:w="736"/>
        <w:gridCol w:w="736"/>
        <w:gridCol w:w="736"/>
        <w:gridCol w:w="736"/>
        <w:gridCol w:w="736"/>
        <w:gridCol w:w="682"/>
        <w:gridCol w:w="682"/>
        <w:gridCol w:w="736"/>
        <w:gridCol w:w="736"/>
        <w:gridCol w:w="736"/>
        <w:gridCol w:w="681"/>
        <w:gridCol w:w="689"/>
        <w:gridCol w:w="627"/>
        <w:gridCol w:w="1263"/>
      </w:tblGrid>
      <w:tr w:rsidR="00250530" w:rsidRPr="00677D0F" w14:paraId="32DAF4B1" w14:textId="77777777" w:rsidTr="00947A8B">
        <w:trPr>
          <w:trHeight w:val="255"/>
        </w:trPr>
        <w:tc>
          <w:tcPr>
            <w:tcW w:w="202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F4F18B" w14:textId="77777777" w:rsidR="00A325B3" w:rsidRPr="00677D0F" w:rsidRDefault="00A325B3" w:rsidP="00775F06">
            <w:pPr>
              <w:spacing w:after="0" w:line="240" w:lineRule="auto"/>
              <w:rPr>
                <w:rFonts w:eastAsia="Times New Roman" w:cs="Arial"/>
                <w:lang w:eastAsia="sk-SK"/>
              </w:rPr>
            </w:pPr>
            <w:r w:rsidRPr="00677D0F">
              <w:rPr>
                <w:rFonts w:eastAsia="Times New Roman" w:cs="Arial"/>
                <w:lang w:eastAsia="sk-SK"/>
              </w:rPr>
              <w:t xml:space="preserve">miera </w:t>
            </w:r>
            <w:proofErr w:type="spellStart"/>
            <w:r w:rsidRPr="00677D0F">
              <w:rPr>
                <w:rFonts w:eastAsia="Times New Roman" w:cs="Arial"/>
                <w:lang w:eastAsia="sk-SK"/>
              </w:rPr>
              <w:t>evid</w:t>
            </w:r>
            <w:proofErr w:type="spellEnd"/>
            <w:r w:rsidRPr="00677D0F">
              <w:rPr>
                <w:rFonts w:eastAsia="Times New Roman" w:cs="Arial"/>
                <w:lang w:eastAsia="sk-SK"/>
              </w:rPr>
              <w:t>. nezamestnanosti v %</w:t>
            </w:r>
          </w:p>
        </w:tc>
        <w:tc>
          <w:tcPr>
            <w:tcW w:w="800" w:type="dxa"/>
            <w:tcBorders>
              <w:top w:val="single" w:sz="4" w:space="0" w:color="auto"/>
              <w:left w:val="nil"/>
              <w:bottom w:val="single" w:sz="4" w:space="0" w:color="auto"/>
              <w:right w:val="single" w:sz="4" w:space="0" w:color="auto"/>
            </w:tcBorders>
            <w:shd w:val="clear" w:color="auto" w:fill="auto"/>
            <w:noWrap/>
            <w:vAlign w:val="bottom"/>
            <w:hideMark/>
          </w:tcPr>
          <w:p w14:paraId="22E36659" w14:textId="77777777" w:rsidR="00A325B3" w:rsidRPr="008F29DC" w:rsidRDefault="00A325B3"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2000</w:t>
            </w:r>
          </w:p>
        </w:tc>
        <w:tc>
          <w:tcPr>
            <w:tcW w:w="739" w:type="dxa"/>
            <w:tcBorders>
              <w:top w:val="single" w:sz="4" w:space="0" w:color="auto"/>
              <w:left w:val="nil"/>
              <w:bottom w:val="single" w:sz="4" w:space="0" w:color="auto"/>
              <w:right w:val="single" w:sz="4" w:space="0" w:color="auto"/>
            </w:tcBorders>
            <w:shd w:val="clear" w:color="auto" w:fill="auto"/>
            <w:noWrap/>
            <w:vAlign w:val="bottom"/>
            <w:hideMark/>
          </w:tcPr>
          <w:p w14:paraId="08DA19C2" w14:textId="77777777" w:rsidR="00A325B3" w:rsidRPr="008F29DC" w:rsidRDefault="00A325B3"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2001</w:t>
            </w:r>
          </w:p>
        </w:tc>
        <w:tc>
          <w:tcPr>
            <w:tcW w:w="736" w:type="dxa"/>
            <w:tcBorders>
              <w:top w:val="single" w:sz="4" w:space="0" w:color="auto"/>
              <w:left w:val="nil"/>
              <w:bottom w:val="single" w:sz="4" w:space="0" w:color="auto"/>
              <w:right w:val="single" w:sz="4" w:space="0" w:color="auto"/>
            </w:tcBorders>
            <w:shd w:val="clear" w:color="auto" w:fill="auto"/>
            <w:noWrap/>
            <w:vAlign w:val="bottom"/>
            <w:hideMark/>
          </w:tcPr>
          <w:p w14:paraId="321AEE82" w14:textId="77777777" w:rsidR="00A325B3" w:rsidRPr="008F29DC" w:rsidRDefault="00A325B3"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2002</w:t>
            </w:r>
          </w:p>
        </w:tc>
        <w:tc>
          <w:tcPr>
            <w:tcW w:w="736" w:type="dxa"/>
            <w:tcBorders>
              <w:top w:val="single" w:sz="4" w:space="0" w:color="auto"/>
              <w:left w:val="nil"/>
              <w:bottom w:val="single" w:sz="4" w:space="0" w:color="auto"/>
              <w:right w:val="single" w:sz="4" w:space="0" w:color="auto"/>
            </w:tcBorders>
            <w:shd w:val="clear" w:color="auto" w:fill="auto"/>
            <w:noWrap/>
            <w:vAlign w:val="bottom"/>
            <w:hideMark/>
          </w:tcPr>
          <w:p w14:paraId="4E3CD28F" w14:textId="77777777" w:rsidR="00A325B3" w:rsidRPr="008F29DC" w:rsidRDefault="00A325B3"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2003</w:t>
            </w:r>
          </w:p>
        </w:tc>
        <w:tc>
          <w:tcPr>
            <w:tcW w:w="736" w:type="dxa"/>
            <w:tcBorders>
              <w:top w:val="single" w:sz="4" w:space="0" w:color="auto"/>
              <w:left w:val="nil"/>
              <w:bottom w:val="single" w:sz="4" w:space="0" w:color="auto"/>
              <w:right w:val="single" w:sz="4" w:space="0" w:color="auto"/>
            </w:tcBorders>
            <w:shd w:val="clear" w:color="auto" w:fill="auto"/>
            <w:noWrap/>
            <w:vAlign w:val="bottom"/>
            <w:hideMark/>
          </w:tcPr>
          <w:p w14:paraId="0E668FEB" w14:textId="77777777" w:rsidR="00A325B3" w:rsidRPr="008F29DC" w:rsidRDefault="00A325B3"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2004</w:t>
            </w:r>
          </w:p>
        </w:tc>
        <w:tc>
          <w:tcPr>
            <w:tcW w:w="736" w:type="dxa"/>
            <w:tcBorders>
              <w:top w:val="single" w:sz="4" w:space="0" w:color="auto"/>
              <w:left w:val="nil"/>
              <w:bottom w:val="single" w:sz="4" w:space="0" w:color="auto"/>
              <w:right w:val="single" w:sz="4" w:space="0" w:color="auto"/>
            </w:tcBorders>
            <w:shd w:val="clear" w:color="auto" w:fill="auto"/>
            <w:noWrap/>
            <w:vAlign w:val="bottom"/>
            <w:hideMark/>
          </w:tcPr>
          <w:p w14:paraId="0FABE74B" w14:textId="77777777" w:rsidR="00A325B3" w:rsidRPr="008F29DC" w:rsidRDefault="00A325B3"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2005</w:t>
            </w:r>
          </w:p>
        </w:tc>
        <w:tc>
          <w:tcPr>
            <w:tcW w:w="736" w:type="dxa"/>
            <w:tcBorders>
              <w:top w:val="single" w:sz="4" w:space="0" w:color="auto"/>
              <w:left w:val="nil"/>
              <w:bottom w:val="single" w:sz="4" w:space="0" w:color="auto"/>
              <w:right w:val="single" w:sz="4" w:space="0" w:color="auto"/>
            </w:tcBorders>
            <w:shd w:val="clear" w:color="auto" w:fill="auto"/>
            <w:noWrap/>
            <w:vAlign w:val="bottom"/>
            <w:hideMark/>
          </w:tcPr>
          <w:p w14:paraId="50D4CF35" w14:textId="77777777" w:rsidR="00A325B3" w:rsidRPr="008F29DC" w:rsidRDefault="00A325B3"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2006</w:t>
            </w:r>
          </w:p>
        </w:tc>
        <w:tc>
          <w:tcPr>
            <w:tcW w:w="682" w:type="dxa"/>
            <w:tcBorders>
              <w:top w:val="single" w:sz="4" w:space="0" w:color="auto"/>
              <w:left w:val="nil"/>
              <w:bottom w:val="single" w:sz="4" w:space="0" w:color="auto"/>
              <w:right w:val="single" w:sz="4" w:space="0" w:color="auto"/>
            </w:tcBorders>
            <w:shd w:val="clear" w:color="auto" w:fill="auto"/>
            <w:noWrap/>
            <w:vAlign w:val="bottom"/>
            <w:hideMark/>
          </w:tcPr>
          <w:p w14:paraId="0F1E0F7B" w14:textId="77777777" w:rsidR="00A325B3" w:rsidRPr="008F29DC" w:rsidRDefault="00A325B3"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2007</w:t>
            </w:r>
          </w:p>
        </w:tc>
        <w:tc>
          <w:tcPr>
            <w:tcW w:w="682" w:type="dxa"/>
            <w:tcBorders>
              <w:top w:val="single" w:sz="4" w:space="0" w:color="auto"/>
              <w:left w:val="nil"/>
              <w:bottom w:val="single" w:sz="4" w:space="0" w:color="auto"/>
              <w:right w:val="single" w:sz="4" w:space="0" w:color="auto"/>
            </w:tcBorders>
            <w:shd w:val="clear" w:color="auto" w:fill="auto"/>
            <w:noWrap/>
            <w:vAlign w:val="bottom"/>
            <w:hideMark/>
          </w:tcPr>
          <w:p w14:paraId="0F449264" w14:textId="77777777" w:rsidR="00A325B3" w:rsidRPr="008F29DC" w:rsidRDefault="00A325B3"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2008</w:t>
            </w:r>
          </w:p>
        </w:tc>
        <w:tc>
          <w:tcPr>
            <w:tcW w:w="736" w:type="dxa"/>
            <w:tcBorders>
              <w:top w:val="single" w:sz="4" w:space="0" w:color="auto"/>
              <w:left w:val="nil"/>
              <w:bottom w:val="single" w:sz="4" w:space="0" w:color="auto"/>
              <w:right w:val="single" w:sz="4" w:space="0" w:color="auto"/>
            </w:tcBorders>
            <w:shd w:val="clear" w:color="auto" w:fill="auto"/>
            <w:noWrap/>
            <w:vAlign w:val="bottom"/>
            <w:hideMark/>
          </w:tcPr>
          <w:p w14:paraId="54B0BC5A" w14:textId="77777777" w:rsidR="00A325B3" w:rsidRPr="008F29DC" w:rsidRDefault="00A325B3"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2009</w:t>
            </w:r>
          </w:p>
        </w:tc>
        <w:tc>
          <w:tcPr>
            <w:tcW w:w="736" w:type="dxa"/>
            <w:tcBorders>
              <w:top w:val="single" w:sz="4" w:space="0" w:color="auto"/>
              <w:left w:val="nil"/>
              <w:bottom w:val="single" w:sz="4" w:space="0" w:color="auto"/>
              <w:right w:val="single" w:sz="4" w:space="0" w:color="auto"/>
            </w:tcBorders>
            <w:shd w:val="clear" w:color="auto" w:fill="auto"/>
            <w:noWrap/>
            <w:vAlign w:val="bottom"/>
            <w:hideMark/>
          </w:tcPr>
          <w:p w14:paraId="1B36A11D" w14:textId="77777777" w:rsidR="00A325B3" w:rsidRPr="008F29DC" w:rsidRDefault="00A325B3"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2010</w:t>
            </w:r>
          </w:p>
        </w:tc>
        <w:tc>
          <w:tcPr>
            <w:tcW w:w="736" w:type="dxa"/>
            <w:tcBorders>
              <w:top w:val="single" w:sz="4" w:space="0" w:color="auto"/>
              <w:left w:val="nil"/>
              <w:bottom w:val="single" w:sz="4" w:space="0" w:color="auto"/>
              <w:right w:val="single" w:sz="4" w:space="0" w:color="auto"/>
            </w:tcBorders>
            <w:shd w:val="clear" w:color="auto" w:fill="auto"/>
            <w:noWrap/>
            <w:vAlign w:val="bottom"/>
            <w:hideMark/>
          </w:tcPr>
          <w:p w14:paraId="19CF95E7" w14:textId="77777777" w:rsidR="00A325B3" w:rsidRPr="008F29DC" w:rsidRDefault="00A325B3"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2011</w:t>
            </w:r>
          </w:p>
        </w:tc>
        <w:tc>
          <w:tcPr>
            <w:tcW w:w="668" w:type="dxa"/>
            <w:tcBorders>
              <w:top w:val="single" w:sz="4" w:space="0" w:color="auto"/>
              <w:left w:val="nil"/>
              <w:bottom w:val="single" w:sz="4" w:space="0" w:color="auto"/>
              <w:right w:val="single" w:sz="4" w:space="0" w:color="auto"/>
            </w:tcBorders>
            <w:shd w:val="clear" w:color="auto" w:fill="auto"/>
            <w:noWrap/>
            <w:vAlign w:val="bottom"/>
            <w:hideMark/>
          </w:tcPr>
          <w:p w14:paraId="4BB67384" w14:textId="77777777" w:rsidR="00A325B3" w:rsidRPr="008F29DC" w:rsidRDefault="00A325B3" w:rsidP="00775F06">
            <w:pPr>
              <w:spacing w:after="0" w:line="240" w:lineRule="auto"/>
              <w:jc w:val="right"/>
              <w:rPr>
                <w:rFonts w:eastAsia="Times New Roman" w:cs="Arial"/>
                <w:sz w:val="24"/>
                <w:szCs w:val="24"/>
                <w:lang w:eastAsia="sk-SK"/>
              </w:rPr>
            </w:pPr>
            <w:r w:rsidRPr="008F29DC">
              <w:rPr>
                <w:rFonts w:eastAsia="Times New Roman" w:cs="Arial"/>
                <w:sz w:val="24"/>
                <w:szCs w:val="24"/>
                <w:lang w:eastAsia="sk-SK"/>
              </w:rPr>
              <w:t> </w:t>
            </w:r>
            <w:r w:rsidRPr="008F29DC">
              <w:rPr>
                <w:rFonts w:eastAsia="Times New Roman" w:cs="Arial"/>
                <w:b/>
                <w:bCs/>
                <w:sz w:val="24"/>
                <w:szCs w:val="24"/>
                <w:lang w:eastAsia="sk-SK"/>
              </w:rPr>
              <w:t>2012</w:t>
            </w:r>
          </w:p>
        </w:tc>
        <w:tc>
          <w:tcPr>
            <w:tcW w:w="705" w:type="dxa"/>
            <w:tcBorders>
              <w:top w:val="single" w:sz="4" w:space="0" w:color="auto"/>
              <w:left w:val="nil"/>
              <w:bottom w:val="single" w:sz="4" w:space="0" w:color="auto"/>
              <w:right w:val="single" w:sz="4" w:space="0" w:color="auto"/>
            </w:tcBorders>
            <w:vAlign w:val="bottom"/>
          </w:tcPr>
          <w:p w14:paraId="317A7C6D" w14:textId="77777777" w:rsidR="00A325B3" w:rsidRPr="008F29DC" w:rsidRDefault="00A325B3"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2013</w:t>
            </w:r>
          </w:p>
        </w:tc>
        <w:tc>
          <w:tcPr>
            <w:tcW w:w="583" w:type="dxa"/>
            <w:tcBorders>
              <w:top w:val="single" w:sz="4" w:space="0" w:color="auto"/>
              <w:left w:val="single" w:sz="4" w:space="0" w:color="auto"/>
              <w:bottom w:val="single" w:sz="4" w:space="0" w:color="auto"/>
              <w:right w:val="single" w:sz="4" w:space="0" w:color="auto"/>
            </w:tcBorders>
            <w:vAlign w:val="bottom"/>
          </w:tcPr>
          <w:p w14:paraId="43042389" w14:textId="77777777" w:rsidR="00A325B3" w:rsidRPr="008F29DC" w:rsidRDefault="00A325B3"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2014</w:t>
            </w:r>
          </w:p>
        </w:tc>
        <w:tc>
          <w:tcPr>
            <w:tcW w:w="1304" w:type="dxa"/>
            <w:tcBorders>
              <w:top w:val="single" w:sz="4" w:space="0" w:color="auto"/>
              <w:left w:val="single" w:sz="4" w:space="0" w:color="auto"/>
              <w:bottom w:val="single" w:sz="4" w:space="0" w:color="auto"/>
              <w:right w:val="single" w:sz="4" w:space="0" w:color="auto"/>
            </w:tcBorders>
            <w:vAlign w:val="bottom"/>
          </w:tcPr>
          <w:p w14:paraId="10D4129E" w14:textId="77777777" w:rsidR="00A325B3" w:rsidRPr="00677D0F" w:rsidRDefault="00250530" w:rsidP="00775F06">
            <w:pPr>
              <w:spacing w:after="0" w:line="240" w:lineRule="auto"/>
              <w:jc w:val="right"/>
              <w:rPr>
                <w:rFonts w:eastAsia="Times New Roman" w:cs="Arial"/>
                <w:b/>
                <w:bCs/>
                <w:sz w:val="20"/>
                <w:szCs w:val="20"/>
                <w:lang w:eastAsia="sk-SK"/>
              </w:rPr>
            </w:pPr>
            <w:r w:rsidRPr="00677D0F">
              <w:rPr>
                <w:rFonts w:eastAsia="Times New Roman" w:cs="Arial"/>
                <w:b/>
                <w:bCs/>
                <w:sz w:val="20"/>
                <w:szCs w:val="20"/>
                <w:lang w:eastAsia="sk-SK"/>
              </w:rPr>
              <w:t>k 30.9</w:t>
            </w:r>
            <w:r w:rsidR="00A325B3" w:rsidRPr="00677D0F">
              <w:rPr>
                <w:rFonts w:eastAsia="Times New Roman" w:cs="Arial"/>
                <w:b/>
                <w:bCs/>
                <w:sz w:val="20"/>
                <w:szCs w:val="20"/>
                <w:lang w:eastAsia="sk-SK"/>
              </w:rPr>
              <w:t>.2015</w:t>
            </w:r>
          </w:p>
        </w:tc>
      </w:tr>
      <w:tr w:rsidR="00250530" w:rsidRPr="00677D0F" w14:paraId="35B27669" w14:textId="77777777" w:rsidTr="00947A8B">
        <w:trPr>
          <w:trHeight w:val="255"/>
        </w:trPr>
        <w:tc>
          <w:tcPr>
            <w:tcW w:w="2028" w:type="dxa"/>
            <w:tcBorders>
              <w:top w:val="nil"/>
              <w:left w:val="single" w:sz="4" w:space="0" w:color="auto"/>
              <w:bottom w:val="single" w:sz="4" w:space="0" w:color="auto"/>
              <w:right w:val="single" w:sz="4" w:space="0" w:color="auto"/>
            </w:tcBorders>
            <w:shd w:val="clear" w:color="auto" w:fill="auto"/>
            <w:noWrap/>
            <w:vAlign w:val="bottom"/>
            <w:hideMark/>
          </w:tcPr>
          <w:p w14:paraId="14E9F41C" w14:textId="77777777" w:rsidR="00A325B3" w:rsidRPr="00677D0F" w:rsidRDefault="00A325B3" w:rsidP="00775F06">
            <w:pPr>
              <w:spacing w:after="0" w:line="240" w:lineRule="auto"/>
              <w:rPr>
                <w:rFonts w:eastAsia="Times New Roman" w:cs="Arial"/>
                <w:sz w:val="20"/>
                <w:szCs w:val="20"/>
                <w:lang w:eastAsia="sk-SK"/>
              </w:rPr>
            </w:pPr>
            <w:r w:rsidRPr="00677D0F">
              <w:rPr>
                <w:rFonts w:eastAsia="Times New Roman" w:cs="Arial"/>
                <w:sz w:val="20"/>
                <w:szCs w:val="20"/>
                <w:lang w:eastAsia="sk-SK"/>
              </w:rPr>
              <w:t xml:space="preserve">okres Šaľa </w:t>
            </w:r>
          </w:p>
        </w:tc>
        <w:tc>
          <w:tcPr>
            <w:tcW w:w="800" w:type="dxa"/>
            <w:tcBorders>
              <w:top w:val="nil"/>
              <w:left w:val="nil"/>
              <w:bottom w:val="single" w:sz="4" w:space="0" w:color="auto"/>
              <w:right w:val="single" w:sz="4" w:space="0" w:color="auto"/>
            </w:tcBorders>
            <w:shd w:val="clear" w:color="auto" w:fill="auto"/>
            <w:noWrap/>
            <w:vAlign w:val="bottom"/>
            <w:hideMark/>
          </w:tcPr>
          <w:p w14:paraId="6E46866C"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22,73</w:t>
            </w:r>
          </w:p>
        </w:tc>
        <w:tc>
          <w:tcPr>
            <w:tcW w:w="739" w:type="dxa"/>
            <w:tcBorders>
              <w:top w:val="nil"/>
              <w:left w:val="nil"/>
              <w:bottom w:val="single" w:sz="4" w:space="0" w:color="auto"/>
              <w:right w:val="single" w:sz="4" w:space="0" w:color="auto"/>
            </w:tcBorders>
            <w:shd w:val="clear" w:color="auto" w:fill="auto"/>
            <w:noWrap/>
            <w:vAlign w:val="bottom"/>
            <w:hideMark/>
          </w:tcPr>
          <w:p w14:paraId="229FDC8A"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22,49</w:t>
            </w:r>
          </w:p>
        </w:tc>
        <w:tc>
          <w:tcPr>
            <w:tcW w:w="736" w:type="dxa"/>
            <w:tcBorders>
              <w:top w:val="nil"/>
              <w:left w:val="nil"/>
              <w:bottom w:val="single" w:sz="4" w:space="0" w:color="auto"/>
              <w:right w:val="single" w:sz="4" w:space="0" w:color="auto"/>
            </w:tcBorders>
            <w:shd w:val="clear" w:color="auto" w:fill="auto"/>
            <w:noWrap/>
            <w:vAlign w:val="bottom"/>
            <w:hideMark/>
          </w:tcPr>
          <w:p w14:paraId="69DC64FC"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20,55</w:t>
            </w:r>
          </w:p>
        </w:tc>
        <w:tc>
          <w:tcPr>
            <w:tcW w:w="736" w:type="dxa"/>
            <w:tcBorders>
              <w:top w:val="nil"/>
              <w:left w:val="nil"/>
              <w:bottom w:val="single" w:sz="4" w:space="0" w:color="auto"/>
              <w:right w:val="single" w:sz="4" w:space="0" w:color="auto"/>
            </w:tcBorders>
            <w:shd w:val="clear" w:color="auto" w:fill="auto"/>
            <w:noWrap/>
            <w:vAlign w:val="bottom"/>
            <w:hideMark/>
          </w:tcPr>
          <w:p w14:paraId="471B02FE"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17,53</w:t>
            </w:r>
          </w:p>
        </w:tc>
        <w:tc>
          <w:tcPr>
            <w:tcW w:w="736" w:type="dxa"/>
            <w:tcBorders>
              <w:top w:val="nil"/>
              <w:left w:val="nil"/>
              <w:bottom w:val="single" w:sz="4" w:space="0" w:color="auto"/>
              <w:right w:val="single" w:sz="4" w:space="0" w:color="auto"/>
            </w:tcBorders>
            <w:shd w:val="clear" w:color="auto" w:fill="auto"/>
            <w:noWrap/>
            <w:vAlign w:val="bottom"/>
            <w:hideMark/>
          </w:tcPr>
          <w:p w14:paraId="724EB63E"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14,2</w:t>
            </w:r>
          </w:p>
        </w:tc>
        <w:tc>
          <w:tcPr>
            <w:tcW w:w="736" w:type="dxa"/>
            <w:tcBorders>
              <w:top w:val="nil"/>
              <w:left w:val="nil"/>
              <w:bottom w:val="single" w:sz="4" w:space="0" w:color="auto"/>
              <w:right w:val="single" w:sz="4" w:space="0" w:color="auto"/>
            </w:tcBorders>
            <w:shd w:val="clear" w:color="auto" w:fill="auto"/>
            <w:noWrap/>
            <w:vAlign w:val="bottom"/>
            <w:hideMark/>
          </w:tcPr>
          <w:p w14:paraId="50B25EE9"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12,93</w:t>
            </w:r>
          </w:p>
        </w:tc>
        <w:tc>
          <w:tcPr>
            <w:tcW w:w="736" w:type="dxa"/>
            <w:tcBorders>
              <w:top w:val="nil"/>
              <w:left w:val="nil"/>
              <w:bottom w:val="single" w:sz="4" w:space="0" w:color="auto"/>
              <w:right w:val="single" w:sz="4" w:space="0" w:color="auto"/>
            </w:tcBorders>
            <w:shd w:val="clear" w:color="auto" w:fill="auto"/>
            <w:noWrap/>
            <w:vAlign w:val="bottom"/>
            <w:hideMark/>
          </w:tcPr>
          <w:p w14:paraId="65EFEA2F"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10,08</w:t>
            </w:r>
          </w:p>
        </w:tc>
        <w:tc>
          <w:tcPr>
            <w:tcW w:w="682" w:type="dxa"/>
            <w:tcBorders>
              <w:top w:val="nil"/>
              <w:left w:val="nil"/>
              <w:bottom w:val="single" w:sz="4" w:space="0" w:color="auto"/>
              <w:right w:val="single" w:sz="4" w:space="0" w:color="auto"/>
            </w:tcBorders>
            <w:shd w:val="clear" w:color="auto" w:fill="auto"/>
            <w:noWrap/>
            <w:vAlign w:val="bottom"/>
            <w:hideMark/>
          </w:tcPr>
          <w:p w14:paraId="3FF7E93D"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7,93</w:t>
            </w:r>
          </w:p>
        </w:tc>
        <w:tc>
          <w:tcPr>
            <w:tcW w:w="682" w:type="dxa"/>
            <w:tcBorders>
              <w:top w:val="nil"/>
              <w:left w:val="nil"/>
              <w:bottom w:val="single" w:sz="4" w:space="0" w:color="auto"/>
              <w:right w:val="single" w:sz="4" w:space="0" w:color="auto"/>
            </w:tcBorders>
            <w:shd w:val="clear" w:color="auto" w:fill="auto"/>
            <w:noWrap/>
            <w:vAlign w:val="bottom"/>
            <w:hideMark/>
          </w:tcPr>
          <w:p w14:paraId="24BB8CAC"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6,93</w:t>
            </w:r>
          </w:p>
        </w:tc>
        <w:tc>
          <w:tcPr>
            <w:tcW w:w="736" w:type="dxa"/>
            <w:tcBorders>
              <w:top w:val="nil"/>
              <w:left w:val="nil"/>
              <w:bottom w:val="single" w:sz="4" w:space="0" w:color="auto"/>
              <w:right w:val="single" w:sz="4" w:space="0" w:color="auto"/>
            </w:tcBorders>
            <w:shd w:val="clear" w:color="auto" w:fill="auto"/>
            <w:noWrap/>
            <w:vAlign w:val="bottom"/>
            <w:hideMark/>
          </w:tcPr>
          <w:p w14:paraId="4A106F36"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9,79</w:t>
            </w:r>
          </w:p>
        </w:tc>
        <w:tc>
          <w:tcPr>
            <w:tcW w:w="736" w:type="dxa"/>
            <w:tcBorders>
              <w:top w:val="nil"/>
              <w:left w:val="nil"/>
              <w:bottom w:val="single" w:sz="4" w:space="0" w:color="auto"/>
              <w:right w:val="single" w:sz="4" w:space="0" w:color="auto"/>
            </w:tcBorders>
            <w:shd w:val="clear" w:color="auto" w:fill="auto"/>
            <w:noWrap/>
            <w:vAlign w:val="bottom"/>
            <w:hideMark/>
          </w:tcPr>
          <w:p w14:paraId="73874474"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10,11</w:t>
            </w:r>
          </w:p>
        </w:tc>
        <w:tc>
          <w:tcPr>
            <w:tcW w:w="736" w:type="dxa"/>
            <w:tcBorders>
              <w:top w:val="nil"/>
              <w:left w:val="nil"/>
              <w:bottom w:val="single" w:sz="4" w:space="0" w:color="auto"/>
              <w:right w:val="single" w:sz="4" w:space="0" w:color="auto"/>
            </w:tcBorders>
            <w:shd w:val="clear" w:color="auto" w:fill="auto"/>
            <w:noWrap/>
            <w:vAlign w:val="bottom"/>
            <w:hideMark/>
          </w:tcPr>
          <w:p w14:paraId="275A0E2D"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11,91</w:t>
            </w:r>
          </w:p>
        </w:tc>
        <w:tc>
          <w:tcPr>
            <w:tcW w:w="668" w:type="dxa"/>
            <w:tcBorders>
              <w:top w:val="nil"/>
              <w:left w:val="nil"/>
              <w:bottom w:val="single" w:sz="4" w:space="0" w:color="auto"/>
              <w:right w:val="single" w:sz="4" w:space="0" w:color="auto"/>
            </w:tcBorders>
            <w:shd w:val="clear" w:color="auto" w:fill="auto"/>
            <w:noWrap/>
            <w:vAlign w:val="bottom"/>
            <w:hideMark/>
          </w:tcPr>
          <w:p w14:paraId="44DEADE3"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 11,50</w:t>
            </w:r>
          </w:p>
        </w:tc>
        <w:tc>
          <w:tcPr>
            <w:tcW w:w="705" w:type="dxa"/>
            <w:tcBorders>
              <w:top w:val="nil"/>
              <w:left w:val="nil"/>
              <w:bottom w:val="single" w:sz="4" w:space="0" w:color="auto"/>
              <w:right w:val="single" w:sz="4" w:space="0" w:color="auto"/>
            </w:tcBorders>
          </w:tcPr>
          <w:p w14:paraId="2DC1B9A1" w14:textId="77777777" w:rsidR="00A325B3" w:rsidRPr="00677D0F" w:rsidRDefault="00947A8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9,82</w:t>
            </w:r>
          </w:p>
        </w:tc>
        <w:tc>
          <w:tcPr>
            <w:tcW w:w="583" w:type="dxa"/>
            <w:tcBorders>
              <w:top w:val="single" w:sz="4" w:space="0" w:color="auto"/>
              <w:left w:val="single" w:sz="4" w:space="0" w:color="auto"/>
              <w:bottom w:val="single" w:sz="4" w:space="0" w:color="auto"/>
              <w:right w:val="single" w:sz="4" w:space="0" w:color="auto"/>
            </w:tcBorders>
          </w:tcPr>
          <w:p w14:paraId="7BFB18FF" w14:textId="77777777" w:rsidR="00A325B3" w:rsidRPr="00677D0F" w:rsidRDefault="00947A8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8,53</w:t>
            </w:r>
          </w:p>
        </w:tc>
        <w:tc>
          <w:tcPr>
            <w:tcW w:w="1304" w:type="dxa"/>
            <w:tcBorders>
              <w:top w:val="single" w:sz="4" w:space="0" w:color="auto"/>
              <w:left w:val="single" w:sz="4" w:space="0" w:color="auto"/>
              <w:bottom w:val="single" w:sz="4" w:space="0" w:color="auto"/>
              <w:right w:val="single" w:sz="4" w:space="0" w:color="auto"/>
            </w:tcBorders>
          </w:tcPr>
          <w:p w14:paraId="6AFAE1B9" w14:textId="77777777" w:rsidR="00A325B3" w:rsidRPr="00677D0F" w:rsidRDefault="00947A8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9,01</w:t>
            </w:r>
          </w:p>
        </w:tc>
      </w:tr>
      <w:tr w:rsidR="00250530" w:rsidRPr="00677D0F" w14:paraId="46C178B7" w14:textId="77777777" w:rsidTr="00947A8B">
        <w:trPr>
          <w:trHeight w:val="255"/>
        </w:trPr>
        <w:tc>
          <w:tcPr>
            <w:tcW w:w="2028" w:type="dxa"/>
            <w:tcBorders>
              <w:top w:val="nil"/>
              <w:left w:val="single" w:sz="4" w:space="0" w:color="auto"/>
              <w:bottom w:val="single" w:sz="4" w:space="0" w:color="auto"/>
              <w:right w:val="single" w:sz="4" w:space="0" w:color="auto"/>
            </w:tcBorders>
            <w:shd w:val="clear" w:color="auto" w:fill="auto"/>
            <w:noWrap/>
            <w:vAlign w:val="bottom"/>
            <w:hideMark/>
          </w:tcPr>
          <w:p w14:paraId="1A756BE5" w14:textId="77777777" w:rsidR="00A325B3" w:rsidRPr="00677D0F" w:rsidRDefault="00A325B3" w:rsidP="00775F06">
            <w:pPr>
              <w:spacing w:after="0" w:line="240" w:lineRule="auto"/>
              <w:rPr>
                <w:rFonts w:eastAsia="Times New Roman" w:cs="Arial"/>
                <w:sz w:val="20"/>
                <w:szCs w:val="20"/>
                <w:lang w:eastAsia="sk-SK"/>
              </w:rPr>
            </w:pPr>
            <w:r w:rsidRPr="00677D0F">
              <w:rPr>
                <w:rFonts w:eastAsia="Times New Roman" w:cs="Arial"/>
                <w:sz w:val="20"/>
                <w:szCs w:val="20"/>
                <w:lang w:eastAsia="sk-SK"/>
              </w:rPr>
              <w:t>Nitriansky kraj</w:t>
            </w:r>
          </w:p>
        </w:tc>
        <w:tc>
          <w:tcPr>
            <w:tcW w:w="800" w:type="dxa"/>
            <w:tcBorders>
              <w:top w:val="nil"/>
              <w:left w:val="nil"/>
              <w:bottom w:val="single" w:sz="4" w:space="0" w:color="auto"/>
              <w:right w:val="single" w:sz="4" w:space="0" w:color="auto"/>
            </w:tcBorders>
            <w:shd w:val="clear" w:color="auto" w:fill="auto"/>
            <w:noWrap/>
            <w:vAlign w:val="bottom"/>
            <w:hideMark/>
          </w:tcPr>
          <w:p w14:paraId="25B8EA30"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21,73</w:t>
            </w:r>
          </w:p>
        </w:tc>
        <w:tc>
          <w:tcPr>
            <w:tcW w:w="739" w:type="dxa"/>
            <w:tcBorders>
              <w:top w:val="nil"/>
              <w:left w:val="nil"/>
              <w:bottom w:val="single" w:sz="4" w:space="0" w:color="auto"/>
              <w:right w:val="single" w:sz="4" w:space="0" w:color="auto"/>
            </w:tcBorders>
            <w:shd w:val="clear" w:color="auto" w:fill="auto"/>
            <w:noWrap/>
            <w:vAlign w:val="bottom"/>
            <w:hideMark/>
          </w:tcPr>
          <w:p w14:paraId="41FCFD8B"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23,12</w:t>
            </w:r>
          </w:p>
        </w:tc>
        <w:tc>
          <w:tcPr>
            <w:tcW w:w="736" w:type="dxa"/>
            <w:tcBorders>
              <w:top w:val="nil"/>
              <w:left w:val="nil"/>
              <w:bottom w:val="single" w:sz="4" w:space="0" w:color="auto"/>
              <w:right w:val="single" w:sz="4" w:space="0" w:color="auto"/>
            </w:tcBorders>
            <w:shd w:val="clear" w:color="auto" w:fill="auto"/>
            <w:noWrap/>
            <w:vAlign w:val="bottom"/>
            <w:hideMark/>
          </w:tcPr>
          <w:p w14:paraId="219789A0"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21,51</w:t>
            </w:r>
          </w:p>
        </w:tc>
        <w:tc>
          <w:tcPr>
            <w:tcW w:w="736" w:type="dxa"/>
            <w:tcBorders>
              <w:top w:val="nil"/>
              <w:left w:val="nil"/>
              <w:bottom w:val="single" w:sz="4" w:space="0" w:color="auto"/>
              <w:right w:val="single" w:sz="4" w:space="0" w:color="auto"/>
            </w:tcBorders>
            <w:shd w:val="clear" w:color="auto" w:fill="auto"/>
            <w:noWrap/>
            <w:vAlign w:val="bottom"/>
            <w:hideMark/>
          </w:tcPr>
          <w:p w14:paraId="4D878795"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19,07</w:t>
            </w:r>
          </w:p>
        </w:tc>
        <w:tc>
          <w:tcPr>
            <w:tcW w:w="736" w:type="dxa"/>
            <w:tcBorders>
              <w:top w:val="nil"/>
              <w:left w:val="nil"/>
              <w:bottom w:val="single" w:sz="4" w:space="0" w:color="auto"/>
              <w:right w:val="single" w:sz="4" w:space="0" w:color="auto"/>
            </w:tcBorders>
            <w:shd w:val="clear" w:color="auto" w:fill="auto"/>
            <w:noWrap/>
            <w:vAlign w:val="bottom"/>
            <w:hideMark/>
          </w:tcPr>
          <w:p w14:paraId="63692B67"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14,80</w:t>
            </w:r>
          </w:p>
        </w:tc>
        <w:tc>
          <w:tcPr>
            <w:tcW w:w="736" w:type="dxa"/>
            <w:tcBorders>
              <w:top w:val="nil"/>
              <w:left w:val="nil"/>
              <w:bottom w:val="single" w:sz="4" w:space="0" w:color="auto"/>
              <w:right w:val="single" w:sz="4" w:space="0" w:color="auto"/>
            </w:tcBorders>
            <w:shd w:val="clear" w:color="auto" w:fill="auto"/>
            <w:noWrap/>
            <w:vAlign w:val="bottom"/>
            <w:hideMark/>
          </w:tcPr>
          <w:p w14:paraId="54B30B2C"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11,39</w:t>
            </w:r>
          </w:p>
        </w:tc>
        <w:tc>
          <w:tcPr>
            <w:tcW w:w="736" w:type="dxa"/>
            <w:tcBorders>
              <w:top w:val="nil"/>
              <w:left w:val="nil"/>
              <w:bottom w:val="single" w:sz="4" w:space="0" w:color="auto"/>
              <w:right w:val="single" w:sz="4" w:space="0" w:color="auto"/>
            </w:tcBorders>
            <w:shd w:val="clear" w:color="auto" w:fill="auto"/>
            <w:noWrap/>
            <w:vAlign w:val="bottom"/>
            <w:hideMark/>
          </w:tcPr>
          <w:p w14:paraId="73C08161"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9,09</w:t>
            </w:r>
          </w:p>
        </w:tc>
        <w:tc>
          <w:tcPr>
            <w:tcW w:w="682" w:type="dxa"/>
            <w:tcBorders>
              <w:top w:val="nil"/>
              <w:left w:val="nil"/>
              <w:bottom w:val="single" w:sz="4" w:space="0" w:color="auto"/>
              <w:right w:val="single" w:sz="4" w:space="0" w:color="auto"/>
            </w:tcBorders>
            <w:shd w:val="clear" w:color="auto" w:fill="auto"/>
            <w:noWrap/>
            <w:vAlign w:val="bottom"/>
            <w:hideMark/>
          </w:tcPr>
          <w:p w14:paraId="3B3063BE"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7,10</w:t>
            </w:r>
          </w:p>
        </w:tc>
        <w:tc>
          <w:tcPr>
            <w:tcW w:w="682" w:type="dxa"/>
            <w:tcBorders>
              <w:top w:val="nil"/>
              <w:left w:val="nil"/>
              <w:bottom w:val="single" w:sz="4" w:space="0" w:color="auto"/>
              <w:right w:val="single" w:sz="4" w:space="0" w:color="auto"/>
            </w:tcBorders>
            <w:shd w:val="clear" w:color="auto" w:fill="auto"/>
            <w:noWrap/>
            <w:vAlign w:val="bottom"/>
            <w:hideMark/>
          </w:tcPr>
          <w:p w14:paraId="4A6F5374"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7,41</w:t>
            </w:r>
          </w:p>
        </w:tc>
        <w:tc>
          <w:tcPr>
            <w:tcW w:w="736" w:type="dxa"/>
            <w:tcBorders>
              <w:top w:val="nil"/>
              <w:left w:val="nil"/>
              <w:bottom w:val="single" w:sz="4" w:space="0" w:color="auto"/>
              <w:right w:val="single" w:sz="4" w:space="0" w:color="auto"/>
            </w:tcBorders>
            <w:shd w:val="clear" w:color="auto" w:fill="auto"/>
            <w:noWrap/>
            <w:vAlign w:val="bottom"/>
            <w:hideMark/>
          </w:tcPr>
          <w:p w14:paraId="2BE16468"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11,72</w:t>
            </w:r>
          </w:p>
        </w:tc>
        <w:tc>
          <w:tcPr>
            <w:tcW w:w="736" w:type="dxa"/>
            <w:tcBorders>
              <w:top w:val="nil"/>
              <w:left w:val="nil"/>
              <w:bottom w:val="single" w:sz="4" w:space="0" w:color="auto"/>
              <w:right w:val="single" w:sz="4" w:space="0" w:color="auto"/>
            </w:tcBorders>
            <w:shd w:val="clear" w:color="auto" w:fill="auto"/>
            <w:noWrap/>
            <w:vAlign w:val="bottom"/>
            <w:hideMark/>
          </w:tcPr>
          <w:p w14:paraId="00D5A667"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11,76</w:t>
            </w:r>
          </w:p>
        </w:tc>
        <w:tc>
          <w:tcPr>
            <w:tcW w:w="736" w:type="dxa"/>
            <w:tcBorders>
              <w:top w:val="nil"/>
              <w:left w:val="nil"/>
              <w:bottom w:val="single" w:sz="4" w:space="0" w:color="auto"/>
              <w:right w:val="single" w:sz="4" w:space="0" w:color="auto"/>
            </w:tcBorders>
            <w:shd w:val="clear" w:color="auto" w:fill="auto"/>
            <w:noWrap/>
            <w:vAlign w:val="bottom"/>
            <w:hideMark/>
          </w:tcPr>
          <w:p w14:paraId="1F5D6EDF"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13,27</w:t>
            </w:r>
          </w:p>
        </w:tc>
        <w:tc>
          <w:tcPr>
            <w:tcW w:w="668" w:type="dxa"/>
            <w:tcBorders>
              <w:top w:val="nil"/>
              <w:left w:val="nil"/>
              <w:bottom w:val="single" w:sz="4" w:space="0" w:color="auto"/>
              <w:right w:val="single" w:sz="4" w:space="0" w:color="auto"/>
            </w:tcBorders>
            <w:shd w:val="clear" w:color="auto" w:fill="auto"/>
            <w:noWrap/>
            <w:vAlign w:val="bottom"/>
            <w:hideMark/>
          </w:tcPr>
          <w:p w14:paraId="5E73365B"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14,08</w:t>
            </w:r>
          </w:p>
        </w:tc>
        <w:tc>
          <w:tcPr>
            <w:tcW w:w="705" w:type="dxa"/>
            <w:tcBorders>
              <w:top w:val="nil"/>
              <w:left w:val="nil"/>
              <w:bottom w:val="single" w:sz="4" w:space="0" w:color="auto"/>
              <w:right w:val="single" w:sz="4" w:space="0" w:color="auto"/>
            </w:tcBorders>
          </w:tcPr>
          <w:p w14:paraId="04F92222" w14:textId="77777777" w:rsidR="00A325B3" w:rsidRPr="00677D0F" w:rsidRDefault="00947A8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12,52</w:t>
            </w:r>
          </w:p>
        </w:tc>
        <w:tc>
          <w:tcPr>
            <w:tcW w:w="583" w:type="dxa"/>
            <w:tcBorders>
              <w:top w:val="single" w:sz="4" w:space="0" w:color="auto"/>
              <w:left w:val="single" w:sz="4" w:space="0" w:color="auto"/>
              <w:bottom w:val="single" w:sz="4" w:space="0" w:color="auto"/>
              <w:right w:val="single" w:sz="4" w:space="0" w:color="auto"/>
            </w:tcBorders>
          </w:tcPr>
          <w:p w14:paraId="649F1EB5" w14:textId="77777777" w:rsidR="00A325B3" w:rsidRPr="00677D0F" w:rsidRDefault="00947A8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11,21</w:t>
            </w:r>
          </w:p>
        </w:tc>
        <w:tc>
          <w:tcPr>
            <w:tcW w:w="1304" w:type="dxa"/>
            <w:tcBorders>
              <w:top w:val="single" w:sz="4" w:space="0" w:color="auto"/>
              <w:left w:val="single" w:sz="4" w:space="0" w:color="auto"/>
              <w:bottom w:val="single" w:sz="4" w:space="0" w:color="auto"/>
              <w:right w:val="single" w:sz="4" w:space="0" w:color="auto"/>
            </w:tcBorders>
          </w:tcPr>
          <w:p w14:paraId="4769F3F9" w14:textId="77777777" w:rsidR="00A325B3" w:rsidRPr="00677D0F" w:rsidRDefault="00947A8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10,49</w:t>
            </w:r>
          </w:p>
        </w:tc>
      </w:tr>
      <w:tr w:rsidR="00250530" w:rsidRPr="00677D0F" w14:paraId="6E5CA3E9" w14:textId="77777777" w:rsidTr="00947A8B">
        <w:trPr>
          <w:trHeight w:val="255"/>
        </w:trPr>
        <w:tc>
          <w:tcPr>
            <w:tcW w:w="2028" w:type="dxa"/>
            <w:tcBorders>
              <w:top w:val="nil"/>
              <w:left w:val="single" w:sz="4" w:space="0" w:color="auto"/>
              <w:bottom w:val="single" w:sz="4" w:space="0" w:color="auto"/>
              <w:right w:val="single" w:sz="4" w:space="0" w:color="auto"/>
            </w:tcBorders>
            <w:shd w:val="clear" w:color="auto" w:fill="auto"/>
            <w:noWrap/>
            <w:vAlign w:val="bottom"/>
            <w:hideMark/>
          </w:tcPr>
          <w:p w14:paraId="0740D57B" w14:textId="77777777" w:rsidR="00A325B3" w:rsidRPr="00677D0F" w:rsidRDefault="00A325B3" w:rsidP="00775F06">
            <w:pPr>
              <w:spacing w:after="0" w:line="240" w:lineRule="auto"/>
              <w:rPr>
                <w:rFonts w:eastAsia="Times New Roman" w:cs="Arial"/>
                <w:sz w:val="20"/>
                <w:szCs w:val="20"/>
                <w:lang w:eastAsia="sk-SK"/>
              </w:rPr>
            </w:pPr>
            <w:r w:rsidRPr="00677D0F">
              <w:rPr>
                <w:rFonts w:eastAsia="Times New Roman" w:cs="Arial"/>
                <w:sz w:val="20"/>
                <w:szCs w:val="20"/>
                <w:lang w:eastAsia="sk-SK"/>
              </w:rPr>
              <w:t>Slovenská republika</w:t>
            </w:r>
          </w:p>
        </w:tc>
        <w:tc>
          <w:tcPr>
            <w:tcW w:w="800" w:type="dxa"/>
            <w:tcBorders>
              <w:top w:val="nil"/>
              <w:left w:val="nil"/>
              <w:bottom w:val="single" w:sz="4" w:space="0" w:color="auto"/>
              <w:right w:val="single" w:sz="4" w:space="0" w:color="auto"/>
            </w:tcBorders>
            <w:shd w:val="clear" w:color="auto" w:fill="auto"/>
            <w:noWrap/>
            <w:vAlign w:val="bottom"/>
            <w:hideMark/>
          </w:tcPr>
          <w:p w14:paraId="5D4A90B8"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17,88</w:t>
            </w:r>
          </w:p>
        </w:tc>
        <w:tc>
          <w:tcPr>
            <w:tcW w:w="739" w:type="dxa"/>
            <w:tcBorders>
              <w:top w:val="nil"/>
              <w:left w:val="nil"/>
              <w:bottom w:val="single" w:sz="4" w:space="0" w:color="auto"/>
              <w:right w:val="single" w:sz="4" w:space="0" w:color="auto"/>
            </w:tcBorders>
            <w:shd w:val="clear" w:color="auto" w:fill="auto"/>
            <w:noWrap/>
            <w:vAlign w:val="bottom"/>
            <w:hideMark/>
          </w:tcPr>
          <w:p w14:paraId="109ED629"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18,63</w:t>
            </w:r>
          </w:p>
        </w:tc>
        <w:tc>
          <w:tcPr>
            <w:tcW w:w="736" w:type="dxa"/>
            <w:tcBorders>
              <w:top w:val="nil"/>
              <w:left w:val="nil"/>
              <w:bottom w:val="single" w:sz="4" w:space="0" w:color="auto"/>
              <w:right w:val="single" w:sz="4" w:space="0" w:color="auto"/>
            </w:tcBorders>
            <w:shd w:val="clear" w:color="auto" w:fill="auto"/>
            <w:noWrap/>
            <w:vAlign w:val="bottom"/>
            <w:hideMark/>
          </w:tcPr>
          <w:p w14:paraId="388AAB47"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17,45</w:t>
            </w:r>
          </w:p>
        </w:tc>
        <w:tc>
          <w:tcPr>
            <w:tcW w:w="736" w:type="dxa"/>
            <w:tcBorders>
              <w:top w:val="nil"/>
              <w:left w:val="nil"/>
              <w:bottom w:val="single" w:sz="4" w:space="0" w:color="auto"/>
              <w:right w:val="single" w:sz="4" w:space="0" w:color="auto"/>
            </w:tcBorders>
            <w:shd w:val="clear" w:color="auto" w:fill="auto"/>
            <w:noWrap/>
            <w:vAlign w:val="bottom"/>
            <w:hideMark/>
          </w:tcPr>
          <w:p w14:paraId="3AD9881A"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15,56</w:t>
            </w:r>
          </w:p>
        </w:tc>
        <w:tc>
          <w:tcPr>
            <w:tcW w:w="736" w:type="dxa"/>
            <w:tcBorders>
              <w:top w:val="nil"/>
              <w:left w:val="nil"/>
              <w:bottom w:val="single" w:sz="4" w:space="0" w:color="auto"/>
              <w:right w:val="single" w:sz="4" w:space="0" w:color="auto"/>
            </w:tcBorders>
            <w:shd w:val="clear" w:color="auto" w:fill="auto"/>
            <w:noWrap/>
            <w:vAlign w:val="bottom"/>
            <w:hideMark/>
          </w:tcPr>
          <w:p w14:paraId="464727F5"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13,07</w:t>
            </w:r>
          </w:p>
        </w:tc>
        <w:tc>
          <w:tcPr>
            <w:tcW w:w="736" w:type="dxa"/>
            <w:tcBorders>
              <w:top w:val="nil"/>
              <w:left w:val="nil"/>
              <w:bottom w:val="single" w:sz="4" w:space="0" w:color="auto"/>
              <w:right w:val="single" w:sz="4" w:space="0" w:color="auto"/>
            </w:tcBorders>
            <w:shd w:val="clear" w:color="auto" w:fill="auto"/>
            <w:noWrap/>
            <w:vAlign w:val="bottom"/>
            <w:hideMark/>
          </w:tcPr>
          <w:p w14:paraId="32D4CC07"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11,36</w:t>
            </w:r>
          </w:p>
        </w:tc>
        <w:tc>
          <w:tcPr>
            <w:tcW w:w="736" w:type="dxa"/>
            <w:tcBorders>
              <w:top w:val="nil"/>
              <w:left w:val="nil"/>
              <w:bottom w:val="single" w:sz="4" w:space="0" w:color="auto"/>
              <w:right w:val="single" w:sz="4" w:space="0" w:color="auto"/>
            </w:tcBorders>
            <w:shd w:val="clear" w:color="auto" w:fill="auto"/>
            <w:noWrap/>
            <w:vAlign w:val="bottom"/>
            <w:hideMark/>
          </w:tcPr>
          <w:p w14:paraId="28A40335"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9,40</w:t>
            </w:r>
          </w:p>
        </w:tc>
        <w:tc>
          <w:tcPr>
            <w:tcW w:w="682" w:type="dxa"/>
            <w:tcBorders>
              <w:top w:val="nil"/>
              <w:left w:val="nil"/>
              <w:bottom w:val="single" w:sz="4" w:space="0" w:color="auto"/>
              <w:right w:val="single" w:sz="4" w:space="0" w:color="auto"/>
            </w:tcBorders>
            <w:shd w:val="clear" w:color="auto" w:fill="auto"/>
            <w:noWrap/>
            <w:vAlign w:val="bottom"/>
            <w:hideMark/>
          </w:tcPr>
          <w:p w14:paraId="371BD9DA"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7,99</w:t>
            </w:r>
          </w:p>
        </w:tc>
        <w:tc>
          <w:tcPr>
            <w:tcW w:w="682" w:type="dxa"/>
            <w:tcBorders>
              <w:top w:val="nil"/>
              <w:left w:val="nil"/>
              <w:bottom w:val="single" w:sz="4" w:space="0" w:color="auto"/>
              <w:right w:val="single" w:sz="4" w:space="0" w:color="auto"/>
            </w:tcBorders>
            <w:shd w:val="clear" w:color="auto" w:fill="auto"/>
            <w:noWrap/>
            <w:vAlign w:val="bottom"/>
            <w:hideMark/>
          </w:tcPr>
          <w:p w14:paraId="4281529E"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8,39</w:t>
            </w:r>
          </w:p>
        </w:tc>
        <w:tc>
          <w:tcPr>
            <w:tcW w:w="736" w:type="dxa"/>
            <w:tcBorders>
              <w:top w:val="nil"/>
              <w:left w:val="nil"/>
              <w:bottom w:val="single" w:sz="4" w:space="0" w:color="auto"/>
              <w:right w:val="single" w:sz="4" w:space="0" w:color="auto"/>
            </w:tcBorders>
            <w:shd w:val="clear" w:color="auto" w:fill="auto"/>
            <w:noWrap/>
            <w:vAlign w:val="bottom"/>
            <w:hideMark/>
          </w:tcPr>
          <w:p w14:paraId="764B49BE"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12,66</w:t>
            </w:r>
          </w:p>
        </w:tc>
        <w:tc>
          <w:tcPr>
            <w:tcW w:w="736" w:type="dxa"/>
            <w:tcBorders>
              <w:top w:val="nil"/>
              <w:left w:val="nil"/>
              <w:bottom w:val="single" w:sz="4" w:space="0" w:color="auto"/>
              <w:right w:val="single" w:sz="4" w:space="0" w:color="auto"/>
            </w:tcBorders>
            <w:shd w:val="clear" w:color="auto" w:fill="auto"/>
            <w:noWrap/>
            <w:vAlign w:val="bottom"/>
            <w:hideMark/>
          </w:tcPr>
          <w:p w14:paraId="4158EFC4"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12,46</w:t>
            </w:r>
          </w:p>
        </w:tc>
        <w:tc>
          <w:tcPr>
            <w:tcW w:w="736" w:type="dxa"/>
            <w:tcBorders>
              <w:top w:val="nil"/>
              <w:left w:val="nil"/>
              <w:bottom w:val="single" w:sz="4" w:space="0" w:color="auto"/>
              <w:right w:val="single" w:sz="4" w:space="0" w:color="auto"/>
            </w:tcBorders>
            <w:shd w:val="clear" w:color="auto" w:fill="auto"/>
            <w:noWrap/>
            <w:vAlign w:val="bottom"/>
            <w:hideMark/>
          </w:tcPr>
          <w:p w14:paraId="0BF301DB"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13,59</w:t>
            </w:r>
          </w:p>
        </w:tc>
        <w:tc>
          <w:tcPr>
            <w:tcW w:w="668" w:type="dxa"/>
            <w:tcBorders>
              <w:top w:val="nil"/>
              <w:left w:val="nil"/>
              <w:bottom w:val="single" w:sz="4" w:space="0" w:color="auto"/>
              <w:right w:val="single" w:sz="4" w:space="0" w:color="auto"/>
            </w:tcBorders>
            <w:shd w:val="clear" w:color="auto" w:fill="auto"/>
            <w:noWrap/>
            <w:vAlign w:val="bottom"/>
            <w:hideMark/>
          </w:tcPr>
          <w:p w14:paraId="049AE543" w14:textId="77777777" w:rsidR="00A325B3" w:rsidRPr="00677D0F" w:rsidRDefault="00A325B3"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 14,44</w:t>
            </w:r>
          </w:p>
        </w:tc>
        <w:tc>
          <w:tcPr>
            <w:tcW w:w="705" w:type="dxa"/>
            <w:tcBorders>
              <w:top w:val="nil"/>
              <w:left w:val="nil"/>
              <w:bottom w:val="single" w:sz="4" w:space="0" w:color="auto"/>
              <w:right w:val="single" w:sz="4" w:space="0" w:color="auto"/>
            </w:tcBorders>
          </w:tcPr>
          <w:p w14:paraId="4559DF61" w14:textId="77777777" w:rsidR="00A325B3" w:rsidRPr="00677D0F" w:rsidRDefault="00947A8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13,50</w:t>
            </w:r>
          </w:p>
        </w:tc>
        <w:tc>
          <w:tcPr>
            <w:tcW w:w="583" w:type="dxa"/>
            <w:tcBorders>
              <w:top w:val="single" w:sz="4" w:space="0" w:color="auto"/>
              <w:left w:val="single" w:sz="4" w:space="0" w:color="auto"/>
              <w:bottom w:val="single" w:sz="4" w:space="0" w:color="auto"/>
              <w:right w:val="single" w:sz="4" w:space="0" w:color="auto"/>
            </w:tcBorders>
          </w:tcPr>
          <w:p w14:paraId="23DB743E" w14:textId="77777777" w:rsidR="00A325B3" w:rsidRPr="00677D0F" w:rsidRDefault="00947A8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12,29</w:t>
            </w:r>
          </w:p>
        </w:tc>
        <w:tc>
          <w:tcPr>
            <w:tcW w:w="1304" w:type="dxa"/>
            <w:tcBorders>
              <w:top w:val="single" w:sz="4" w:space="0" w:color="auto"/>
              <w:left w:val="single" w:sz="4" w:space="0" w:color="auto"/>
              <w:bottom w:val="single" w:sz="4" w:space="0" w:color="auto"/>
              <w:right w:val="single" w:sz="4" w:space="0" w:color="auto"/>
            </w:tcBorders>
          </w:tcPr>
          <w:p w14:paraId="3507267F" w14:textId="77777777" w:rsidR="00A325B3" w:rsidRPr="00677D0F" w:rsidRDefault="00947A8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11,38</w:t>
            </w:r>
          </w:p>
        </w:tc>
      </w:tr>
    </w:tbl>
    <w:p w14:paraId="73091050" w14:textId="77777777" w:rsidR="004C5313" w:rsidRPr="00677D0F" w:rsidRDefault="004C5313" w:rsidP="00775F06">
      <w:pPr>
        <w:spacing w:after="0" w:line="240" w:lineRule="auto"/>
        <w:rPr>
          <w:rFonts w:cs="Arial"/>
        </w:rPr>
      </w:pPr>
    </w:p>
    <w:p w14:paraId="3DC3B1D7" w14:textId="77777777" w:rsidR="009E68D8" w:rsidRPr="00677D0F" w:rsidRDefault="009E68D8" w:rsidP="00775F06">
      <w:pPr>
        <w:spacing w:after="0" w:line="240" w:lineRule="auto"/>
        <w:jc w:val="both"/>
        <w:rPr>
          <w:rFonts w:cs="Arial"/>
          <w:sz w:val="24"/>
          <w:szCs w:val="24"/>
        </w:rPr>
      </w:pPr>
      <w:r w:rsidRPr="00677D0F">
        <w:rPr>
          <w:rFonts w:cs="Arial"/>
          <w:sz w:val="24"/>
          <w:szCs w:val="24"/>
        </w:rPr>
        <w:t>V roku 201</w:t>
      </w:r>
      <w:r w:rsidR="00834EA3" w:rsidRPr="00677D0F">
        <w:rPr>
          <w:rFonts w:cs="Arial"/>
          <w:sz w:val="24"/>
          <w:szCs w:val="24"/>
        </w:rPr>
        <w:t>4</w:t>
      </w:r>
      <w:r w:rsidRPr="00677D0F">
        <w:rPr>
          <w:rFonts w:cs="Arial"/>
          <w:sz w:val="24"/>
          <w:szCs w:val="24"/>
        </w:rPr>
        <w:t xml:space="preserve"> dosiahla v</w:t>
      </w:r>
      <w:r w:rsidR="00834EA3" w:rsidRPr="00677D0F">
        <w:rPr>
          <w:rFonts w:cs="Arial"/>
          <w:sz w:val="24"/>
          <w:szCs w:val="24"/>
        </w:rPr>
        <w:t> Nitrianskom kraji</w:t>
      </w:r>
      <w:r w:rsidRPr="00677D0F">
        <w:rPr>
          <w:rFonts w:cs="Arial"/>
          <w:sz w:val="24"/>
          <w:szCs w:val="24"/>
        </w:rPr>
        <w:t xml:space="preserve"> miera evidovanej nezamestnanosti hodnotu </w:t>
      </w:r>
      <w:r w:rsidR="00834EA3" w:rsidRPr="00677D0F">
        <w:rPr>
          <w:rFonts w:cs="Arial"/>
          <w:sz w:val="24"/>
          <w:szCs w:val="24"/>
        </w:rPr>
        <w:t>11,21</w:t>
      </w:r>
      <w:r w:rsidRPr="00677D0F">
        <w:rPr>
          <w:rFonts w:cs="Arial"/>
          <w:sz w:val="24"/>
          <w:szCs w:val="24"/>
        </w:rPr>
        <w:t>%. Pri medziokresnom porovnaní v roku 201</w:t>
      </w:r>
      <w:r w:rsidR="00834EA3" w:rsidRPr="00677D0F">
        <w:rPr>
          <w:rFonts w:cs="Arial"/>
          <w:sz w:val="24"/>
          <w:szCs w:val="24"/>
        </w:rPr>
        <w:t>4</w:t>
      </w:r>
      <w:r w:rsidRPr="00677D0F">
        <w:rPr>
          <w:rFonts w:cs="Arial"/>
          <w:sz w:val="24"/>
          <w:szCs w:val="24"/>
        </w:rPr>
        <w:t xml:space="preserve"> najnižšia miera evidovanej nezamestnanosti bola zaznamenaná </w:t>
      </w:r>
      <w:r w:rsidR="00834EA3" w:rsidRPr="00677D0F">
        <w:rPr>
          <w:rFonts w:cs="Arial"/>
          <w:sz w:val="24"/>
          <w:szCs w:val="24"/>
        </w:rPr>
        <w:t xml:space="preserve">práve </w:t>
      </w:r>
      <w:r w:rsidRPr="00677D0F">
        <w:rPr>
          <w:rFonts w:cs="Arial"/>
          <w:sz w:val="24"/>
          <w:szCs w:val="24"/>
        </w:rPr>
        <w:t>v</w:t>
      </w:r>
      <w:r w:rsidR="00834EA3" w:rsidRPr="00677D0F">
        <w:rPr>
          <w:rFonts w:cs="Arial"/>
          <w:sz w:val="24"/>
          <w:szCs w:val="24"/>
        </w:rPr>
        <w:t> </w:t>
      </w:r>
      <w:r w:rsidRPr="00677D0F">
        <w:rPr>
          <w:rFonts w:cs="Arial"/>
          <w:sz w:val="24"/>
          <w:szCs w:val="24"/>
        </w:rPr>
        <w:t>okrese</w:t>
      </w:r>
      <w:r w:rsidR="00834EA3" w:rsidRPr="00677D0F">
        <w:rPr>
          <w:rFonts w:cs="Arial"/>
          <w:sz w:val="24"/>
          <w:szCs w:val="24"/>
        </w:rPr>
        <w:t xml:space="preserve"> </w:t>
      </w:r>
      <w:r w:rsidR="00A82613" w:rsidRPr="00677D0F">
        <w:rPr>
          <w:rFonts w:cs="Arial"/>
          <w:sz w:val="24"/>
          <w:szCs w:val="24"/>
        </w:rPr>
        <w:t xml:space="preserve">Šaľa (8,53%) </w:t>
      </w:r>
      <w:r w:rsidR="00834EA3" w:rsidRPr="00677D0F">
        <w:rPr>
          <w:rFonts w:cs="Arial"/>
          <w:sz w:val="24"/>
          <w:szCs w:val="24"/>
        </w:rPr>
        <w:t>a následne</w:t>
      </w:r>
      <w:r w:rsidRPr="00677D0F">
        <w:rPr>
          <w:rFonts w:cs="Arial"/>
          <w:sz w:val="24"/>
          <w:szCs w:val="24"/>
        </w:rPr>
        <w:t xml:space="preserve"> Nitra (</w:t>
      </w:r>
      <w:r w:rsidR="00834EA3" w:rsidRPr="00677D0F">
        <w:rPr>
          <w:rFonts w:cs="Arial"/>
          <w:sz w:val="24"/>
          <w:szCs w:val="24"/>
        </w:rPr>
        <w:t>8,64%)</w:t>
      </w:r>
      <w:r w:rsidRPr="00677D0F">
        <w:rPr>
          <w:rFonts w:cs="Arial"/>
          <w:sz w:val="24"/>
          <w:szCs w:val="24"/>
        </w:rPr>
        <w:t>.</w:t>
      </w:r>
      <w:r w:rsidR="00A82613" w:rsidRPr="00677D0F">
        <w:rPr>
          <w:rFonts w:cs="Arial"/>
          <w:sz w:val="24"/>
          <w:szCs w:val="24"/>
        </w:rPr>
        <w:t xml:space="preserve"> </w:t>
      </w:r>
    </w:p>
    <w:p w14:paraId="178A6AC9" w14:textId="77777777" w:rsidR="009D7F5F" w:rsidRPr="00677D0F" w:rsidRDefault="009D7F5F" w:rsidP="00775F06">
      <w:pPr>
        <w:spacing w:after="0" w:line="240" w:lineRule="auto"/>
        <w:rPr>
          <w:rFonts w:cs="Arial"/>
        </w:rPr>
      </w:pPr>
    </w:p>
    <w:p w14:paraId="342F6727" w14:textId="77777777" w:rsidR="00A679EE" w:rsidRPr="00677D0F" w:rsidRDefault="00A82613" w:rsidP="00775F06">
      <w:pPr>
        <w:spacing w:after="0" w:line="240" w:lineRule="auto"/>
        <w:rPr>
          <w:rFonts w:cs="Arial"/>
        </w:rPr>
      </w:pPr>
      <w:r w:rsidRPr="00677D0F">
        <w:rPr>
          <w:noProof/>
          <w:lang w:eastAsia="sk-SK"/>
        </w:rPr>
        <w:lastRenderedPageBreak/>
        <w:drawing>
          <wp:inline distT="0" distB="0" distL="0" distR="0" wp14:anchorId="3F0E9C59" wp14:editId="2E90D44E">
            <wp:extent cx="8242598" cy="5410200"/>
            <wp:effectExtent l="0" t="0" r="0" b="0"/>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1958" t="17139" r="22558" b="18116"/>
                    <a:stretch/>
                  </pic:blipFill>
                  <pic:spPr bwMode="auto">
                    <a:xfrm>
                      <a:off x="0" y="0"/>
                      <a:ext cx="8276933" cy="5432737"/>
                    </a:xfrm>
                    <a:prstGeom prst="rect">
                      <a:avLst/>
                    </a:prstGeom>
                    <a:ln>
                      <a:noFill/>
                    </a:ln>
                    <a:extLst>
                      <a:ext uri="{53640926-AAD7-44D8-BBD7-CCE9431645EC}">
                        <a14:shadowObscured xmlns:a14="http://schemas.microsoft.com/office/drawing/2010/main"/>
                      </a:ext>
                    </a:extLst>
                  </pic:spPr>
                </pic:pic>
              </a:graphicData>
            </a:graphic>
          </wp:inline>
        </w:drawing>
      </w:r>
    </w:p>
    <w:p w14:paraId="19951D9C" w14:textId="77777777" w:rsidR="009D7F5F" w:rsidRPr="00677D0F" w:rsidRDefault="009D7F5F" w:rsidP="00775F06">
      <w:pPr>
        <w:autoSpaceDE w:val="0"/>
        <w:autoSpaceDN w:val="0"/>
        <w:adjustRightInd w:val="0"/>
        <w:spacing w:after="0" w:line="240" w:lineRule="auto"/>
        <w:rPr>
          <w:rFonts w:cs="Arial"/>
          <w:color w:val="000000"/>
          <w:sz w:val="24"/>
          <w:szCs w:val="24"/>
        </w:rPr>
      </w:pPr>
      <w:r w:rsidRPr="00677D0F">
        <w:rPr>
          <w:rFonts w:cs="Arial"/>
          <w:color w:val="000000"/>
          <w:sz w:val="24"/>
          <w:szCs w:val="24"/>
        </w:rPr>
        <w:t>Mapa: Miera evidovanej nezamestnanosti v okresoch SR</w:t>
      </w:r>
    </w:p>
    <w:p w14:paraId="089DA65E" w14:textId="77777777" w:rsidR="009D7F5F" w:rsidRPr="00677D0F" w:rsidRDefault="009D7F5F" w:rsidP="00775F06">
      <w:pPr>
        <w:autoSpaceDE w:val="0"/>
        <w:autoSpaceDN w:val="0"/>
        <w:adjustRightInd w:val="0"/>
        <w:spacing w:after="0" w:line="240" w:lineRule="auto"/>
        <w:rPr>
          <w:rFonts w:cs="Arial"/>
          <w:color w:val="000000"/>
          <w:sz w:val="24"/>
          <w:szCs w:val="24"/>
        </w:rPr>
      </w:pPr>
      <w:r w:rsidRPr="00677D0F">
        <w:rPr>
          <w:rFonts w:cs="Arial"/>
          <w:color w:val="000000"/>
          <w:sz w:val="24"/>
          <w:szCs w:val="24"/>
        </w:rPr>
        <w:t>Zdroj: ÚPSVaR SR</w:t>
      </w:r>
      <w:r w:rsidR="00775F06">
        <w:rPr>
          <w:rFonts w:cs="Arial"/>
          <w:color w:val="000000"/>
          <w:sz w:val="24"/>
          <w:szCs w:val="24"/>
        </w:rPr>
        <w:t>, ú</w:t>
      </w:r>
      <w:r w:rsidRPr="00677D0F">
        <w:rPr>
          <w:rFonts w:cs="Arial"/>
          <w:color w:val="000000"/>
          <w:sz w:val="24"/>
          <w:szCs w:val="24"/>
        </w:rPr>
        <w:t>daje: k</w:t>
      </w:r>
      <w:r w:rsidR="00A82613" w:rsidRPr="00677D0F">
        <w:rPr>
          <w:rFonts w:cs="Arial"/>
          <w:color w:val="000000"/>
          <w:sz w:val="24"/>
          <w:szCs w:val="24"/>
        </w:rPr>
        <w:t> 30.9.2015</w:t>
      </w:r>
    </w:p>
    <w:p w14:paraId="23041C92" w14:textId="77777777" w:rsidR="00A679EE" w:rsidRPr="00677D0F" w:rsidRDefault="00A679EE" w:rsidP="00775F06">
      <w:pPr>
        <w:autoSpaceDE w:val="0"/>
        <w:autoSpaceDN w:val="0"/>
        <w:adjustRightInd w:val="0"/>
        <w:spacing w:after="0" w:line="240" w:lineRule="auto"/>
        <w:jc w:val="both"/>
        <w:rPr>
          <w:rFonts w:cs="Arial"/>
          <w:sz w:val="24"/>
          <w:szCs w:val="24"/>
        </w:rPr>
      </w:pPr>
      <w:r w:rsidRPr="00677D0F">
        <w:rPr>
          <w:rFonts w:cs="Arial"/>
          <w:sz w:val="24"/>
          <w:szCs w:val="24"/>
        </w:rPr>
        <w:lastRenderedPageBreak/>
        <w:t>Z pohľadu vývoja nezamestnanosti</w:t>
      </w:r>
      <w:r w:rsidR="00D115DC" w:rsidRPr="00677D0F">
        <w:rPr>
          <w:rFonts w:cs="Arial"/>
          <w:sz w:val="24"/>
          <w:szCs w:val="24"/>
        </w:rPr>
        <w:t>,</w:t>
      </w:r>
      <w:r w:rsidRPr="00677D0F">
        <w:rPr>
          <w:rFonts w:cs="Arial"/>
          <w:sz w:val="24"/>
          <w:szCs w:val="24"/>
        </w:rPr>
        <w:t xml:space="preserve"> tak v Šali ako aj na Slovensku klesajúci trend pokračoval až do rokov 2007- 2008, odkedy sa však postupne opäť zvyš</w:t>
      </w:r>
      <w:r w:rsidR="001C68A5" w:rsidRPr="00677D0F">
        <w:rPr>
          <w:rFonts w:cs="Arial"/>
          <w:sz w:val="24"/>
          <w:szCs w:val="24"/>
        </w:rPr>
        <w:t>oval a prejavovali</w:t>
      </w:r>
      <w:r w:rsidRPr="00677D0F">
        <w:rPr>
          <w:rFonts w:cs="Arial"/>
          <w:sz w:val="24"/>
          <w:szCs w:val="24"/>
        </w:rPr>
        <w:t xml:space="preserve"> sa dôsledky celosvetovej krízy. Zamestnávatelia pocítili zníženie odbytu, pokles počtu zákaziek. Tento trend sa preniesol do úsporných opatrení aj v nevýrobných odvetviach akými sú zdravotníctvo, verejná správa, sociálne služby</w:t>
      </w:r>
      <w:r w:rsidR="00D115DC" w:rsidRPr="00677D0F">
        <w:rPr>
          <w:rFonts w:cs="Arial"/>
          <w:sz w:val="24"/>
          <w:szCs w:val="24"/>
        </w:rPr>
        <w:t>.</w:t>
      </w:r>
    </w:p>
    <w:p w14:paraId="6FC8DE42" w14:textId="77777777" w:rsidR="00A679EE" w:rsidRPr="00677D0F" w:rsidRDefault="00A679EE" w:rsidP="00775F06">
      <w:pPr>
        <w:spacing w:after="0" w:line="240" w:lineRule="auto"/>
        <w:rPr>
          <w:rFonts w:cs="Arial"/>
          <w:sz w:val="24"/>
          <w:szCs w:val="24"/>
        </w:rPr>
      </w:pPr>
    </w:p>
    <w:p w14:paraId="08038649" w14:textId="77777777" w:rsidR="004C5313" w:rsidRPr="00677D0F" w:rsidRDefault="004C5313" w:rsidP="00775F06">
      <w:pPr>
        <w:spacing w:after="0" w:line="240" w:lineRule="auto"/>
        <w:rPr>
          <w:rFonts w:cs="Arial"/>
          <w:sz w:val="24"/>
          <w:szCs w:val="24"/>
        </w:rPr>
      </w:pPr>
      <w:r w:rsidRPr="00677D0F">
        <w:rPr>
          <w:rFonts w:cs="Arial"/>
          <w:sz w:val="24"/>
          <w:szCs w:val="24"/>
        </w:rPr>
        <w:t>graf  - Porovnanie vývoja miery ev</w:t>
      </w:r>
      <w:r w:rsidR="00F84B10">
        <w:rPr>
          <w:rFonts w:cs="Arial"/>
          <w:sz w:val="24"/>
          <w:szCs w:val="24"/>
        </w:rPr>
        <w:t xml:space="preserve">idovanej nezamestnanosti v SR, </w:t>
      </w:r>
      <w:r w:rsidRPr="00677D0F">
        <w:rPr>
          <w:rFonts w:cs="Arial"/>
          <w:sz w:val="24"/>
          <w:szCs w:val="24"/>
        </w:rPr>
        <w:t>NK a okrese Šaľa</w:t>
      </w:r>
    </w:p>
    <w:p w14:paraId="0A435F30" w14:textId="77777777" w:rsidR="001C68A5" w:rsidRPr="00677D0F" w:rsidRDefault="001C68A5" w:rsidP="00775F06">
      <w:pPr>
        <w:spacing w:after="0" w:line="240" w:lineRule="auto"/>
        <w:rPr>
          <w:rFonts w:cs="Arial"/>
          <w:sz w:val="20"/>
          <w:szCs w:val="20"/>
        </w:rPr>
      </w:pPr>
    </w:p>
    <w:p w14:paraId="55A75E8C" w14:textId="77777777" w:rsidR="001C68A5" w:rsidRPr="00677D0F" w:rsidRDefault="001C68A5" w:rsidP="00775F06">
      <w:pPr>
        <w:spacing w:after="0" w:line="240" w:lineRule="auto"/>
        <w:rPr>
          <w:rFonts w:cs="Arial"/>
          <w:sz w:val="20"/>
          <w:szCs w:val="20"/>
        </w:rPr>
      </w:pPr>
      <w:r w:rsidRPr="00677D0F">
        <w:rPr>
          <w:noProof/>
          <w:lang w:eastAsia="sk-SK"/>
        </w:rPr>
        <w:drawing>
          <wp:anchor distT="0" distB="0" distL="114300" distR="114300" simplePos="0" relativeHeight="251654656" behindDoc="1" locked="0" layoutInCell="1" allowOverlap="1" wp14:anchorId="052D833D" wp14:editId="3E1078E7">
            <wp:simplePos x="0" y="0"/>
            <wp:positionH relativeFrom="column">
              <wp:posOffset>-4445</wp:posOffset>
            </wp:positionH>
            <wp:positionV relativeFrom="paragraph">
              <wp:posOffset>3175</wp:posOffset>
            </wp:positionV>
            <wp:extent cx="8892540" cy="2419350"/>
            <wp:effectExtent l="0" t="0" r="0" b="0"/>
            <wp:wrapTight wrapText="bothSides">
              <wp:wrapPolygon edited="0">
                <wp:start x="0" y="0"/>
                <wp:lineTo x="0" y="21430"/>
                <wp:lineTo x="21563" y="21430"/>
                <wp:lineTo x="21563" y="0"/>
                <wp:lineTo x="0" y="0"/>
              </wp:wrapPolygon>
            </wp:wrapTight>
            <wp:docPr id="4" name="Graf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anchor>
        </w:drawing>
      </w:r>
    </w:p>
    <w:p w14:paraId="10E2FDD9" w14:textId="77777777" w:rsidR="00A679EE" w:rsidRPr="00677D0F" w:rsidRDefault="00A679EE" w:rsidP="00775F06">
      <w:pPr>
        <w:autoSpaceDE w:val="0"/>
        <w:autoSpaceDN w:val="0"/>
        <w:adjustRightInd w:val="0"/>
        <w:spacing w:after="0" w:line="240" w:lineRule="auto"/>
        <w:rPr>
          <w:rFonts w:cs="Arial"/>
          <w:b/>
          <w:bCs/>
          <w:color w:val="4F81BD" w:themeColor="accent1"/>
          <w:sz w:val="24"/>
          <w:szCs w:val="24"/>
        </w:rPr>
      </w:pPr>
      <w:r w:rsidRPr="00677D0F">
        <w:rPr>
          <w:rFonts w:cs="Arial"/>
          <w:b/>
          <w:bCs/>
          <w:color w:val="4F81BD" w:themeColor="accent1"/>
          <w:sz w:val="24"/>
          <w:szCs w:val="24"/>
        </w:rPr>
        <w:t>UCHÁDZAČI O ZAMESTNANIE</w:t>
      </w:r>
    </w:p>
    <w:p w14:paraId="6F313144" w14:textId="77777777" w:rsidR="00A679EE" w:rsidRPr="00677D0F" w:rsidRDefault="00A679EE" w:rsidP="00775F06">
      <w:pPr>
        <w:spacing w:after="0" w:line="240" w:lineRule="auto"/>
        <w:rPr>
          <w:rFonts w:cs="Arial"/>
          <w:sz w:val="24"/>
          <w:szCs w:val="24"/>
        </w:rPr>
      </w:pPr>
    </w:p>
    <w:p w14:paraId="4D3BE9D3" w14:textId="77777777" w:rsidR="00C24626" w:rsidRPr="00677D0F" w:rsidRDefault="00C24F51" w:rsidP="00775F06">
      <w:pPr>
        <w:spacing w:after="0" w:line="240" w:lineRule="auto"/>
        <w:rPr>
          <w:rFonts w:cs="Arial"/>
          <w:sz w:val="24"/>
          <w:szCs w:val="24"/>
        </w:rPr>
      </w:pPr>
      <w:r w:rsidRPr="00677D0F">
        <w:rPr>
          <w:rFonts w:cs="Arial"/>
          <w:sz w:val="24"/>
          <w:szCs w:val="24"/>
        </w:rPr>
        <w:t>t</w:t>
      </w:r>
      <w:r w:rsidR="00C24626" w:rsidRPr="00677D0F">
        <w:rPr>
          <w:rFonts w:cs="Arial"/>
          <w:sz w:val="24"/>
          <w:szCs w:val="24"/>
        </w:rPr>
        <w:t xml:space="preserve">abuľka: </w:t>
      </w:r>
      <w:r w:rsidR="00C24626" w:rsidRPr="00677D0F">
        <w:rPr>
          <w:rFonts w:cs="Arial"/>
          <w:b/>
          <w:sz w:val="24"/>
          <w:szCs w:val="24"/>
        </w:rPr>
        <w:t>Vývoj počtu uchádzačov o zamestnanie</w:t>
      </w:r>
      <w:r w:rsidR="00C24626" w:rsidRPr="00677D0F">
        <w:rPr>
          <w:rFonts w:cs="Arial"/>
          <w:sz w:val="24"/>
          <w:szCs w:val="24"/>
        </w:rPr>
        <w:t xml:space="preserve"> </w:t>
      </w:r>
    </w:p>
    <w:p w14:paraId="0E8621B1" w14:textId="77777777" w:rsidR="00C24626" w:rsidRPr="00677D0F" w:rsidRDefault="00C24626" w:rsidP="00775F06">
      <w:pPr>
        <w:spacing w:after="0" w:line="240" w:lineRule="auto"/>
        <w:rPr>
          <w:rFonts w:cs="Arial"/>
          <w:sz w:val="24"/>
          <w:szCs w:val="24"/>
        </w:rPr>
      </w:pPr>
      <w:r w:rsidRPr="00677D0F">
        <w:rPr>
          <w:rFonts w:cs="Arial"/>
          <w:sz w:val="24"/>
          <w:szCs w:val="24"/>
        </w:rPr>
        <w:t xml:space="preserve">zdroj: </w:t>
      </w:r>
      <w:proofErr w:type="spellStart"/>
      <w:r w:rsidRPr="00677D0F">
        <w:rPr>
          <w:rFonts w:cs="Arial"/>
          <w:sz w:val="24"/>
          <w:szCs w:val="24"/>
        </w:rPr>
        <w:t>UPSVaR</w:t>
      </w:r>
      <w:proofErr w:type="spellEnd"/>
      <w:r w:rsidR="00775F06">
        <w:rPr>
          <w:rFonts w:cs="Arial"/>
          <w:sz w:val="24"/>
          <w:szCs w:val="24"/>
        </w:rPr>
        <w:t xml:space="preserve">, </w:t>
      </w:r>
      <w:r w:rsidRPr="00677D0F">
        <w:rPr>
          <w:rFonts w:cs="Arial"/>
          <w:sz w:val="24"/>
          <w:szCs w:val="24"/>
        </w:rPr>
        <w:t>údaje: stav k 31.12.</w:t>
      </w:r>
    </w:p>
    <w:tbl>
      <w:tblPr>
        <w:tblW w:w="14079" w:type="dxa"/>
        <w:tblInd w:w="65" w:type="dxa"/>
        <w:tblCellMar>
          <w:left w:w="70" w:type="dxa"/>
          <w:right w:w="70" w:type="dxa"/>
        </w:tblCellMar>
        <w:tblLook w:val="04A0" w:firstRow="1" w:lastRow="0" w:firstColumn="1" w:lastColumn="0" w:noHBand="0" w:noVBand="1"/>
      </w:tblPr>
      <w:tblGrid>
        <w:gridCol w:w="1379"/>
        <w:gridCol w:w="752"/>
        <w:gridCol w:w="813"/>
        <w:gridCol w:w="813"/>
        <w:gridCol w:w="813"/>
        <w:gridCol w:w="813"/>
        <w:gridCol w:w="813"/>
        <w:gridCol w:w="813"/>
        <w:gridCol w:w="752"/>
        <w:gridCol w:w="752"/>
        <w:gridCol w:w="813"/>
        <w:gridCol w:w="813"/>
        <w:gridCol w:w="813"/>
        <w:gridCol w:w="875"/>
        <w:gridCol w:w="647"/>
        <w:gridCol w:w="648"/>
        <w:gridCol w:w="957"/>
      </w:tblGrid>
      <w:tr w:rsidR="003C6DF9" w:rsidRPr="00677D0F" w14:paraId="3F303D82" w14:textId="77777777" w:rsidTr="003C6DF9">
        <w:trPr>
          <w:trHeight w:val="255"/>
        </w:trPr>
        <w:tc>
          <w:tcPr>
            <w:tcW w:w="13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C73534" w14:textId="77777777" w:rsidR="003C6DF9" w:rsidRPr="00677D0F" w:rsidRDefault="003C6DF9" w:rsidP="00775F06">
            <w:pPr>
              <w:spacing w:after="0" w:line="240" w:lineRule="auto"/>
              <w:rPr>
                <w:rFonts w:eastAsia="Times New Roman" w:cs="Arial"/>
                <w:sz w:val="20"/>
                <w:szCs w:val="20"/>
                <w:lang w:eastAsia="sk-SK"/>
              </w:rPr>
            </w:pPr>
            <w:r w:rsidRPr="00677D0F">
              <w:rPr>
                <w:rFonts w:eastAsia="Times New Roman" w:cs="Arial"/>
                <w:sz w:val="20"/>
                <w:szCs w:val="20"/>
                <w:lang w:eastAsia="sk-SK"/>
              </w:rPr>
              <w:t xml:space="preserve">počet </w:t>
            </w:r>
            <w:proofErr w:type="spellStart"/>
            <w:r w:rsidRPr="00677D0F">
              <w:rPr>
                <w:rFonts w:eastAsia="Times New Roman" w:cs="Arial"/>
                <w:sz w:val="20"/>
                <w:szCs w:val="20"/>
                <w:lang w:eastAsia="sk-SK"/>
              </w:rPr>
              <w:t>UoZ</w:t>
            </w:r>
            <w:proofErr w:type="spellEnd"/>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5750E4AE" w14:textId="77777777" w:rsidR="003C6DF9" w:rsidRPr="008F29DC" w:rsidRDefault="003C6DF9"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2000</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5561CA6A" w14:textId="77777777" w:rsidR="003C6DF9" w:rsidRPr="008F29DC" w:rsidRDefault="003C6DF9"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2001</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239F313B" w14:textId="77777777" w:rsidR="003C6DF9" w:rsidRPr="008F29DC" w:rsidRDefault="003C6DF9"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2002</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2D306D6A" w14:textId="77777777" w:rsidR="003C6DF9" w:rsidRPr="008F29DC" w:rsidRDefault="003C6DF9"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2003</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35E25233" w14:textId="77777777" w:rsidR="003C6DF9" w:rsidRPr="008F29DC" w:rsidRDefault="003C6DF9"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2004</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46784E6F" w14:textId="77777777" w:rsidR="003C6DF9" w:rsidRPr="008F29DC" w:rsidRDefault="003C6DF9"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2005</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1065E559" w14:textId="77777777" w:rsidR="003C6DF9" w:rsidRPr="008F29DC" w:rsidRDefault="003C6DF9"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2006</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301C45D3" w14:textId="77777777" w:rsidR="003C6DF9" w:rsidRPr="008F29DC" w:rsidRDefault="003C6DF9"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2007</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47AF75DC" w14:textId="77777777" w:rsidR="003C6DF9" w:rsidRPr="008F29DC" w:rsidRDefault="003C6DF9"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2008</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31495A54" w14:textId="77777777" w:rsidR="003C6DF9" w:rsidRPr="008F29DC" w:rsidRDefault="003C6DF9"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2009</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661B2773" w14:textId="77777777" w:rsidR="003C6DF9" w:rsidRPr="008F29DC" w:rsidRDefault="003C6DF9"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2010</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3AC545F0" w14:textId="77777777" w:rsidR="003C6DF9" w:rsidRPr="008F29DC" w:rsidRDefault="003C6DF9"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2011</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3D18D5E3" w14:textId="77777777" w:rsidR="003C6DF9" w:rsidRPr="008F29DC" w:rsidRDefault="003C6DF9" w:rsidP="00775F06">
            <w:pPr>
              <w:spacing w:after="0" w:line="240" w:lineRule="auto"/>
              <w:jc w:val="right"/>
              <w:rPr>
                <w:rFonts w:eastAsia="Times New Roman" w:cs="Arial"/>
                <w:sz w:val="24"/>
                <w:szCs w:val="24"/>
                <w:lang w:eastAsia="sk-SK"/>
              </w:rPr>
            </w:pPr>
            <w:r w:rsidRPr="008F29DC">
              <w:rPr>
                <w:rFonts w:eastAsia="Times New Roman" w:cs="Arial"/>
                <w:sz w:val="24"/>
                <w:szCs w:val="24"/>
                <w:lang w:eastAsia="sk-SK"/>
              </w:rPr>
              <w:t> </w:t>
            </w:r>
            <w:r w:rsidRPr="008F29DC">
              <w:rPr>
                <w:rFonts w:eastAsia="Times New Roman" w:cs="Arial"/>
                <w:b/>
                <w:bCs/>
                <w:sz w:val="24"/>
                <w:szCs w:val="24"/>
                <w:lang w:eastAsia="sk-SK"/>
              </w:rPr>
              <w:t>2012</w:t>
            </w:r>
          </w:p>
        </w:tc>
        <w:tc>
          <w:tcPr>
            <w:tcW w:w="750" w:type="dxa"/>
            <w:tcBorders>
              <w:top w:val="single" w:sz="4" w:space="0" w:color="auto"/>
              <w:left w:val="nil"/>
              <w:bottom w:val="single" w:sz="4" w:space="0" w:color="auto"/>
              <w:right w:val="single" w:sz="4" w:space="0" w:color="auto"/>
            </w:tcBorders>
          </w:tcPr>
          <w:p w14:paraId="7CD24D2A" w14:textId="77777777" w:rsidR="003C6DF9" w:rsidRPr="008F29DC" w:rsidRDefault="003C6DF9"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2013</w:t>
            </w:r>
          </w:p>
        </w:tc>
        <w:tc>
          <w:tcPr>
            <w:tcW w:w="751" w:type="dxa"/>
            <w:tcBorders>
              <w:top w:val="single" w:sz="4" w:space="0" w:color="auto"/>
              <w:left w:val="single" w:sz="4" w:space="0" w:color="auto"/>
              <w:bottom w:val="single" w:sz="4" w:space="0" w:color="auto"/>
              <w:right w:val="single" w:sz="4" w:space="0" w:color="auto"/>
            </w:tcBorders>
          </w:tcPr>
          <w:p w14:paraId="2AE72D16" w14:textId="77777777" w:rsidR="003C6DF9" w:rsidRPr="008F29DC" w:rsidRDefault="003C6DF9"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2014</w:t>
            </w:r>
          </w:p>
        </w:tc>
        <w:tc>
          <w:tcPr>
            <w:tcW w:w="751" w:type="dxa"/>
            <w:tcBorders>
              <w:top w:val="single" w:sz="4" w:space="0" w:color="auto"/>
              <w:left w:val="single" w:sz="4" w:space="0" w:color="auto"/>
              <w:bottom w:val="single" w:sz="4" w:space="0" w:color="auto"/>
              <w:right w:val="single" w:sz="4" w:space="0" w:color="auto"/>
            </w:tcBorders>
          </w:tcPr>
          <w:p w14:paraId="01B95CF8" w14:textId="77777777" w:rsidR="003C6DF9" w:rsidRPr="00677D0F" w:rsidRDefault="003C6DF9" w:rsidP="00775F06">
            <w:pPr>
              <w:spacing w:after="0" w:line="240" w:lineRule="auto"/>
              <w:jc w:val="right"/>
              <w:rPr>
                <w:rFonts w:eastAsia="Times New Roman" w:cs="Arial"/>
                <w:b/>
                <w:bCs/>
                <w:sz w:val="20"/>
                <w:szCs w:val="20"/>
                <w:lang w:eastAsia="sk-SK"/>
              </w:rPr>
            </w:pPr>
            <w:r w:rsidRPr="00677D0F">
              <w:rPr>
                <w:rFonts w:eastAsia="Times New Roman" w:cs="Arial"/>
                <w:b/>
                <w:bCs/>
                <w:sz w:val="20"/>
                <w:szCs w:val="20"/>
                <w:lang w:eastAsia="sk-SK"/>
              </w:rPr>
              <w:t>30.9.2015</w:t>
            </w:r>
          </w:p>
        </w:tc>
      </w:tr>
      <w:tr w:rsidR="003C6DF9" w:rsidRPr="00677D0F" w14:paraId="69069F84" w14:textId="77777777" w:rsidTr="003C6DF9">
        <w:trPr>
          <w:trHeight w:val="255"/>
        </w:trPr>
        <w:tc>
          <w:tcPr>
            <w:tcW w:w="13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B46C89" w14:textId="77777777" w:rsidR="003C6DF9" w:rsidRPr="00677D0F" w:rsidRDefault="003C6DF9" w:rsidP="00775F06">
            <w:pPr>
              <w:spacing w:after="0" w:line="240" w:lineRule="auto"/>
              <w:rPr>
                <w:rFonts w:eastAsia="Times New Roman" w:cs="Arial"/>
                <w:sz w:val="20"/>
                <w:szCs w:val="20"/>
                <w:lang w:eastAsia="sk-SK"/>
              </w:rPr>
            </w:pPr>
            <w:r w:rsidRPr="00677D0F">
              <w:rPr>
                <w:rFonts w:eastAsia="Times New Roman" w:cs="Arial"/>
                <w:sz w:val="20"/>
                <w:szCs w:val="20"/>
                <w:lang w:eastAsia="sk-SK"/>
              </w:rPr>
              <w:t>okres Šaľa</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7CB4991C"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5937</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3762C31B"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6069</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62E3A711"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6031</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528D2339"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4885</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0B8D18B4"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3942</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3EF96072"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3753</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7FF5D1F2"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2502</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14843DA2"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2406</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303D2820"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2085</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353916E9"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2970</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6A30C6D4"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3016</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6C489937"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3397</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382AC9E4" w14:textId="77777777" w:rsidR="003C6DF9" w:rsidRPr="00677D0F" w:rsidRDefault="003C6DF9"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 3382</w:t>
            </w:r>
          </w:p>
        </w:tc>
        <w:tc>
          <w:tcPr>
            <w:tcW w:w="750" w:type="dxa"/>
            <w:tcBorders>
              <w:top w:val="single" w:sz="4" w:space="0" w:color="auto"/>
              <w:left w:val="nil"/>
              <w:bottom w:val="single" w:sz="4" w:space="0" w:color="auto"/>
              <w:right w:val="single" w:sz="4" w:space="0" w:color="auto"/>
            </w:tcBorders>
          </w:tcPr>
          <w:p w14:paraId="5C9013DB" w14:textId="77777777" w:rsidR="003C6DF9" w:rsidRPr="00677D0F" w:rsidRDefault="0098176A" w:rsidP="00775F06">
            <w:pPr>
              <w:spacing w:after="0" w:line="240" w:lineRule="auto"/>
              <w:jc w:val="right"/>
              <w:rPr>
                <w:rFonts w:eastAsia="Times New Roman" w:cs="Arial"/>
                <w:b/>
                <w:bCs/>
                <w:sz w:val="20"/>
                <w:szCs w:val="20"/>
                <w:lang w:eastAsia="sk-SK"/>
              </w:rPr>
            </w:pPr>
            <w:r w:rsidRPr="00677D0F">
              <w:rPr>
                <w:rFonts w:eastAsia="Times New Roman" w:cs="Arial"/>
                <w:b/>
                <w:bCs/>
                <w:sz w:val="20"/>
                <w:szCs w:val="20"/>
                <w:lang w:eastAsia="sk-SK"/>
              </w:rPr>
              <w:t>2870</w:t>
            </w:r>
          </w:p>
        </w:tc>
        <w:tc>
          <w:tcPr>
            <w:tcW w:w="751" w:type="dxa"/>
            <w:tcBorders>
              <w:top w:val="single" w:sz="4" w:space="0" w:color="auto"/>
              <w:left w:val="single" w:sz="4" w:space="0" w:color="auto"/>
              <w:bottom w:val="single" w:sz="4" w:space="0" w:color="auto"/>
              <w:right w:val="single" w:sz="4" w:space="0" w:color="auto"/>
            </w:tcBorders>
          </w:tcPr>
          <w:p w14:paraId="1E56A535" w14:textId="77777777" w:rsidR="003C6DF9" w:rsidRPr="00677D0F" w:rsidRDefault="0098176A" w:rsidP="00775F06">
            <w:pPr>
              <w:spacing w:after="0" w:line="240" w:lineRule="auto"/>
              <w:jc w:val="right"/>
              <w:rPr>
                <w:rFonts w:eastAsia="Times New Roman" w:cs="Arial"/>
                <w:b/>
                <w:bCs/>
                <w:sz w:val="20"/>
                <w:szCs w:val="20"/>
                <w:lang w:eastAsia="sk-SK"/>
              </w:rPr>
            </w:pPr>
            <w:r w:rsidRPr="00677D0F">
              <w:rPr>
                <w:rFonts w:eastAsia="Times New Roman" w:cs="Arial"/>
                <w:b/>
                <w:bCs/>
                <w:sz w:val="20"/>
                <w:szCs w:val="20"/>
                <w:lang w:eastAsia="sk-SK"/>
              </w:rPr>
              <w:t>2566</w:t>
            </w:r>
          </w:p>
        </w:tc>
        <w:tc>
          <w:tcPr>
            <w:tcW w:w="751" w:type="dxa"/>
            <w:tcBorders>
              <w:top w:val="single" w:sz="4" w:space="0" w:color="auto"/>
              <w:left w:val="single" w:sz="4" w:space="0" w:color="auto"/>
              <w:bottom w:val="single" w:sz="4" w:space="0" w:color="auto"/>
              <w:right w:val="single" w:sz="4" w:space="0" w:color="auto"/>
            </w:tcBorders>
          </w:tcPr>
          <w:p w14:paraId="7D0CA443" w14:textId="77777777" w:rsidR="003C6DF9" w:rsidRPr="00677D0F" w:rsidRDefault="00B102B4" w:rsidP="00775F06">
            <w:pPr>
              <w:spacing w:after="0" w:line="240" w:lineRule="auto"/>
              <w:jc w:val="right"/>
              <w:rPr>
                <w:rFonts w:eastAsia="Times New Roman" w:cs="Arial"/>
                <w:b/>
                <w:bCs/>
                <w:sz w:val="20"/>
                <w:szCs w:val="20"/>
                <w:lang w:eastAsia="sk-SK"/>
              </w:rPr>
            </w:pPr>
            <w:r w:rsidRPr="00677D0F">
              <w:rPr>
                <w:rFonts w:eastAsia="Times New Roman" w:cs="Arial"/>
                <w:b/>
                <w:bCs/>
                <w:sz w:val="20"/>
                <w:szCs w:val="20"/>
                <w:lang w:eastAsia="sk-SK"/>
              </w:rPr>
              <w:t>2679</w:t>
            </w:r>
          </w:p>
        </w:tc>
      </w:tr>
      <w:tr w:rsidR="003C6DF9" w:rsidRPr="00677D0F" w14:paraId="28B2F0C4" w14:textId="77777777" w:rsidTr="003C6DF9">
        <w:trPr>
          <w:trHeight w:val="255"/>
        </w:trPr>
        <w:tc>
          <w:tcPr>
            <w:tcW w:w="13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26A7D" w14:textId="77777777" w:rsidR="003C6DF9" w:rsidRPr="00677D0F" w:rsidRDefault="003C6DF9" w:rsidP="00775F06">
            <w:pPr>
              <w:spacing w:after="0" w:line="240" w:lineRule="auto"/>
              <w:rPr>
                <w:rFonts w:eastAsia="Times New Roman" w:cs="Arial"/>
                <w:sz w:val="20"/>
                <w:szCs w:val="20"/>
                <w:lang w:eastAsia="sk-SK"/>
              </w:rPr>
            </w:pPr>
            <w:r w:rsidRPr="00677D0F">
              <w:rPr>
                <w:rFonts w:eastAsia="Times New Roman" w:cs="Arial"/>
                <w:sz w:val="20"/>
                <w:szCs w:val="20"/>
                <w:lang w:eastAsia="sk-SK"/>
              </w:rPr>
              <w:t>mesto Šaľa</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495C0797"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2342</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6A9BFEF3"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2188</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7D909AF9"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2194</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2F963579"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1771</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308E35E7"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1378</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5AB6BBAE"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1344</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2F4AD71B"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1062</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652AF8EE"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876</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3C9C9F4C"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780</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5F980278"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1120</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65A3A9F5"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1144</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52BBF937" w14:textId="77777777" w:rsidR="003C6DF9" w:rsidRPr="00677D0F" w:rsidRDefault="003C6DF9" w:rsidP="00775F06">
            <w:pPr>
              <w:spacing w:after="0" w:line="240" w:lineRule="auto"/>
              <w:jc w:val="right"/>
              <w:rPr>
                <w:rFonts w:eastAsia="Times New Roman" w:cs="Arial"/>
                <w:bCs/>
                <w:sz w:val="20"/>
                <w:szCs w:val="20"/>
                <w:lang w:eastAsia="sk-SK"/>
              </w:rPr>
            </w:pPr>
            <w:r w:rsidRPr="00677D0F">
              <w:rPr>
                <w:rFonts w:eastAsia="Times New Roman" w:cs="Arial"/>
                <w:bCs/>
                <w:sz w:val="20"/>
                <w:szCs w:val="20"/>
                <w:lang w:eastAsia="sk-SK"/>
              </w:rPr>
              <w:t>1288</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10548B53" w14:textId="77777777" w:rsidR="003C6DF9" w:rsidRPr="00677D0F" w:rsidRDefault="003C6DF9" w:rsidP="00775F06">
            <w:pPr>
              <w:spacing w:after="0" w:line="240" w:lineRule="auto"/>
              <w:jc w:val="right"/>
              <w:rPr>
                <w:rFonts w:eastAsia="Times New Roman" w:cs="Arial"/>
                <w:sz w:val="20"/>
                <w:szCs w:val="20"/>
                <w:highlight w:val="yellow"/>
                <w:lang w:eastAsia="sk-SK"/>
              </w:rPr>
            </w:pPr>
            <w:r w:rsidRPr="00677D0F">
              <w:rPr>
                <w:rFonts w:eastAsia="Times New Roman" w:cs="Arial"/>
                <w:sz w:val="20"/>
                <w:szCs w:val="20"/>
                <w:lang w:eastAsia="sk-SK"/>
              </w:rPr>
              <w:t>12</w:t>
            </w:r>
            <w:r w:rsidR="003C7003" w:rsidRPr="00677D0F">
              <w:rPr>
                <w:rFonts w:eastAsia="Times New Roman" w:cs="Arial"/>
                <w:sz w:val="20"/>
                <w:szCs w:val="20"/>
                <w:lang w:eastAsia="sk-SK"/>
              </w:rPr>
              <w:t>91</w:t>
            </w:r>
          </w:p>
        </w:tc>
        <w:tc>
          <w:tcPr>
            <w:tcW w:w="750" w:type="dxa"/>
            <w:tcBorders>
              <w:top w:val="single" w:sz="4" w:space="0" w:color="auto"/>
              <w:left w:val="nil"/>
              <w:bottom w:val="single" w:sz="4" w:space="0" w:color="auto"/>
              <w:right w:val="single" w:sz="4" w:space="0" w:color="auto"/>
            </w:tcBorders>
          </w:tcPr>
          <w:p w14:paraId="1671A88D" w14:textId="77777777" w:rsidR="003C6DF9" w:rsidRPr="00677D0F" w:rsidRDefault="003C7003"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1066</w:t>
            </w:r>
          </w:p>
        </w:tc>
        <w:tc>
          <w:tcPr>
            <w:tcW w:w="751" w:type="dxa"/>
            <w:tcBorders>
              <w:top w:val="single" w:sz="4" w:space="0" w:color="auto"/>
              <w:left w:val="single" w:sz="4" w:space="0" w:color="auto"/>
              <w:bottom w:val="single" w:sz="4" w:space="0" w:color="auto"/>
              <w:right w:val="single" w:sz="4" w:space="0" w:color="auto"/>
            </w:tcBorders>
          </w:tcPr>
          <w:p w14:paraId="215BE1F2" w14:textId="77777777" w:rsidR="003C6DF9" w:rsidRPr="00677D0F" w:rsidRDefault="003C7003"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981</w:t>
            </w:r>
          </w:p>
        </w:tc>
        <w:tc>
          <w:tcPr>
            <w:tcW w:w="751" w:type="dxa"/>
            <w:tcBorders>
              <w:top w:val="single" w:sz="4" w:space="0" w:color="auto"/>
              <w:left w:val="single" w:sz="4" w:space="0" w:color="auto"/>
              <w:bottom w:val="single" w:sz="4" w:space="0" w:color="auto"/>
              <w:right w:val="single" w:sz="4" w:space="0" w:color="auto"/>
            </w:tcBorders>
          </w:tcPr>
          <w:p w14:paraId="5CF7C7A5" w14:textId="77777777" w:rsidR="003C6DF9" w:rsidRPr="00677D0F" w:rsidRDefault="003C7003"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n/A</w:t>
            </w:r>
          </w:p>
        </w:tc>
      </w:tr>
    </w:tbl>
    <w:p w14:paraId="73CB5149" w14:textId="77777777" w:rsidR="00C24F51" w:rsidRPr="00677D0F" w:rsidRDefault="00C24F51" w:rsidP="00775F06">
      <w:pPr>
        <w:spacing w:after="0" w:line="240" w:lineRule="auto"/>
        <w:rPr>
          <w:rFonts w:cs="Arial"/>
        </w:rPr>
      </w:pPr>
    </w:p>
    <w:p w14:paraId="59FA65AA" w14:textId="77777777" w:rsidR="0085067E" w:rsidRPr="00677D0F" w:rsidRDefault="0085067E" w:rsidP="00775F06">
      <w:pPr>
        <w:autoSpaceDE w:val="0"/>
        <w:autoSpaceDN w:val="0"/>
        <w:adjustRightInd w:val="0"/>
        <w:spacing w:after="0" w:line="240" w:lineRule="auto"/>
        <w:rPr>
          <w:rFonts w:cs="Arial"/>
          <w:color w:val="000000"/>
        </w:rPr>
      </w:pPr>
    </w:p>
    <w:p w14:paraId="761B063E" w14:textId="77777777" w:rsidR="00D115DC" w:rsidRDefault="00D115DC" w:rsidP="00775F06">
      <w:pPr>
        <w:autoSpaceDE w:val="0"/>
        <w:autoSpaceDN w:val="0"/>
        <w:adjustRightInd w:val="0"/>
        <w:spacing w:after="0" w:line="240" w:lineRule="auto"/>
        <w:rPr>
          <w:rFonts w:cs="Arial"/>
          <w:color w:val="000000"/>
        </w:rPr>
      </w:pPr>
    </w:p>
    <w:p w14:paraId="05CB706A" w14:textId="77777777" w:rsidR="00775F06" w:rsidRPr="00677D0F" w:rsidRDefault="00775F06" w:rsidP="00775F06">
      <w:pPr>
        <w:autoSpaceDE w:val="0"/>
        <w:autoSpaceDN w:val="0"/>
        <w:adjustRightInd w:val="0"/>
        <w:spacing w:after="0" w:line="240" w:lineRule="auto"/>
        <w:rPr>
          <w:rFonts w:cs="Arial"/>
          <w:color w:val="000000"/>
        </w:rPr>
      </w:pPr>
    </w:p>
    <w:p w14:paraId="68A43798" w14:textId="77777777" w:rsidR="00D115DC" w:rsidRPr="00677D0F" w:rsidRDefault="00D115DC" w:rsidP="00775F06">
      <w:pPr>
        <w:autoSpaceDE w:val="0"/>
        <w:autoSpaceDN w:val="0"/>
        <w:adjustRightInd w:val="0"/>
        <w:spacing w:after="0" w:line="240" w:lineRule="auto"/>
        <w:rPr>
          <w:rFonts w:cs="Arial"/>
          <w:color w:val="000000"/>
        </w:rPr>
      </w:pPr>
    </w:p>
    <w:p w14:paraId="7EF5BF0C" w14:textId="77777777" w:rsidR="00050405" w:rsidRPr="00677D0F" w:rsidRDefault="00A679EE" w:rsidP="00775F06">
      <w:pPr>
        <w:autoSpaceDE w:val="0"/>
        <w:autoSpaceDN w:val="0"/>
        <w:adjustRightInd w:val="0"/>
        <w:spacing w:after="0" w:line="240" w:lineRule="auto"/>
        <w:rPr>
          <w:rFonts w:cs="Arial"/>
          <w:sz w:val="24"/>
          <w:szCs w:val="24"/>
        </w:rPr>
      </w:pPr>
      <w:r w:rsidRPr="00677D0F">
        <w:rPr>
          <w:rFonts w:cs="Arial"/>
          <w:sz w:val="24"/>
          <w:szCs w:val="24"/>
        </w:rPr>
        <w:lastRenderedPageBreak/>
        <w:t>Graf</w:t>
      </w:r>
      <w:r w:rsidR="00050405" w:rsidRPr="00677D0F">
        <w:rPr>
          <w:rFonts w:cs="Arial"/>
          <w:sz w:val="24"/>
          <w:szCs w:val="24"/>
        </w:rPr>
        <w:t xml:space="preserve">: </w:t>
      </w:r>
      <w:r w:rsidR="00050405" w:rsidRPr="00677D0F">
        <w:rPr>
          <w:rFonts w:cs="Arial"/>
          <w:b/>
          <w:sz w:val="24"/>
          <w:szCs w:val="24"/>
        </w:rPr>
        <w:t>Porovnanie vývoja miery nezamestnanosti</w:t>
      </w:r>
      <w:r w:rsidR="00050405" w:rsidRPr="00677D0F">
        <w:rPr>
          <w:rFonts w:cs="Arial"/>
          <w:sz w:val="24"/>
          <w:szCs w:val="24"/>
        </w:rPr>
        <w:t xml:space="preserve"> </w:t>
      </w:r>
    </w:p>
    <w:p w14:paraId="34AF20BA" w14:textId="77777777" w:rsidR="00050405" w:rsidRPr="00677D0F" w:rsidRDefault="00050405" w:rsidP="00775F06">
      <w:pPr>
        <w:autoSpaceDE w:val="0"/>
        <w:autoSpaceDN w:val="0"/>
        <w:adjustRightInd w:val="0"/>
        <w:spacing w:after="0" w:line="240" w:lineRule="auto"/>
        <w:rPr>
          <w:rFonts w:cs="Arial"/>
          <w:sz w:val="24"/>
          <w:szCs w:val="24"/>
        </w:rPr>
      </w:pPr>
      <w:r w:rsidRPr="00677D0F">
        <w:rPr>
          <w:rFonts w:cs="Arial"/>
          <w:sz w:val="24"/>
          <w:szCs w:val="24"/>
        </w:rPr>
        <w:t>Zdroj: Úrad práce, sociálnych vecí a</w:t>
      </w:r>
      <w:r w:rsidR="00775F06">
        <w:rPr>
          <w:rFonts w:cs="Arial"/>
          <w:sz w:val="24"/>
          <w:szCs w:val="24"/>
        </w:rPr>
        <w:t> </w:t>
      </w:r>
      <w:r w:rsidRPr="00677D0F">
        <w:rPr>
          <w:rFonts w:cs="Arial"/>
          <w:sz w:val="24"/>
          <w:szCs w:val="24"/>
        </w:rPr>
        <w:t>rodiny</w:t>
      </w:r>
      <w:r w:rsidR="00775F06">
        <w:rPr>
          <w:rFonts w:cs="Arial"/>
          <w:sz w:val="24"/>
          <w:szCs w:val="24"/>
        </w:rPr>
        <w:t>, ú</w:t>
      </w:r>
      <w:r w:rsidRPr="00677D0F">
        <w:rPr>
          <w:rFonts w:cs="Arial"/>
          <w:sz w:val="24"/>
          <w:szCs w:val="24"/>
        </w:rPr>
        <w:t>daje: k 31.12. daného roku</w:t>
      </w:r>
    </w:p>
    <w:p w14:paraId="3D8752AB" w14:textId="77777777" w:rsidR="00050405" w:rsidRPr="00677D0F" w:rsidRDefault="00050405" w:rsidP="00775F06">
      <w:pPr>
        <w:autoSpaceDE w:val="0"/>
        <w:autoSpaceDN w:val="0"/>
        <w:adjustRightInd w:val="0"/>
        <w:spacing w:after="0" w:line="240" w:lineRule="auto"/>
        <w:rPr>
          <w:rFonts w:cs="Arial"/>
          <w:color w:val="808080"/>
          <w:sz w:val="24"/>
          <w:szCs w:val="24"/>
        </w:rPr>
      </w:pPr>
    </w:p>
    <w:p w14:paraId="0B7B2E76" w14:textId="77777777" w:rsidR="0085067E" w:rsidRPr="00677D0F" w:rsidRDefault="0085067E" w:rsidP="00775F06">
      <w:pPr>
        <w:autoSpaceDE w:val="0"/>
        <w:autoSpaceDN w:val="0"/>
        <w:adjustRightInd w:val="0"/>
        <w:spacing w:after="0" w:line="240" w:lineRule="auto"/>
        <w:rPr>
          <w:rFonts w:cs="Arial"/>
          <w:sz w:val="24"/>
          <w:szCs w:val="24"/>
        </w:rPr>
      </w:pPr>
      <w:r w:rsidRPr="00677D0F">
        <w:rPr>
          <w:rFonts w:cs="Arial"/>
          <w:sz w:val="24"/>
          <w:szCs w:val="24"/>
        </w:rPr>
        <w:t xml:space="preserve">Vývoj </w:t>
      </w:r>
      <w:r w:rsidR="003C7003" w:rsidRPr="00677D0F">
        <w:rPr>
          <w:rFonts w:cs="Arial"/>
          <w:sz w:val="24"/>
          <w:szCs w:val="24"/>
        </w:rPr>
        <w:t xml:space="preserve">evidovanej </w:t>
      </w:r>
      <w:r w:rsidRPr="00677D0F">
        <w:rPr>
          <w:rFonts w:cs="Arial"/>
          <w:sz w:val="24"/>
          <w:szCs w:val="24"/>
        </w:rPr>
        <w:t>miery nezamestnanosti v </w:t>
      </w:r>
      <w:r w:rsidR="006A13F5" w:rsidRPr="00677D0F">
        <w:rPr>
          <w:rFonts w:cs="Arial"/>
          <w:sz w:val="24"/>
          <w:szCs w:val="24"/>
        </w:rPr>
        <w:t>okrese</w:t>
      </w:r>
      <w:r w:rsidRPr="00677D0F">
        <w:rPr>
          <w:rFonts w:cs="Arial"/>
          <w:sz w:val="24"/>
          <w:szCs w:val="24"/>
        </w:rPr>
        <w:t xml:space="preserve"> Šaľa</w:t>
      </w:r>
      <w:r w:rsidR="004C29FD" w:rsidRPr="00677D0F">
        <w:rPr>
          <w:rFonts w:cs="Arial"/>
          <w:sz w:val="24"/>
          <w:szCs w:val="24"/>
        </w:rPr>
        <w:t xml:space="preserve"> v %</w:t>
      </w:r>
    </w:p>
    <w:p w14:paraId="0FB20B29" w14:textId="77777777" w:rsidR="00C3741E" w:rsidRPr="00677D0F" w:rsidRDefault="00C3741E" w:rsidP="00775F06">
      <w:pPr>
        <w:autoSpaceDE w:val="0"/>
        <w:autoSpaceDN w:val="0"/>
        <w:adjustRightInd w:val="0"/>
        <w:spacing w:after="0" w:line="240" w:lineRule="auto"/>
        <w:rPr>
          <w:rFonts w:cs="Arial"/>
        </w:rPr>
      </w:pPr>
      <w:r w:rsidRPr="00677D0F">
        <w:rPr>
          <w:noProof/>
          <w:lang w:eastAsia="sk-SK"/>
        </w:rPr>
        <w:drawing>
          <wp:inline distT="0" distB="0" distL="0" distR="0" wp14:anchorId="18FB032C" wp14:editId="70B56CDF">
            <wp:extent cx="8953500" cy="3390900"/>
            <wp:effectExtent l="0" t="0" r="0" b="0"/>
            <wp:docPr id="5" name="Graf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3C62D067" w14:textId="77777777" w:rsidR="0085067E" w:rsidRPr="00677D0F" w:rsidRDefault="0085067E" w:rsidP="00775F06">
      <w:pPr>
        <w:autoSpaceDE w:val="0"/>
        <w:autoSpaceDN w:val="0"/>
        <w:adjustRightInd w:val="0"/>
        <w:spacing w:after="0" w:line="240" w:lineRule="auto"/>
        <w:rPr>
          <w:rFonts w:cs="Arial"/>
          <w:color w:val="808080"/>
        </w:rPr>
      </w:pPr>
    </w:p>
    <w:p w14:paraId="35E1D536" w14:textId="77777777" w:rsidR="00361248" w:rsidRPr="00677D0F" w:rsidRDefault="00361248" w:rsidP="00775F06">
      <w:pPr>
        <w:spacing w:after="0" w:line="240" w:lineRule="auto"/>
        <w:rPr>
          <w:rFonts w:cs="Arial"/>
        </w:rPr>
      </w:pPr>
    </w:p>
    <w:p w14:paraId="33BD51A2" w14:textId="77777777" w:rsidR="0085067E" w:rsidRPr="00677D0F" w:rsidRDefault="0085067E" w:rsidP="00775F06">
      <w:pPr>
        <w:autoSpaceDE w:val="0"/>
        <w:autoSpaceDN w:val="0"/>
        <w:adjustRightInd w:val="0"/>
        <w:spacing w:after="0" w:line="240" w:lineRule="auto"/>
        <w:rPr>
          <w:rFonts w:cs="Arial"/>
          <w:b/>
          <w:bCs/>
          <w:color w:val="000000"/>
          <w:sz w:val="24"/>
          <w:szCs w:val="24"/>
        </w:rPr>
      </w:pPr>
      <w:r w:rsidRPr="00677D0F">
        <w:rPr>
          <w:rFonts w:cs="Arial"/>
          <w:b/>
          <w:bCs/>
          <w:color w:val="000000"/>
          <w:sz w:val="24"/>
          <w:szCs w:val="24"/>
        </w:rPr>
        <w:t xml:space="preserve">ŠTRUKTÚRA </w:t>
      </w:r>
      <w:proofErr w:type="spellStart"/>
      <w:r w:rsidRPr="00677D0F">
        <w:rPr>
          <w:rFonts w:cs="Arial"/>
          <w:b/>
          <w:bCs/>
          <w:color w:val="000000"/>
          <w:sz w:val="24"/>
          <w:szCs w:val="24"/>
        </w:rPr>
        <w:t>U</w:t>
      </w:r>
      <w:r w:rsidR="00F80B48" w:rsidRPr="00677D0F">
        <w:rPr>
          <w:rFonts w:cs="Arial"/>
          <w:b/>
          <w:bCs/>
          <w:color w:val="000000"/>
          <w:sz w:val="24"/>
          <w:szCs w:val="24"/>
        </w:rPr>
        <w:t>o</w:t>
      </w:r>
      <w:r w:rsidRPr="00677D0F">
        <w:rPr>
          <w:rFonts w:cs="Arial"/>
          <w:b/>
          <w:bCs/>
          <w:color w:val="000000"/>
          <w:sz w:val="24"/>
          <w:szCs w:val="24"/>
        </w:rPr>
        <w:t>Z</w:t>
      </w:r>
      <w:proofErr w:type="spellEnd"/>
    </w:p>
    <w:p w14:paraId="00F1859A" w14:textId="77777777" w:rsidR="00101B71" w:rsidRPr="00677D0F" w:rsidRDefault="0085067E" w:rsidP="00775F06">
      <w:pPr>
        <w:autoSpaceDE w:val="0"/>
        <w:autoSpaceDN w:val="0"/>
        <w:adjustRightInd w:val="0"/>
        <w:spacing w:after="0" w:line="240" w:lineRule="auto"/>
        <w:jc w:val="both"/>
        <w:rPr>
          <w:rFonts w:cs="Arial"/>
          <w:sz w:val="24"/>
          <w:szCs w:val="24"/>
        </w:rPr>
      </w:pPr>
      <w:r w:rsidRPr="00677D0F">
        <w:rPr>
          <w:rFonts w:cs="Arial"/>
          <w:color w:val="000000"/>
          <w:sz w:val="24"/>
          <w:szCs w:val="24"/>
        </w:rPr>
        <w:t xml:space="preserve">Podľa údajov ÚPSVaR bolo ku dňu </w:t>
      </w:r>
      <w:r w:rsidR="00B102B4" w:rsidRPr="00677D0F">
        <w:rPr>
          <w:rFonts w:cs="Arial"/>
          <w:color w:val="000000"/>
          <w:sz w:val="24"/>
          <w:szCs w:val="24"/>
        </w:rPr>
        <w:t>30.9.2015</w:t>
      </w:r>
      <w:r w:rsidRPr="00677D0F">
        <w:rPr>
          <w:rFonts w:cs="Arial"/>
          <w:color w:val="000000"/>
          <w:sz w:val="24"/>
          <w:szCs w:val="24"/>
        </w:rPr>
        <w:t xml:space="preserve"> v okrese </w:t>
      </w:r>
      <w:r w:rsidR="000565CB" w:rsidRPr="00677D0F">
        <w:rPr>
          <w:rFonts w:cs="Arial"/>
          <w:color w:val="000000"/>
          <w:sz w:val="24"/>
          <w:szCs w:val="24"/>
        </w:rPr>
        <w:t>Šaľa</w:t>
      </w:r>
      <w:r w:rsidRPr="00677D0F">
        <w:rPr>
          <w:rFonts w:cs="Arial"/>
          <w:color w:val="000000"/>
          <w:sz w:val="24"/>
          <w:szCs w:val="24"/>
        </w:rPr>
        <w:t xml:space="preserve"> evidovaný</w:t>
      </w:r>
      <w:r w:rsidR="000565CB" w:rsidRPr="00677D0F">
        <w:rPr>
          <w:rFonts w:cs="Arial"/>
          <w:color w:val="000000"/>
          <w:sz w:val="24"/>
          <w:szCs w:val="24"/>
        </w:rPr>
        <w:t xml:space="preserve"> počet </w:t>
      </w:r>
      <w:r w:rsidR="00B102B4" w:rsidRPr="00677D0F">
        <w:rPr>
          <w:rFonts w:cs="Arial"/>
          <w:color w:val="000000"/>
          <w:sz w:val="24"/>
          <w:szCs w:val="24"/>
        </w:rPr>
        <w:t>2679</w:t>
      </w:r>
      <w:r w:rsidRPr="00677D0F">
        <w:rPr>
          <w:rFonts w:cs="Arial"/>
          <w:color w:val="000000"/>
          <w:sz w:val="24"/>
          <w:szCs w:val="24"/>
        </w:rPr>
        <w:t xml:space="preserve"> uchádzačov</w:t>
      </w:r>
      <w:r w:rsidR="000565CB" w:rsidRPr="00677D0F">
        <w:rPr>
          <w:rFonts w:cs="Arial"/>
          <w:color w:val="000000"/>
          <w:sz w:val="24"/>
          <w:szCs w:val="24"/>
        </w:rPr>
        <w:t xml:space="preserve"> </w:t>
      </w:r>
      <w:r w:rsidRPr="00677D0F">
        <w:rPr>
          <w:rFonts w:cs="Arial"/>
          <w:color w:val="000000"/>
          <w:sz w:val="24"/>
          <w:szCs w:val="24"/>
        </w:rPr>
        <w:t>o zamestnanie (</w:t>
      </w:r>
      <w:proofErr w:type="spellStart"/>
      <w:r w:rsidRPr="00677D0F">
        <w:rPr>
          <w:rFonts w:cs="Arial"/>
          <w:color w:val="000000"/>
          <w:sz w:val="24"/>
          <w:szCs w:val="24"/>
        </w:rPr>
        <w:t>UoZ</w:t>
      </w:r>
      <w:proofErr w:type="spellEnd"/>
      <w:r w:rsidRPr="00677D0F">
        <w:rPr>
          <w:rFonts w:cs="Arial"/>
          <w:color w:val="000000"/>
          <w:sz w:val="24"/>
          <w:szCs w:val="24"/>
        </w:rPr>
        <w:t xml:space="preserve">), z toho </w:t>
      </w:r>
      <w:r w:rsidR="00F80B48" w:rsidRPr="00677D0F">
        <w:rPr>
          <w:rFonts w:cs="Arial"/>
          <w:color w:val="000000"/>
          <w:sz w:val="24"/>
          <w:szCs w:val="24"/>
        </w:rPr>
        <w:t>1598</w:t>
      </w:r>
      <w:r w:rsidRPr="00677D0F">
        <w:rPr>
          <w:rFonts w:cs="Arial"/>
          <w:color w:val="000000"/>
          <w:sz w:val="24"/>
          <w:szCs w:val="24"/>
        </w:rPr>
        <w:t xml:space="preserve"> žien (</w:t>
      </w:r>
      <w:r w:rsidR="00F80B48" w:rsidRPr="00677D0F">
        <w:rPr>
          <w:rFonts w:cs="Arial"/>
          <w:color w:val="000000"/>
          <w:sz w:val="24"/>
          <w:szCs w:val="24"/>
        </w:rPr>
        <w:t>59,65</w:t>
      </w:r>
      <w:r w:rsidRPr="00677D0F">
        <w:rPr>
          <w:rFonts w:cs="Arial"/>
          <w:color w:val="000000"/>
          <w:sz w:val="24"/>
          <w:szCs w:val="24"/>
        </w:rPr>
        <w:t xml:space="preserve"> %)</w:t>
      </w:r>
      <w:r w:rsidR="007D0BB3" w:rsidRPr="00677D0F">
        <w:rPr>
          <w:rFonts w:cs="Arial"/>
          <w:color w:val="000000"/>
          <w:sz w:val="24"/>
          <w:szCs w:val="24"/>
        </w:rPr>
        <w:t xml:space="preserve"> a </w:t>
      </w:r>
      <w:r w:rsidR="00F80B48" w:rsidRPr="00677D0F">
        <w:rPr>
          <w:rFonts w:cs="Arial"/>
          <w:color w:val="000000"/>
          <w:sz w:val="24"/>
          <w:szCs w:val="24"/>
        </w:rPr>
        <w:t>67</w:t>
      </w:r>
      <w:r w:rsidR="007D0BB3" w:rsidRPr="00677D0F">
        <w:rPr>
          <w:rFonts w:cs="Arial"/>
          <w:color w:val="000000"/>
          <w:sz w:val="24"/>
          <w:szCs w:val="24"/>
        </w:rPr>
        <w:t xml:space="preserve"> </w:t>
      </w:r>
      <w:r w:rsidR="003D208D" w:rsidRPr="00677D0F">
        <w:rPr>
          <w:rFonts w:cs="Arial"/>
          <w:color w:val="000000"/>
          <w:sz w:val="24"/>
          <w:szCs w:val="24"/>
        </w:rPr>
        <w:t>s</w:t>
      </w:r>
      <w:r w:rsidR="007D0BB3" w:rsidRPr="00677D0F">
        <w:rPr>
          <w:rFonts w:cs="Arial"/>
          <w:color w:val="000000"/>
          <w:sz w:val="24"/>
          <w:szCs w:val="24"/>
        </w:rPr>
        <w:t>o</w:t>
      </w:r>
      <w:r w:rsidR="003D208D" w:rsidRPr="00677D0F">
        <w:rPr>
          <w:rFonts w:cs="Arial"/>
          <w:color w:val="000000"/>
          <w:sz w:val="24"/>
          <w:szCs w:val="24"/>
        </w:rPr>
        <w:t xml:space="preserve"> zdravotným postihnutím (</w:t>
      </w:r>
      <w:r w:rsidR="00F80B48" w:rsidRPr="00677D0F">
        <w:rPr>
          <w:rFonts w:cs="Arial"/>
          <w:color w:val="000000"/>
          <w:sz w:val="24"/>
          <w:szCs w:val="24"/>
        </w:rPr>
        <w:t>2,50</w:t>
      </w:r>
      <w:r w:rsidR="003D208D" w:rsidRPr="00677D0F">
        <w:rPr>
          <w:rFonts w:cs="Arial"/>
          <w:color w:val="000000"/>
          <w:sz w:val="24"/>
          <w:szCs w:val="24"/>
        </w:rPr>
        <w:t>%)</w:t>
      </w:r>
      <w:r w:rsidR="008A34BE" w:rsidRPr="00677D0F">
        <w:rPr>
          <w:rFonts w:cs="Arial"/>
          <w:color w:val="000000"/>
          <w:sz w:val="24"/>
          <w:szCs w:val="24"/>
        </w:rPr>
        <w:t xml:space="preserve"> a</w:t>
      </w:r>
      <w:r w:rsidR="00F80B48" w:rsidRPr="00677D0F">
        <w:rPr>
          <w:rFonts w:cs="Arial"/>
          <w:color w:val="000000"/>
          <w:sz w:val="24"/>
          <w:szCs w:val="24"/>
        </w:rPr>
        <w:t> 217</w:t>
      </w:r>
      <w:r w:rsidR="008A34BE" w:rsidRPr="00677D0F">
        <w:rPr>
          <w:rFonts w:cs="Arial"/>
          <w:color w:val="000000"/>
          <w:sz w:val="24"/>
          <w:szCs w:val="24"/>
        </w:rPr>
        <w:t xml:space="preserve"> absolventov (</w:t>
      </w:r>
      <w:r w:rsidR="00F80B48" w:rsidRPr="00677D0F">
        <w:rPr>
          <w:rFonts w:cs="Arial"/>
          <w:color w:val="000000"/>
          <w:sz w:val="24"/>
          <w:szCs w:val="24"/>
        </w:rPr>
        <w:t>8,1</w:t>
      </w:r>
      <w:r w:rsidR="008A34BE" w:rsidRPr="00677D0F">
        <w:rPr>
          <w:rFonts w:cs="Arial"/>
          <w:color w:val="000000"/>
          <w:sz w:val="24"/>
          <w:szCs w:val="24"/>
        </w:rPr>
        <w:t>%)</w:t>
      </w:r>
      <w:r w:rsidRPr="00677D0F">
        <w:rPr>
          <w:rFonts w:cs="Arial"/>
          <w:color w:val="000000"/>
          <w:sz w:val="24"/>
          <w:szCs w:val="24"/>
        </w:rPr>
        <w:t xml:space="preserve">. Počet </w:t>
      </w:r>
      <w:proofErr w:type="spellStart"/>
      <w:r w:rsidRPr="00677D0F">
        <w:rPr>
          <w:rFonts w:cs="Arial"/>
          <w:color w:val="000000"/>
          <w:sz w:val="24"/>
          <w:szCs w:val="24"/>
        </w:rPr>
        <w:t>UoZ</w:t>
      </w:r>
      <w:proofErr w:type="spellEnd"/>
      <w:r w:rsidRPr="00677D0F">
        <w:rPr>
          <w:rFonts w:cs="Arial"/>
          <w:color w:val="000000"/>
          <w:sz w:val="24"/>
          <w:szCs w:val="24"/>
        </w:rPr>
        <w:t xml:space="preserve"> v</w:t>
      </w:r>
      <w:r w:rsidR="000023BD" w:rsidRPr="00677D0F">
        <w:rPr>
          <w:rFonts w:cs="Arial"/>
          <w:color w:val="000000"/>
          <w:sz w:val="24"/>
          <w:szCs w:val="24"/>
        </w:rPr>
        <w:t> </w:t>
      </w:r>
      <w:r w:rsidRPr="00677D0F">
        <w:rPr>
          <w:rFonts w:cs="Arial"/>
          <w:color w:val="000000"/>
          <w:sz w:val="24"/>
          <w:szCs w:val="24"/>
        </w:rPr>
        <w:t>posledn</w:t>
      </w:r>
      <w:r w:rsidR="00F80B48" w:rsidRPr="00677D0F">
        <w:rPr>
          <w:rFonts w:cs="Arial"/>
          <w:color w:val="000000"/>
          <w:sz w:val="24"/>
          <w:szCs w:val="24"/>
        </w:rPr>
        <w:t>om</w:t>
      </w:r>
      <w:r w:rsidR="000023BD" w:rsidRPr="00677D0F">
        <w:rPr>
          <w:rFonts w:cs="Arial"/>
          <w:color w:val="000000"/>
          <w:sz w:val="24"/>
          <w:szCs w:val="24"/>
        </w:rPr>
        <w:t xml:space="preserve"> </w:t>
      </w:r>
      <w:r w:rsidR="002D2BC9" w:rsidRPr="00677D0F">
        <w:rPr>
          <w:rFonts w:cs="Arial"/>
          <w:color w:val="000000"/>
          <w:sz w:val="24"/>
          <w:szCs w:val="24"/>
        </w:rPr>
        <w:t>r</w:t>
      </w:r>
      <w:r w:rsidR="000023BD" w:rsidRPr="00677D0F">
        <w:rPr>
          <w:rFonts w:cs="Arial"/>
          <w:color w:val="000000"/>
          <w:sz w:val="24"/>
          <w:szCs w:val="24"/>
        </w:rPr>
        <w:t>ok</w:t>
      </w:r>
      <w:r w:rsidR="00F80B48" w:rsidRPr="00677D0F">
        <w:rPr>
          <w:rFonts w:cs="Arial"/>
          <w:color w:val="000000"/>
          <w:sz w:val="24"/>
          <w:szCs w:val="24"/>
        </w:rPr>
        <w:t>u</w:t>
      </w:r>
      <w:r w:rsidRPr="00677D0F">
        <w:rPr>
          <w:rFonts w:cs="Arial"/>
          <w:color w:val="000000"/>
          <w:sz w:val="24"/>
          <w:szCs w:val="24"/>
        </w:rPr>
        <w:t xml:space="preserve"> stúpa. Štruktúra </w:t>
      </w:r>
      <w:proofErr w:type="spellStart"/>
      <w:r w:rsidRPr="00677D0F">
        <w:rPr>
          <w:rFonts w:cs="Arial"/>
          <w:color w:val="000000"/>
          <w:sz w:val="24"/>
          <w:szCs w:val="24"/>
        </w:rPr>
        <w:t>UoZ</w:t>
      </w:r>
      <w:proofErr w:type="spellEnd"/>
      <w:r w:rsidR="000565CB" w:rsidRPr="00677D0F">
        <w:rPr>
          <w:rFonts w:cs="Arial"/>
          <w:color w:val="000000"/>
          <w:sz w:val="24"/>
          <w:szCs w:val="24"/>
        </w:rPr>
        <w:t xml:space="preserve"> </w:t>
      </w:r>
      <w:r w:rsidRPr="00677D0F">
        <w:rPr>
          <w:rFonts w:cs="Arial"/>
          <w:color w:val="000000"/>
          <w:sz w:val="24"/>
          <w:szCs w:val="24"/>
        </w:rPr>
        <w:t>podľa pohlavia, veku, doby evidencie, predchádzajúceho zamestnania</w:t>
      </w:r>
      <w:r w:rsidR="004C29FD" w:rsidRPr="00677D0F">
        <w:rPr>
          <w:rFonts w:cs="Arial"/>
          <w:color w:val="000000"/>
          <w:sz w:val="24"/>
          <w:szCs w:val="24"/>
        </w:rPr>
        <w:t xml:space="preserve"> a</w:t>
      </w:r>
      <w:r w:rsidRPr="00677D0F">
        <w:rPr>
          <w:rFonts w:cs="Arial"/>
          <w:color w:val="000000"/>
          <w:sz w:val="24"/>
          <w:szCs w:val="24"/>
        </w:rPr>
        <w:t xml:space="preserve"> najvyššieho dosiahnutého</w:t>
      </w:r>
      <w:r w:rsidR="000565CB" w:rsidRPr="00677D0F">
        <w:rPr>
          <w:rFonts w:cs="Arial"/>
          <w:color w:val="000000"/>
          <w:sz w:val="24"/>
          <w:szCs w:val="24"/>
        </w:rPr>
        <w:t xml:space="preserve"> </w:t>
      </w:r>
      <w:r w:rsidRPr="00677D0F">
        <w:rPr>
          <w:rFonts w:cs="Arial"/>
          <w:color w:val="000000"/>
          <w:sz w:val="24"/>
          <w:szCs w:val="24"/>
        </w:rPr>
        <w:t xml:space="preserve">vzdelania je uvedená v tabuľkách nižšie. </w:t>
      </w:r>
    </w:p>
    <w:p w14:paraId="4C9F1EF0" w14:textId="77777777" w:rsidR="00A679EE" w:rsidRPr="00677D0F" w:rsidRDefault="00F80B48" w:rsidP="00775F06">
      <w:pPr>
        <w:spacing w:after="0" w:line="240" w:lineRule="auto"/>
        <w:jc w:val="both"/>
        <w:rPr>
          <w:rFonts w:cs="Arial"/>
          <w:sz w:val="24"/>
          <w:szCs w:val="24"/>
        </w:rPr>
      </w:pPr>
      <w:r w:rsidRPr="00677D0F">
        <w:rPr>
          <w:rFonts w:cs="Arial"/>
          <w:sz w:val="24"/>
          <w:szCs w:val="24"/>
        </w:rPr>
        <w:t>Pre porovnanie v</w:t>
      </w:r>
      <w:r w:rsidR="00A679EE" w:rsidRPr="00677D0F">
        <w:rPr>
          <w:rFonts w:cs="Arial"/>
          <w:sz w:val="24"/>
          <w:szCs w:val="24"/>
        </w:rPr>
        <w:t xml:space="preserve"> roku 2011 bolo v okrese Šaľa z celkového počtu 3397 </w:t>
      </w:r>
      <w:proofErr w:type="spellStart"/>
      <w:r w:rsidR="00A679EE" w:rsidRPr="00677D0F">
        <w:rPr>
          <w:rFonts w:cs="Arial"/>
          <w:sz w:val="24"/>
          <w:szCs w:val="24"/>
        </w:rPr>
        <w:t>UoZ</w:t>
      </w:r>
      <w:proofErr w:type="spellEnd"/>
      <w:r w:rsidR="00A679EE" w:rsidRPr="00677D0F">
        <w:rPr>
          <w:rFonts w:cs="Arial"/>
          <w:sz w:val="24"/>
          <w:szCs w:val="24"/>
        </w:rPr>
        <w:t xml:space="preserve"> 1948 žien</w:t>
      </w:r>
      <w:r w:rsidRPr="00677D0F">
        <w:rPr>
          <w:rFonts w:cs="Arial"/>
          <w:sz w:val="24"/>
          <w:szCs w:val="24"/>
        </w:rPr>
        <w:t xml:space="preserve"> (57,34%)</w:t>
      </w:r>
      <w:r w:rsidR="00A679EE" w:rsidRPr="00677D0F">
        <w:rPr>
          <w:rFonts w:cs="Arial"/>
          <w:sz w:val="24"/>
          <w:szCs w:val="24"/>
        </w:rPr>
        <w:t>, 67 zdravotne postihnutých</w:t>
      </w:r>
      <w:r w:rsidRPr="00677D0F">
        <w:rPr>
          <w:rFonts w:cs="Arial"/>
          <w:sz w:val="24"/>
          <w:szCs w:val="24"/>
        </w:rPr>
        <w:t xml:space="preserve"> (1,97%) </w:t>
      </w:r>
      <w:r w:rsidR="00A679EE" w:rsidRPr="00677D0F">
        <w:rPr>
          <w:rFonts w:cs="Arial"/>
          <w:sz w:val="24"/>
          <w:szCs w:val="24"/>
        </w:rPr>
        <w:t>a 261 absolventov</w:t>
      </w:r>
      <w:r w:rsidRPr="00677D0F">
        <w:rPr>
          <w:rFonts w:cs="Arial"/>
          <w:sz w:val="24"/>
          <w:szCs w:val="24"/>
        </w:rPr>
        <w:t xml:space="preserve"> (7,68%)</w:t>
      </w:r>
      <w:r w:rsidR="00A679EE" w:rsidRPr="00677D0F">
        <w:rPr>
          <w:rFonts w:cs="Arial"/>
          <w:sz w:val="24"/>
          <w:szCs w:val="24"/>
        </w:rPr>
        <w:t>.</w:t>
      </w:r>
    </w:p>
    <w:p w14:paraId="0F72CDA9" w14:textId="06036C4C" w:rsidR="00775F06" w:rsidRDefault="00775F06" w:rsidP="00775F06">
      <w:pPr>
        <w:spacing w:after="0" w:line="240" w:lineRule="auto"/>
        <w:rPr>
          <w:rFonts w:cs="Arial"/>
          <w:sz w:val="24"/>
          <w:szCs w:val="24"/>
        </w:rPr>
      </w:pPr>
    </w:p>
    <w:p w14:paraId="4C5E4D64" w14:textId="77777777" w:rsidR="004173C4" w:rsidRDefault="004173C4" w:rsidP="00775F06">
      <w:pPr>
        <w:spacing w:after="0" w:line="240" w:lineRule="auto"/>
        <w:rPr>
          <w:rFonts w:cs="Arial"/>
          <w:sz w:val="24"/>
          <w:szCs w:val="24"/>
        </w:rPr>
      </w:pPr>
    </w:p>
    <w:p w14:paraId="42487D9F" w14:textId="77777777" w:rsidR="008A7F0C" w:rsidRPr="00677D0F" w:rsidRDefault="008A7F0C" w:rsidP="00775F06">
      <w:pPr>
        <w:spacing w:after="0" w:line="240" w:lineRule="auto"/>
        <w:rPr>
          <w:rFonts w:cs="Arial"/>
          <w:sz w:val="24"/>
          <w:szCs w:val="24"/>
        </w:rPr>
      </w:pPr>
      <w:r w:rsidRPr="00677D0F">
        <w:rPr>
          <w:rFonts w:cs="Arial"/>
          <w:sz w:val="24"/>
          <w:szCs w:val="24"/>
        </w:rPr>
        <w:lastRenderedPageBreak/>
        <w:t xml:space="preserve">tabuľka: </w:t>
      </w:r>
      <w:r w:rsidRPr="00677D0F">
        <w:rPr>
          <w:rFonts w:cs="Arial"/>
          <w:b/>
          <w:sz w:val="24"/>
          <w:szCs w:val="24"/>
        </w:rPr>
        <w:t>Základné charakteristiky</w:t>
      </w:r>
      <w:r w:rsidRPr="00677D0F">
        <w:rPr>
          <w:rFonts w:cs="Arial"/>
          <w:sz w:val="24"/>
          <w:szCs w:val="24"/>
        </w:rPr>
        <w:t xml:space="preserve"> </w:t>
      </w:r>
    </w:p>
    <w:p w14:paraId="72082390" w14:textId="77777777" w:rsidR="008A7F0C" w:rsidRDefault="008A7F0C" w:rsidP="00775F06">
      <w:pPr>
        <w:spacing w:after="0" w:line="240" w:lineRule="auto"/>
        <w:rPr>
          <w:rFonts w:cs="Arial"/>
          <w:sz w:val="24"/>
          <w:szCs w:val="24"/>
        </w:rPr>
      </w:pPr>
      <w:r w:rsidRPr="00677D0F">
        <w:rPr>
          <w:rFonts w:cs="Arial"/>
          <w:sz w:val="24"/>
          <w:szCs w:val="24"/>
        </w:rPr>
        <w:t>zdroj: ŠÚSR</w:t>
      </w:r>
      <w:r w:rsidR="00775F06">
        <w:rPr>
          <w:rFonts w:cs="Arial"/>
          <w:sz w:val="24"/>
          <w:szCs w:val="24"/>
        </w:rPr>
        <w:t xml:space="preserve">  </w:t>
      </w:r>
      <w:r w:rsidRPr="00677D0F">
        <w:rPr>
          <w:rFonts w:cs="Arial"/>
          <w:sz w:val="24"/>
          <w:szCs w:val="24"/>
        </w:rPr>
        <w:t>údaje: stav k 30.9.2015</w:t>
      </w:r>
    </w:p>
    <w:tbl>
      <w:tblPr>
        <w:tblW w:w="0" w:type="auto"/>
        <w:tblInd w:w="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37"/>
        <w:gridCol w:w="4603"/>
        <w:gridCol w:w="1100"/>
        <w:gridCol w:w="1542"/>
        <w:gridCol w:w="1131"/>
      </w:tblGrid>
      <w:tr w:rsidR="00775F06" w14:paraId="0AA5EF53" w14:textId="77777777" w:rsidTr="00775F06">
        <w:trPr>
          <w:trHeight w:val="20"/>
        </w:trPr>
        <w:tc>
          <w:tcPr>
            <w:tcW w:w="0" w:type="auto"/>
          </w:tcPr>
          <w:p w14:paraId="3D492D3F" w14:textId="77777777" w:rsidR="00775F06" w:rsidRDefault="00775F06" w:rsidP="00775F06">
            <w:pPr>
              <w:spacing w:after="0" w:line="240" w:lineRule="auto"/>
              <w:ind w:left="7"/>
              <w:rPr>
                <w:rFonts w:cs="Arial"/>
                <w:sz w:val="24"/>
                <w:szCs w:val="24"/>
              </w:rPr>
            </w:pPr>
          </w:p>
        </w:tc>
        <w:tc>
          <w:tcPr>
            <w:tcW w:w="0" w:type="auto"/>
          </w:tcPr>
          <w:p w14:paraId="3B598CF3" w14:textId="77777777" w:rsidR="00775F06" w:rsidRDefault="00775F06" w:rsidP="00775F06">
            <w:pPr>
              <w:spacing w:after="0" w:line="240" w:lineRule="auto"/>
              <w:ind w:left="7"/>
              <w:rPr>
                <w:rFonts w:cs="Arial"/>
                <w:sz w:val="24"/>
                <w:szCs w:val="24"/>
              </w:rPr>
            </w:pPr>
          </w:p>
        </w:tc>
        <w:tc>
          <w:tcPr>
            <w:tcW w:w="0" w:type="auto"/>
            <w:vAlign w:val="center"/>
          </w:tcPr>
          <w:p w14:paraId="75810F8E"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SR</w:t>
            </w:r>
          </w:p>
        </w:tc>
        <w:tc>
          <w:tcPr>
            <w:tcW w:w="0" w:type="auto"/>
            <w:vAlign w:val="center"/>
          </w:tcPr>
          <w:p w14:paraId="733EAD26"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Nitriansky kraj</w:t>
            </w:r>
          </w:p>
        </w:tc>
        <w:tc>
          <w:tcPr>
            <w:tcW w:w="0" w:type="auto"/>
            <w:vAlign w:val="center"/>
          </w:tcPr>
          <w:p w14:paraId="468580AB"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okres Šaľa</w:t>
            </w:r>
          </w:p>
        </w:tc>
      </w:tr>
      <w:tr w:rsidR="00775F06" w14:paraId="4F0FE91B" w14:textId="77777777" w:rsidTr="00775F06">
        <w:trPr>
          <w:trHeight w:val="20"/>
        </w:trPr>
        <w:tc>
          <w:tcPr>
            <w:tcW w:w="0" w:type="auto"/>
            <w:gridSpan w:val="2"/>
          </w:tcPr>
          <w:p w14:paraId="1ADAF668" w14:textId="77777777" w:rsidR="00775F06" w:rsidRDefault="00775F06" w:rsidP="00775F06">
            <w:pPr>
              <w:spacing w:after="0" w:line="240" w:lineRule="auto"/>
              <w:ind w:left="7"/>
              <w:rPr>
                <w:rFonts w:cs="Arial"/>
                <w:sz w:val="24"/>
                <w:szCs w:val="24"/>
              </w:rPr>
            </w:pPr>
            <w:r w:rsidRPr="00677D0F">
              <w:rPr>
                <w:rFonts w:eastAsia="Times New Roman" w:cs="Arial"/>
                <w:sz w:val="24"/>
                <w:szCs w:val="24"/>
                <w:lang w:eastAsia="sk-SK"/>
              </w:rPr>
              <w:t>Ekonomicky aktívne obyvateľstvo</w:t>
            </w:r>
          </w:p>
        </w:tc>
        <w:tc>
          <w:tcPr>
            <w:tcW w:w="0" w:type="auto"/>
          </w:tcPr>
          <w:p w14:paraId="5D2BB08C"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2 697 064</w:t>
            </w:r>
          </w:p>
        </w:tc>
        <w:tc>
          <w:tcPr>
            <w:tcW w:w="0" w:type="auto"/>
          </w:tcPr>
          <w:p w14:paraId="7020D09C"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349 874</w:t>
            </w:r>
          </w:p>
        </w:tc>
        <w:tc>
          <w:tcPr>
            <w:tcW w:w="0" w:type="auto"/>
          </w:tcPr>
          <w:p w14:paraId="35EFE423"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26374</w:t>
            </w:r>
          </w:p>
        </w:tc>
      </w:tr>
      <w:tr w:rsidR="00775F06" w14:paraId="14F636C6" w14:textId="77777777" w:rsidTr="00775F06">
        <w:trPr>
          <w:trHeight w:val="20"/>
        </w:trPr>
        <w:tc>
          <w:tcPr>
            <w:tcW w:w="0" w:type="auto"/>
            <w:gridSpan w:val="2"/>
          </w:tcPr>
          <w:p w14:paraId="306E9B35" w14:textId="77777777" w:rsidR="00775F06" w:rsidRDefault="00775F06" w:rsidP="00775F06">
            <w:pPr>
              <w:spacing w:after="0" w:line="240" w:lineRule="auto"/>
              <w:ind w:left="7"/>
              <w:rPr>
                <w:rFonts w:cs="Arial"/>
                <w:sz w:val="24"/>
                <w:szCs w:val="24"/>
              </w:rPr>
            </w:pPr>
            <w:r w:rsidRPr="00677D0F">
              <w:rPr>
                <w:rFonts w:eastAsia="Times New Roman" w:cs="Arial"/>
                <w:sz w:val="24"/>
                <w:szCs w:val="24"/>
                <w:lang w:eastAsia="sk-SK"/>
              </w:rPr>
              <w:t>Uchádzači o zamestnanie spolu</w:t>
            </w:r>
          </w:p>
        </w:tc>
        <w:tc>
          <w:tcPr>
            <w:tcW w:w="0" w:type="auto"/>
            <w:vAlign w:val="bottom"/>
          </w:tcPr>
          <w:p w14:paraId="1E451766"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349 137</w:t>
            </w:r>
          </w:p>
        </w:tc>
        <w:tc>
          <w:tcPr>
            <w:tcW w:w="0" w:type="auto"/>
            <w:vAlign w:val="bottom"/>
          </w:tcPr>
          <w:p w14:paraId="5B9F610C"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41 426</w:t>
            </w:r>
          </w:p>
        </w:tc>
        <w:tc>
          <w:tcPr>
            <w:tcW w:w="0" w:type="auto"/>
            <w:vAlign w:val="bottom"/>
          </w:tcPr>
          <w:p w14:paraId="0C5ADDA8"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2 679</w:t>
            </w:r>
          </w:p>
        </w:tc>
      </w:tr>
      <w:tr w:rsidR="00775F06" w14:paraId="7B79915A" w14:textId="77777777" w:rsidTr="00775F06">
        <w:trPr>
          <w:trHeight w:val="20"/>
        </w:trPr>
        <w:tc>
          <w:tcPr>
            <w:tcW w:w="0" w:type="auto"/>
            <w:vMerge w:val="restart"/>
          </w:tcPr>
          <w:p w14:paraId="449FFB02" w14:textId="77777777" w:rsidR="00775F06" w:rsidRDefault="00775F06" w:rsidP="00775F06">
            <w:pPr>
              <w:spacing w:after="0" w:line="240" w:lineRule="auto"/>
              <w:ind w:left="7"/>
              <w:rPr>
                <w:rFonts w:cs="Arial"/>
                <w:sz w:val="24"/>
                <w:szCs w:val="24"/>
              </w:rPr>
            </w:pPr>
            <w:r>
              <w:rPr>
                <w:rFonts w:cs="Arial"/>
                <w:sz w:val="24"/>
                <w:szCs w:val="24"/>
              </w:rPr>
              <w:t>V tom</w:t>
            </w:r>
          </w:p>
        </w:tc>
        <w:tc>
          <w:tcPr>
            <w:tcW w:w="0" w:type="auto"/>
          </w:tcPr>
          <w:p w14:paraId="486D5497" w14:textId="77777777" w:rsidR="00775F06" w:rsidRDefault="00775F06" w:rsidP="00775F06">
            <w:pPr>
              <w:spacing w:after="0" w:line="240" w:lineRule="auto"/>
              <w:ind w:left="7"/>
              <w:rPr>
                <w:rFonts w:cs="Arial"/>
                <w:sz w:val="24"/>
                <w:szCs w:val="24"/>
              </w:rPr>
            </w:pPr>
            <w:r w:rsidRPr="00677D0F">
              <w:rPr>
                <w:rFonts w:eastAsia="Times New Roman" w:cs="Arial"/>
                <w:sz w:val="24"/>
                <w:szCs w:val="24"/>
                <w:lang w:eastAsia="sk-SK"/>
              </w:rPr>
              <w:t>disponibilný počet uchádzačov</w:t>
            </w:r>
            <w:r>
              <w:rPr>
                <w:rFonts w:eastAsia="Times New Roman" w:cs="Arial"/>
                <w:sz w:val="24"/>
                <w:szCs w:val="24"/>
                <w:lang w:eastAsia="sk-SK"/>
              </w:rPr>
              <w:t xml:space="preserve"> </w:t>
            </w:r>
            <w:r w:rsidRPr="00677D0F">
              <w:rPr>
                <w:rFonts w:eastAsia="Times New Roman" w:cs="Arial"/>
                <w:sz w:val="24"/>
                <w:szCs w:val="24"/>
                <w:lang w:eastAsia="sk-SK"/>
              </w:rPr>
              <w:t>o zamestnanie</w:t>
            </w:r>
          </w:p>
        </w:tc>
        <w:tc>
          <w:tcPr>
            <w:tcW w:w="0" w:type="auto"/>
            <w:vAlign w:val="bottom"/>
          </w:tcPr>
          <w:p w14:paraId="25530F08"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307 054</w:t>
            </w:r>
          </w:p>
        </w:tc>
        <w:tc>
          <w:tcPr>
            <w:tcW w:w="0" w:type="auto"/>
            <w:vAlign w:val="bottom"/>
          </w:tcPr>
          <w:p w14:paraId="7E746824"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36 692</w:t>
            </w:r>
          </w:p>
        </w:tc>
        <w:tc>
          <w:tcPr>
            <w:tcW w:w="0" w:type="auto"/>
            <w:vAlign w:val="bottom"/>
          </w:tcPr>
          <w:p w14:paraId="52CC1CCC"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2 375</w:t>
            </w:r>
          </w:p>
        </w:tc>
      </w:tr>
      <w:tr w:rsidR="00775F06" w14:paraId="17F7EC8F" w14:textId="77777777" w:rsidTr="00775F06">
        <w:trPr>
          <w:trHeight w:val="20"/>
        </w:trPr>
        <w:tc>
          <w:tcPr>
            <w:tcW w:w="0" w:type="auto"/>
            <w:vMerge/>
          </w:tcPr>
          <w:p w14:paraId="01CA2256" w14:textId="77777777" w:rsidR="00775F06" w:rsidRDefault="00775F06" w:rsidP="00775F06">
            <w:pPr>
              <w:spacing w:after="0" w:line="240" w:lineRule="auto"/>
              <w:ind w:left="7"/>
              <w:rPr>
                <w:rFonts w:cs="Arial"/>
                <w:sz w:val="24"/>
                <w:szCs w:val="24"/>
              </w:rPr>
            </w:pPr>
          </w:p>
        </w:tc>
        <w:tc>
          <w:tcPr>
            <w:tcW w:w="0" w:type="auto"/>
          </w:tcPr>
          <w:p w14:paraId="4293DB70" w14:textId="77777777" w:rsidR="00775F06" w:rsidRPr="00677D0F" w:rsidRDefault="00775F06" w:rsidP="00775F06">
            <w:pPr>
              <w:spacing w:after="0" w:line="240" w:lineRule="auto"/>
              <w:ind w:left="7"/>
              <w:rPr>
                <w:rFonts w:eastAsia="Times New Roman" w:cs="Arial"/>
                <w:sz w:val="24"/>
                <w:szCs w:val="24"/>
                <w:lang w:eastAsia="sk-SK"/>
              </w:rPr>
            </w:pPr>
            <w:r w:rsidRPr="00677D0F">
              <w:rPr>
                <w:rFonts w:eastAsia="Times New Roman" w:cs="Arial"/>
                <w:sz w:val="24"/>
                <w:szCs w:val="24"/>
                <w:lang w:eastAsia="sk-SK"/>
              </w:rPr>
              <w:t>vzdelávanie a príprava pre trh práce</w:t>
            </w:r>
          </w:p>
        </w:tc>
        <w:tc>
          <w:tcPr>
            <w:tcW w:w="0" w:type="auto"/>
            <w:vAlign w:val="bottom"/>
          </w:tcPr>
          <w:p w14:paraId="3D56393F"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2265</w:t>
            </w:r>
          </w:p>
        </w:tc>
        <w:tc>
          <w:tcPr>
            <w:tcW w:w="0" w:type="auto"/>
            <w:vAlign w:val="bottom"/>
          </w:tcPr>
          <w:p w14:paraId="2FDF0366"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305</w:t>
            </w:r>
          </w:p>
        </w:tc>
        <w:tc>
          <w:tcPr>
            <w:tcW w:w="0" w:type="auto"/>
            <w:vAlign w:val="bottom"/>
          </w:tcPr>
          <w:p w14:paraId="19922DE8"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30</w:t>
            </w:r>
          </w:p>
        </w:tc>
      </w:tr>
      <w:tr w:rsidR="00775F06" w14:paraId="36C6EE63" w14:textId="77777777" w:rsidTr="00775F06">
        <w:trPr>
          <w:trHeight w:val="20"/>
        </w:trPr>
        <w:tc>
          <w:tcPr>
            <w:tcW w:w="0" w:type="auto"/>
            <w:vMerge/>
          </w:tcPr>
          <w:p w14:paraId="1D3AE42C" w14:textId="77777777" w:rsidR="00775F06" w:rsidRDefault="00775F06" w:rsidP="00775F06">
            <w:pPr>
              <w:spacing w:after="0" w:line="240" w:lineRule="auto"/>
              <w:ind w:left="7"/>
              <w:rPr>
                <w:rFonts w:cs="Arial"/>
                <w:sz w:val="24"/>
                <w:szCs w:val="24"/>
              </w:rPr>
            </w:pPr>
          </w:p>
        </w:tc>
        <w:tc>
          <w:tcPr>
            <w:tcW w:w="0" w:type="auto"/>
          </w:tcPr>
          <w:p w14:paraId="775024A1" w14:textId="77777777" w:rsidR="00775F06" w:rsidRPr="00677D0F" w:rsidRDefault="00775F06" w:rsidP="00775F06">
            <w:pPr>
              <w:spacing w:after="0" w:line="240" w:lineRule="auto"/>
              <w:ind w:left="7"/>
              <w:rPr>
                <w:rFonts w:eastAsia="Times New Roman" w:cs="Arial"/>
                <w:sz w:val="24"/>
                <w:szCs w:val="24"/>
                <w:lang w:eastAsia="sk-SK"/>
              </w:rPr>
            </w:pPr>
            <w:r w:rsidRPr="00677D0F">
              <w:rPr>
                <w:rFonts w:eastAsia="Times New Roman" w:cs="Arial"/>
                <w:sz w:val="24"/>
                <w:szCs w:val="24"/>
                <w:lang w:eastAsia="sk-SK"/>
              </w:rPr>
              <w:t>dočasná prac. neschopnosť a OČR</w:t>
            </w:r>
          </w:p>
        </w:tc>
        <w:tc>
          <w:tcPr>
            <w:tcW w:w="0" w:type="auto"/>
            <w:vAlign w:val="bottom"/>
          </w:tcPr>
          <w:p w14:paraId="589A1A9D"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23625</w:t>
            </w:r>
          </w:p>
        </w:tc>
        <w:tc>
          <w:tcPr>
            <w:tcW w:w="0" w:type="auto"/>
            <w:vAlign w:val="bottom"/>
          </w:tcPr>
          <w:p w14:paraId="2AFBE90E"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3232</w:t>
            </w:r>
          </w:p>
        </w:tc>
        <w:tc>
          <w:tcPr>
            <w:tcW w:w="0" w:type="auto"/>
            <w:vAlign w:val="bottom"/>
          </w:tcPr>
          <w:p w14:paraId="1D2886C5"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220</w:t>
            </w:r>
          </w:p>
        </w:tc>
      </w:tr>
      <w:tr w:rsidR="00775F06" w14:paraId="682E023D" w14:textId="77777777" w:rsidTr="00775F06">
        <w:trPr>
          <w:trHeight w:val="20"/>
        </w:trPr>
        <w:tc>
          <w:tcPr>
            <w:tcW w:w="0" w:type="auto"/>
            <w:vMerge/>
          </w:tcPr>
          <w:p w14:paraId="08B415FF" w14:textId="77777777" w:rsidR="00775F06" w:rsidRDefault="00775F06" w:rsidP="00775F06">
            <w:pPr>
              <w:spacing w:after="0" w:line="240" w:lineRule="auto"/>
              <w:ind w:left="7"/>
              <w:rPr>
                <w:rFonts w:cs="Arial"/>
                <w:sz w:val="24"/>
                <w:szCs w:val="24"/>
              </w:rPr>
            </w:pPr>
          </w:p>
        </w:tc>
        <w:tc>
          <w:tcPr>
            <w:tcW w:w="0" w:type="auto"/>
          </w:tcPr>
          <w:p w14:paraId="7FBC9CCB" w14:textId="77777777" w:rsidR="00775F06" w:rsidRPr="00677D0F" w:rsidRDefault="00775F06" w:rsidP="00775F06">
            <w:pPr>
              <w:spacing w:after="0" w:line="240" w:lineRule="auto"/>
              <w:ind w:left="7"/>
              <w:rPr>
                <w:rFonts w:eastAsia="Times New Roman" w:cs="Arial"/>
                <w:sz w:val="24"/>
                <w:szCs w:val="24"/>
                <w:lang w:eastAsia="sk-SK"/>
              </w:rPr>
            </w:pPr>
            <w:r w:rsidRPr="00677D0F">
              <w:rPr>
                <w:rFonts w:eastAsia="Times New Roman" w:cs="Arial"/>
                <w:sz w:val="24"/>
                <w:szCs w:val="24"/>
                <w:lang w:eastAsia="sk-SK"/>
              </w:rPr>
              <w:t>absolventská prax</w:t>
            </w:r>
          </w:p>
        </w:tc>
        <w:tc>
          <w:tcPr>
            <w:tcW w:w="0" w:type="auto"/>
            <w:vAlign w:val="bottom"/>
          </w:tcPr>
          <w:p w14:paraId="01D80AB1"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1918</w:t>
            </w:r>
          </w:p>
        </w:tc>
        <w:tc>
          <w:tcPr>
            <w:tcW w:w="0" w:type="auto"/>
            <w:vAlign w:val="bottom"/>
          </w:tcPr>
          <w:p w14:paraId="581ECDFD"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163</w:t>
            </w:r>
          </w:p>
        </w:tc>
        <w:tc>
          <w:tcPr>
            <w:tcW w:w="0" w:type="auto"/>
            <w:vAlign w:val="bottom"/>
          </w:tcPr>
          <w:p w14:paraId="30D14AC4"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6</w:t>
            </w:r>
          </w:p>
        </w:tc>
      </w:tr>
      <w:tr w:rsidR="00775F06" w14:paraId="697872F4" w14:textId="77777777" w:rsidTr="00775F06">
        <w:trPr>
          <w:trHeight w:val="20"/>
        </w:trPr>
        <w:tc>
          <w:tcPr>
            <w:tcW w:w="0" w:type="auto"/>
            <w:vMerge/>
          </w:tcPr>
          <w:p w14:paraId="4818D17A" w14:textId="77777777" w:rsidR="00775F06" w:rsidRDefault="00775F06" w:rsidP="00775F06">
            <w:pPr>
              <w:spacing w:after="0" w:line="240" w:lineRule="auto"/>
              <w:ind w:left="7"/>
              <w:rPr>
                <w:rFonts w:cs="Arial"/>
                <w:sz w:val="24"/>
                <w:szCs w:val="24"/>
              </w:rPr>
            </w:pPr>
          </w:p>
        </w:tc>
        <w:tc>
          <w:tcPr>
            <w:tcW w:w="0" w:type="auto"/>
          </w:tcPr>
          <w:p w14:paraId="7B28FDB3" w14:textId="77777777" w:rsidR="00775F06" w:rsidRPr="00677D0F" w:rsidRDefault="00775F06" w:rsidP="00775F06">
            <w:pPr>
              <w:spacing w:after="0" w:line="240" w:lineRule="auto"/>
              <w:ind w:left="7"/>
              <w:rPr>
                <w:rFonts w:eastAsia="Times New Roman" w:cs="Arial"/>
                <w:sz w:val="24"/>
                <w:szCs w:val="24"/>
                <w:lang w:eastAsia="sk-SK"/>
              </w:rPr>
            </w:pPr>
            <w:r w:rsidRPr="00677D0F">
              <w:rPr>
                <w:rFonts w:eastAsia="Times New Roman" w:cs="Arial"/>
                <w:sz w:val="24"/>
                <w:szCs w:val="24"/>
                <w:lang w:eastAsia="sk-SK"/>
              </w:rPr>
              <w:t>Menšie obecné služby</w:t>
            </w:r>
          </w:p>
        </w:tc>
        <w:tc>
          <w:tcPr>
            <w:tcW w:w="0" w:type="auto"/>
            <w:vAlign w:val="bottom"/>
          </w:tcPr>
          <w:p w14:paraId="6E99A7B2"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9747</w:t>
            </w:r>
          </w:p>
        </w:tc>
        <w:tc>
          <w:tcPr>
            <w:tcW w:w="0" w:type="auto"/>
            <w:vAlign w:val="bottom"/>
          </w:tcPr>
          <w:p w14:paraId="17C3589E"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457</w:t>
            </w:r>
          </w:p>
        </w:tc>
        <w:tc>
          <w:tcPr>
            <w:tcW w:w="0" w:type="auto"/>
            <w:vAlign w:val="bottom"/>
          </w:tcPr>
          <w:p w14:paraId="3C2B701A"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5</w:t>
            </w:r>
          </w:p>
        </w:tc>
      </w:tr>
      <w:tr w:rsidR="00775F06" w14:paraId="5EE6FDF1" w14:textId="77777777" w:rsidTr="00775F06">
        <w:trPr>
          <w:trHeight w:val="20"/>
        </w:trPr>
        <w:tc>
          <w:tcPr>
            <w:tcW w:w="0" w:type="auto"/>
            <w:vMerge/>
          </w:tcPr>
          <w:p w14:paraId="4CDEEEDB" w14:textId="77777777" w:rsidR="00775F06" w:rsidRDefault="00775F06" w:rsidP="00775F06">
            <w:pPr>
              <w:spacing w:after="0" w:line="240" w:lineRule="auto"/>
              <w:ind w:left="7"/>
              <w:rPr>
                <w:rFonts w:cs="Arial"/>
                <w:sz w:val="24"/>
                <w:szCs w:val="24"/>
              </w:rPr>
            </w:pPr>
          </w:p>
        </w:tc>
        <w:tc>
          <w:tcPr>
            <w:tcW w:w="0" w:type="auto"/>
          </w:tcPr>
          <w:p w14:paraId="1F7E16D6" w14:textId="77777777" w:rsidR="00775F06" w:rsidRPr="00677D0F" w:rsidRDefault="00775F06" w:rsidP="00775F06">
            <w:pPr>
              <w:spacing w:after="0" w:line="240" w:lineRule="auto"/>
              <w:ind w:left="7"/>
              <w:rPr>
                <w:rFonts w:eastAsia="Times New Roman" w:cs="Arial"/>
                <w:sz w:val="24"/>
                <w:szCs w:val="24"/>
                <w:lang w:eastAsia="sk-SK"/>
              </w:rPr>
            </w:pPr>
            <w:r w:rsidRPr="00677D0F">
              <w:rPr>
                <w:rFonts w:eastAsia="Times New Roman" w:cs="Arial"/>
                <w:sz w:val="24"/>
                <w:szCs w:val="24"/>
                <w:lang w:eastAsia="sk-SK"/>
              </w:rPr>
              <w:t>Dobrovoľnícka služba</w:t>
            </w:r>
          </w:p>
        </w:tc>
        <w:tc>
          <w:tcPr>
            <w:tcW w:w="0" w:type="auto"/>
            <w:vAlign w:val="bottom"/>
          </w:tcPr>
          <w:p w14:paraId="433EC9F6"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4528</w:t>
            </w:r>
          </w:p>
        </w:tc>
        <w:tc>
          <w:tcPr>
            <w:tcW w:w="0" w:type="auto"/>
            <w:vAlign w:val="bottom"/>
          </w:tcPr>
          <w:p w14:paraId="5AD6C160"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577</w:t>
            </w:r>
          </w:p>
        </w:tc>
        <w:tc>
          <w:tcPr>
            <w:tcW w:w="0" w:type="auto"/>
            <w:vAlign w:val="bottom"/>
          </w:tcPr>
          <w:p w14:paraId="7BC56600"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43</w:t>
            </w:r>
          </w:p>
        </w:tc>
      </w:tr>
      <w:tr w:rsidR="00775F06" w14:paraId="719D432F" w14:textId="77777777" w:rsidTr="00775F06">
        <w:trPr>
          <w:trHeight w:val="20"/>
        </w:trPr>
        <w:tc>
          <w:tcPr>
            <w:tcW w:w="0" w:type="auto"/>
            <w:gridSpan w:val="2"/>
          </w:tcPr>
          <w:p w14:paraId="5EA8EEC6" w14:textId="77777777" w:rsidR="00775F06" w:rsidRPr="00677D0F" w:rsidRDefault="00775F06" w:rsidP="00775F06">
            <w:pPr>
              <w:spacing w:after="0" w:line="240" w:lineRule="auto"/>
              <w:ind w:left="7"/>
              <w:rPr>
                <w:rFonts w:eastAsia="Times New Roman" w:cs="Arial"/>
                <w:sz w:val="24"/>
                <w:szCs w:val="24"/>
                <w:lang w:eastAsia="sk-SK"/>
              </w:rPr>
            </w:pPr>
            <w:r w:rsidRPr="00677D0F">
              <w:rPr>
                <w:rFonts w:eastAsia="Times New Roman" w:cs="Arial"/>
                <w:sz w:val="24"/>
                <w:szCs w:val="24"/>
                <w:lang w:eastAsia="sk-SK"/>
              </w:rPr>
              <w:t>Miera evidovanej nezamestnanosti (%)</w:t>
            </w:r>
          </w:p>
        </w:tc>
        <w:tc>
          <w:tcPr>
            <w:tcW w:w="0" w:type="auto"/>
            <w:vAlign w:val="bottom"/>
          </w:tcPr>
          <w:p w14:paraId="11DD152C"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11,38</w:t>
            </w:r>
          </w:p>
        </w:tc>
        <w:tc>
          <w:tcPr>
            <w:tcW w:w="0" w:type="auto"/>
            <w:vAlign w:val="bottom"/>
          </w:tcPr>
          <w:p w14:paraId="6981FA65"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10,49</w:t>
            </w:r>
          </w:p>
        </w:tc>
        <w:tc>
          <w:tcPr>
            <w:tcW w:w="0" w:type="auto"/>
            <w:vAlign w:val="bottom"/>
          </w:tcPr>
          <w:p w14:paraId="3A6FE47C" w14:textId="77777777" w:rsidR="00775F06" w:rsidRPr="00677D0F" w:rsidRDefault="00775F06" w:rsidP="00775F06">
            <w:pPr>
              <w:spacing w:after="0" w:line="240" w:lineRule="auto"/>
              <w:rPr>
                <w:rFonts w:eastAsia="Times New Roman" w:cs="Arial"/>
                <w:sz w:val="24"/>
                <w:szCs w:val="24"/>
                <w:lang w:eastAsia="sk-SK"/>
              </w:rPr>
            </w:pPr>
            <w:r w:rsidRPr="00677D0F">
              <w:rPr>
                <w:rFonts w:eastAsia="Times New Roman" w:cs="Arial"/>
                <w:sz w:val="24"/>
                <w:szCs w:val="24"/>
                <w:lang w:eastAsia="sk-SK"/>
              </w:rPr>
              <w:t>9,01</w:t>
            </w:r>
          </w:p>
        </w:tc>
      </w:tr>
    </w:tbl>
    <w:p w14:paraId="39274F9F" w14:textId="77777777" w:rsidR="00677D0F" w:rsidRPr="00677D0F" w:rsidRDefault="00677D0F" w:rsidP="00775F06">
      <w:pPr>
        <w:spacing w:after="0" w:line="240" w:lineRule="auto"/>
        <w:rPr>
          <w:rFonts w:cs="Arial"/>
          <w:sz w:val="24"/>
          <w:szCs w:val="24"/>
        </w:rPr>
      </w:pPr>
    </w:p>
    <w:p w14:paraId="34264FD1" w14:textId="77777777" w:rsidR="00D85726" w:rsidRPr="00677D0F" w:rsidRDefault="00D85726" w:rsidP="00775F06">
      <w:pPr>
        <w:autoSpaceDE w:val="0"/>
        <w:autoSpaceDN w:val="0"/>
        <w:adjustRightInd w:val="0"/>
        <w:spacing w:after="0" w:line="240" w:lineRule="auto"/>
        <w:rPr>
          <w:rFonts w:cs="Arial"/>
          <w:sz w:val="24"/>
          <w:szCs w:val="24"/>
        </w:rPr>
      </w:pPr>
      <w:r w:rsidRPr="00677D0F">
        <w:rPr>
          <w:rFonts w:cs="Arial"/>
          <w:sz w:val="24"/>
          <w:szCs w:val="24"/>
        </w:rPr>
        <w:t xml:space="preserve">graf: </w:t>
      </w:r>
      <w:r w:rsidRPr="00677D0F">
        <w:rPr>
          <w:rFonts w:cs="Arial"/>
          <w:b/>
          <w:sz w:val="24"/>
          <w:szCs w:val="24"/>
        </w:rPr>
        <w:t xml:space="preserve">Vývoj počtu uchádzačov o zamestnanie </w:t>
      </w:r>
    </w:p>
    <w:p w14:paraId="3CD0E296" w14:textId="77777777" w:rsidR="00D85726" w:rsidRPr="00677D0F" w:rsidRDefault="00D85726" w:rsidP="00775F06">
      <w:pPr>
        <w:autoSpaceDE w:val="0"/>
        <w:autoSpaceDN w:val="0"/>
        <w:adjustRightInd w:val="0"/>
        <w:spacing w:after="0" w:line="240" w:lineRule="auto"/>
        <w:rPr>
          <w:rFonts w:cs="Arial"/>
          <w:sz w:val="24"/>
          <w:szCs w:val="24"/>
        </w:rPr>
      </w:pPr>
      <w:r w:rsidRPr="00677D0F">
        <w:rPr>
          <w:rFonts w:cs="Arial"/>
          <w:sz w:val="24"/>
          <w:szCs w:val="24"/>
        </w:rPr>
        <w:t xml:space="preserve">zdroj: </w:t>
      </w:r>
      <w:r w:rsidR="008A7F0C" w:rsidRPr="00677D0F">
        <w:rPr>
          <w:rFonts w:cs="Arial"/>
          <w:sz w:val="24"/>
          <w:szCs w:val="24"/>
        </w:rPr>
        <w:t xml:space="preserve">vlastné </w:t>
      </w:r>
      <w:r w:rsidRPr="00677D0F">
        <w:rPr>
          <w:rFonts w:cs="Arial"/>
          <w:sz w:val="24"/>
          <w:szCs w:val="24"/>
        </w:rPr>
        <w:t>spracovanie tabuľky</w:t>
      </w:r>
      <w:r w:rsidR="00775F06">
        <w:rPr>
          <w:rFonts w:cs="Arial"/>
          <w:sz w:val="24"/>
          <w:szCs w:val="24"/>
        </w:rPr>
        <w:t xml:space="preserve">  </w:t>
      </w:r>
      <w:r w:rsidRPr="00677D0F">
        <w:rPr>
          <w:rFonts w:cs="Arial"/>
          <w:sz w:val="24"/>
          <w:szCs w:val="24"/>
        </w:rPr>
        <w:t>údaje: k 31.12. daného roku</w:t>
      </w:r>
    </w:p>
    <w:p w14:paraId="34917048" w14:textId="77777777" w:rsidR="00B45266" w:rsidRPr="00677D0F" w:rsidRDefault="00B45266" w:rsidP="00775F06">
      <w:pPr>
        <w:autoSpaceDE w:val="0"/>
        <w:autoSpaceDN w:val="0"/>
        <w:adjustRightInd w:val="0"/>
        <w:spacing w:after="0" w:line="240" w:lineRule="auto"/>
        <w:rPr>
          <w:rFonts w:cs="Arial"/>
          <w:sz w:val="20"/>
          <w:szCs w:val="20"/>
        </w:rPr>
      </w:pPr>
      <w:r w:rsidRPr="00677D0F">
        <w:rPr>
          <w:noProof/>
          <w:lang w:eastAsia="sk-SK"/>
        </w:rPr>
        <w:drawing>
          <wp:inline distT="0" distB="0" distL="0" distR="0" wp14:anchorId="7B1EA88F" wp14:editId="62357866">
            <wp:extent cx="8724900" cy="2857500"/>
            <wp:effectExtent l="0" t="0" r="0" b="0"/>
            <wp:docPr id="1" name="Graf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A8D4130" w14:textId="77777777" w:rsidR="006A13F5" w:rsidRPr="00677D0F" w:rsidRDefault="006A13F5" w:rsidP="00775F06">
      <w:pPr>
        <w:autoSpaceDE w:val="0"/>
        <w:autoSpaceDN w:val="0"/>
        <w:adjustRightInd w:val="0"/>
        <w:spacing w:after="0" w:line="240" w:lineRule="auto"/>
        <w:ind w:left="360"/>
        <w:rPr>
          <w:rFonts w:cs="Arial"/>
        </w:rPr>
      </w:pPr>
    </w:p>
    <w:p w14:paraId="280AAFC5" w14:textId="77777777" w:rsidR="00627CA7" w:rsidRPr="00775F06" w:rsidRDefault="00627CA7" w:rsidP="00775F06">
      <w:pPr>
        <w:autoSpaceDE w:val="0"/>
        <w:autoSpaceDN w:val="0"/>
        <w:adjustRightInd w:val="0"/>
        <w:spacing w:after="0" w:line="240" w:lineRule="auto"/>
        <w:ind w:left="360"/>
        <w:rPr>
          <w:rFonts w:cs="Arial"/>
          <w:sz w:val="24"/>
          <w:szCs w:val="24"/>
        </w:rPr>
      </w:pPr>
      <w:r w:rsidRPr="00775F06">
        <w:rPr>
          <w:rFonts w:cs="Arial"/>
          <w:sz w:val="24"/>
          <w:szCs w:val="24"/>
        </w:rPr>
        <w:lastRenderedPageBreak/>
        <w:t xml:space="preserve">tabuľka: </w:t>
      </w:r>
      <w:r w:rsidRPr="00775F06">
        <w:rPr>
          <w:rFonts w:cs="Arial"/>
          <w:b/>
          <w:sz w:val="24"/>
          <w:szCs w:val="24"/>
        </w:rPr>
        <w:t xml:space="preserve">Uchádzači o zamestnanie v meste Šaľa podľa </w:t>
      </w:r>
      <w:r w:rsidR="00101B71" w:rsidRPr="00775F06">
        <w:rPr>
          <w:rFonts w:cs="Arial"/>
          <w:b/>
          <w:sz w:val="24"/>
          <w:szCs w:val="24"/>
        </w:rPr>
        <w:t>dĺžky evidencie</w:t>
      </w:r>
    </w:p>
    <w:p w14:paraId="3D05F088" w14:textId="77777777" w:rsidR="0085067E" w:rsidRPr="00677D0F" w:rsidRDefault="00627CA7" w:rsidP="00775F06">
      <w:pPr>
        <w:autoSpaceDE w:val="0"/>
        <w:autoSpaceDN w:val="0"/>
        <w:adjustRightInd w:val="0"/>
        <w:spacing w:after="0" w:line="240" w:lineRule="auto"/>
        <w:ind w:left="360"/>
        <w:rPr>
          <w:rFonts w:cs="Arial"/>
          <w:sz w:val="20"/>
          <w:szCs w:val="20"/>
        </w:rPr>
      </w:pPr>
      <w:r w:rsidRPr="00775F06">
        <w:rPr>
          <w:rFonts w:cs="Arial"/>
          <w:sz w:val="24"/>
          <w:szCs w:val="24"/>
        </w:rPr>
        <w:t>z</w:t>
      </w:r>
      <w:r w:rsidR="0085067E" w:rsidRPr="00775F06">
        <w:rPr>
          <w:rFonts w:cs="Arial"/>
          <w:sz w:val="24"/>
          <w:szCs w:val="24"/>
        </w:rPr>
        <w:t>droj: Úrad práce, sociálnych vecí a</w:t>
      </w:r>
      <w:r w:rsidR="00775F06">
        <w:rPr>
          <w:rFonts w:cs="Arial"/>
          <w:sz w:val="24"/>
          <w:szCs w:val="24"/>
        </w:rPr>
        <w:t> </w:t>
      </w:r>
      <w:r w:rsidR="0085067E" w:rsidRPr="00775F06">
        <w:rPr>
          <w:rFonts w:cs="Arial"/>
          <w:sz w:val="24"/>
          <w:szCs w:val="24"/>
        </w:rPr>
        <w:t>rodiny</w:t>
      </w:r>
      <w:r w:rsidR="00775F06">
        <w:rPr>
          <w:rFonts w:cs="Arial"/>
          <w:sz w:val="24"/>
          <w:szCs w:val="24"/>
        </w:rPr>
        <w:t xml:space="preserve">, </w:t>
      </w:r>
      <w:r w:rsidRPr="00775F06">
        <w:rPr>
          <w:rFonts w:cs="Arial"/>
          <w:sz w:val="24"/>
          <w:szCs w:val="24"/>
        </w:rPr>
        <w:t>ú</w:t>
      </w:r>
      <w:r w:rsidR="0085067E" w:rsidRPr="00775F06">
        <w:rPr>
          <w:rFonts w:cs="Arial"/>
          <w:sz w:val="24"/>
          <w:szCs w:val="24"/>
        </w:rPr>
        <w:t>daje: k 31.12. daného roku</w:t>
      </w:r>
    </w:p>
    <w:tbl>
      <w:tblPr>
        <w:tblW w:w="13608" w:type="dxa"/>
        <w:tblInd w:w="496" w:type="dxa"/>
        <w:tblCellMar>
          <w:left w:w="70" w:type="dxa"/>
          <w:right w:w="70" w:type="dxa"/>
        </w:tblCellMar>
        <w:tblLook w:val="04A0" w:firstRow="1" w:lastRow="0" w:firstColumn="1" w:lastColumn="0" w:noHBand="0" w:noVBand="1"/>
      </w:tblPr>
      <w:tblGrid>
        <w:gridCol w:w="2245"/>
        <w:gridCol w:w="757"/>
        <w:gridCol w:w="758"/>
        <w:gridCol w:w="757"/>
        <w:gridCol w:w="758"/>
        <w:gridCol w:w="757"/>
        <w:gridCol w:w="758"/>
        <w:gridCol w:w="757"/>
        <w:gridCol w:w="758"/>
        <w:gridCol w:w="757"/>
        <w:gridCol w:w="758"/>
        <w:gridCol w:w="757"/>
        <w:gridCol w:w="758"/>
        <w:gridCol w:w="757"/>
        <w:gridCol w:w="758"/>
        <w:gridCol w:w="758"/>
      </w:tblGrid>
      <w:tr w:rsidR="00B45266" w:rsidRPr="00677D0F" w14:paraId="6246F460" w14:textId="77777777" w:rsidTr="008A7F0C">
        <w:trPr>
          <w:trHeight w:val="255"/>
        </w:trPr>
        <w:tc>
          <w:tcPr>
            <w:tcW w:w="22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E974B0"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 </w:t>
            </w:r>
          </w:p>
        </w:tc>
        <w:tc>
          <w:tcPr>
            <w:tcW w:w="757" w:type="dxa"/>
            <w:tcBorders>
              <w:top w:val="single" w:sz="4" w:space="0" w:color="auto"/>
              <w:left w:val="nil"/>
              <w:bottom w:val="single" w:sz="4" w:space="0" w:color="auto"/>
              <w:right w:val="single" w:sz="4" w:space="0" w:color="auto"/>
            </w:tcBorders>
            <w:shd w:val="clear" w:color="auto" w:fill="auto"/>
            <w:noWrap/>
            <w:vAlign w:val="bottom"/>
            <w:hideMark/>
          </w:tcPr>
          <w:p w14:paraId="422E5144" w14:textId="77777777" w:rsidR="00B45266" w:rsidRPr="008F29DC" w:rsidRDefault="00B45266"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2000</w:t>
            </w:r>
          </w:p>
        </w:tc>
        <w:tc>
          <w:tcPr>
            <w:tcW w:w="758" w:type="dxa"/>
            <w:tcBorders>
              <w:top w:val="single" w:sz="4" w:space="0" w:color="auto"/>
              <w:left w:val="nil"/>
              <w:bottom w:val="single" w:sz="4" w:space="0" w:color="auto"/>
              <w:right w:val="single" w:sz="4" w:space="0" w:color="auto"/>
            </w:tcBorders>
            <w:shd w:val="clear" w:color="auto" w:fill="auto"/>
            <w:noWrap/>
            <w:vAlign w:val="bottom"/>
            <w:hideMark/>
          </w:tcPr>
          <w:p w14:paraId="05F06291" w14:textId="77777777" w:rsidR="00B45266" w:rsidRPr="008F29DC" w:rsidRDefault="00B45266"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2001</w:t>
            </w:r>
          </w:p>
        </w:tc>
        <w:tc>
          <w:tcPr>
            <w:tcW w:w="757" w:type="dxa"/>
            <w:tcBorders>
              <w:top w:val="single" w:sz="4" w:space="0" w:color="auto"/>
              <w:left w:val="nil"/>
              <w:bottom w:val="single" w:sz="4" w:space="0" w:color="auto"/>
              <w:right w:val="single" w:sz="4" w:space="0" w:color="auto"/>
            </w:tcBorders>
            <w:shd w:val="clear" w:color="auto" w:fill="auto"/>
            <w:noWrap/>
            <w:vAlign w:val="bottom"/>
            <w:hideMark/>
          </w:tcPr>
          <w:p w14:paraId="72020560" w14:textId="77777777" w:rsidR="00B45266" w:rsidRPr="008F29DC" w:rsidRDefault="00B45266"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2002</w:t>
            </w:r>
          </w:p>
        </w:tc>
        <w:tc>
          <w:tcPr>
            <w:tcW w:w="758" w:type="dxa"/>
            <w:tcBorders>
              <w:top w:val="single" w:sz="4" w:space="0" w:color="auto"/>
              <w:left w:val="nil"/>
              <w:bottom w:val="single" w:sz="4" w:space="0" w:color="auto"/>
              <w:right w:val="single" w:sz="4" w:space="0" w:color="auto"/>
            </w:tcBorders>
            <w:shd w:val="clear" w:color="auto" w:fill="auto"/>
            <w:noWrap/>
            <w:vAlign w:val="bottom"/>
            <w:hideMark/>
          </w:tcPr>
          <w:p w14:paraId="529536A0" w14:textId="77777777" w:rsidR="00B45266" w:rsidRPr="008F29DC" w:rsidRDefault="00B45266"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2003</w:t>
            </w:r>
          </w:p>
        </w:tc>
        <w:tc>
          <w:tcPr>
            <w:tcW w:w="757" w:type="dxa"/>
            <w:tcBorders>
              <w:top w:val="single" w:sz="4" w:space="0" w:color="auto"/>
              <w:left w:val="nil"/>
              <w:bottom w:val="single" w:sz="4" w:space="0" w:color="auto"/>
              <w:right w:val="single" w:sz="4" w:space="0" w:color="auto"/>
            </w:tcBorders>
            <w:shd w:val="clear" w:color="auto" w:fill="auto"/>
            <w:noWrap/>
            <w:vAlign w:val="bottom"/>
            <w:hideMark/>
          </w:tcPr>
          <w:p w14:paraId="415D709E" w14:textId="77777777" w:rsidR="00B45266" w:rsidRPr="008F29DC" w:rsidRDefault="00B45266"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2004</w:t>
            </w:r>
          </w:p>
        </w:tc>
        <w:tc>
          <w:tcPr>
            <w:tcW w:w="758" w:type="dxa"/>
            <w:tcBorders>
              <w:top w:val="single" w:sz="4" w:space="0" w:color="auto"/>
              <w:left w:val="nil"/>
              <w:bottom w:val="single" w:sz="4" w:space="0" w:color="auto"/>
              <w:right w:val="single" w:sz="4" w:space="0" w:color="auto"/>
            </w:tcBorders>
            <w:shd w:val="clear" w:color="auto" w:fill="auto"/>
            <w:noWrap/>
            <w:vAlign w:val="bottom"/>
            <w:hideMark/>
          </w:tcPr>
          <w:p w14:paraId="38B624BB" w14:textId="77777777" w:rsidR="00B45266" w:rsidRPr="008F29DC" w:rsidRDefault="00B45266"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2005</w:t>
            </w:r>
          </w:p>
        </w:tc>
        <w:tc>
          <w:tcPr>
            <w:tcW w:w="757" w:type="dxa"/>
            <w:tcBorders>
              <w:top w:val="single" w:sz="4" w:space="0" w:color="auto"/>
              <w:left w:val="nil"/>
              <w:bottom w:val="single" w:sz="4" w:space="0" w:color="auto"/>
              <w:right w:val="single" w:sz="4" w:space="0" w:color="auto"/>
            </w:tcBorders>
            <w:shd w:val="clear" w:color="auto" w:fill="auto"/>
            <w:noWrap/>
            <w:vAlign w:val="bottom"/>
            <w:hideMark/>
          </w:tcPr>
          <w:p w14:paraId="3EABF0C7" w14:textId="77777777" w:rsidR="00B45266" w:rsidRPr="008F29DC" w:rsidRDefault="00B45266"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2006</w:t>
            </w:r>
          </w:p>
        </w:tc>
        <w:tc>
          <w:tcPr>
            <w:tcW w:w="758" w:type="dxa"/>
            <w:tcBorders>
              <w:top w:val="single" w:sz="4" w:space="0" w:color="auto"/>
              <w:left w:val="nil"/>
              <w:bottom w:val="single" w:sz="4" w:space="0" w:color="auto"/>
              <w:right w:val="single" w:sz="4" w:space="0" w:color="auto"/>
            </w:tcBorders>
            <w:shd w:val="clear" w:color="auto" w:fill="auto"/>
            <w:noWrap/>
            <w:vAlign w:val="bottom"/>
            <w:hideMark/>
          </w:tcPr>
          <w:p w14:paraId="6540C9C6" w14:textId="77777777" w:rsidR="00B45266" w:rsidRPr="008F29DC" w:rsidRDefault="00B45266"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2007</w:t>
            </w:r>
          </w:p>
        </w:tc>
        <w:tc>
          <w:tcPr>
            <w:tcW w:w="757" w:type="dxa"/>
            <w:tcBorders>
              <w:top w:val="single" w:sz="4" w:space="0" w:color="auto"/>
              <w:left w:val="nil"/>
              <w:bottom w:val="single" w:sz="4" w:space="0" w:color="auto"/>
              <w:right w:val="single" w:sz="4" w:space="0" w:color="auto"/>
            </w:tcBorders>
            <w:shd w:val="clear" w:color="auto" w:fill="auto"/>
            <w:noWrap/>
            <w:vAlign w:val="bottom"/>
            <w:hideMark/>
          </w:tcPr>
          <w:p w14:paraId="018995B6" w14:textId="77777777" w:rsidR="00B45266" w:rsidRPr="008F29DC" w:rsidRDefault="00B45266"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2008</w:t>
            </w:r>
          </w:p>
        </w:tc>
        <w:tc>
          <w:tcPr>
            <w:tcW w:w="758" w:type="dxa"/>
            <w:tcBorders>
              <w:top w:val="single" w:sz="4" w:space="0" w:color="auto"/>
              <w:left w:val="nil"/>
              <w:bottom w:val="single" w:sz="4" w:space="0" w:color="auto"/>
              <w:right w:val="single" w:sz="4" w:space="0" w:color="auto"/>
            </w:tcBorders>
            <w:shd w:val="clear" w:color="auto" w:fill="auto"/>
            <w:noWrap/>
            <w:vAlign w:val="bottom"/>
            <w:hideMark/>
          </w:tcPr>
          <w:p w14:paraId="1641265C" w14:textId="77777777" w:rsidR="00B45266" w:rsidRPr="008F29DC" w:rsidRDefault="00B45266"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2009</w:t>
            </w:r>
          </w:p>
        </w:tc>
        <w:tc>
          <w:tcPr>
            <w:tcW w:w="757" w:type="dxa"/>
            <w:tcBorders>
              <w:top w:val="single" w:sz="4" w:space="0" w:color="auto"/>
              <w:left w:val="nil"/>
              <w:bottom w:val="single" w:sz="4" w:space="0" w:color="auto"/>
              <w:right w:val="single" w:sz="4" w:space="0" w:color="auto"/>
            </w:tcBorders>
            <w:shd w:val="clear" w:color="auto" w:fill="auto"/>
            <w:noWrap/>
            <w:vAlign w:val="bottom"/>
            <w:hideMark/>
          </w:tcPr>
          <w:p w14:paraId="5C695696" w14:textId="77777777" w:rsidR="00B45266" w:rsidRPr="008F29DC" w:rsidRDefault="00B45266"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2010</w:t>
            </w:r>
          </w:p>
        </w:tc>
        <w:tc>
          <w:tcPr>
            <w:tcW w:w="758" w:type="dxa"/>
            <w:tcBorders>
              <w:top w:val="single" w:sz="4" w:space="0" w:color="auto"/>
              <w:left w:val="nil"/>
              <w:bottom w:val="single" w:sz="4" w:space="0" w:color="auto"/>
              <w:right w:val="single" w:sz="4" w:space="0" w:color="auto"/>
            </w:tcBorders>
            <w:shd w:val="clear" w:color="auto" w:fill="auto"/>
            <w:noWrap/>
            <w:vAlign w:val="bottom"/>
            <w:hideMark/>
          </w:tcPr>
          <w:p w14:paraId="502BA28D" w14:textId="77777777" w:rsidR="00B45266" w:rsidRPr="008F29DC" w:rsidRDefault="00B45266"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2011</w:t>
            </w:r>
          </w:p>
        </w:tc>
        <w:tc>
          <w:tcPr>
            <w:tcW w:w="757" w:type="dxa"/>
            <w:tcBorders>
              <w:top w:val="single" w:sz="4" w:space="0" w:color="auto"/>
              <w:left w:val="nil"/>
              <w:bottom w:val="single" w:sz="4" w:space="0" w:color="auto"/>
              <w:right w:val="single" w:sz="4" w:space="0" w:color="auto"/>
            </w:tcBorders>
            <w:shd w:val="clear" w:color="auto" w:fill="auto"/>
            <w:noWrap/>
            <w:vAlign w:val="bottom"/>
            <w:hideMark/>
          </w:tcPr>
          <w:p w14:paraId="3507EC84" w14:textId="77777777" w:rsidR="00B45266" w:rsidRPr="008F29DC" w:rsidRDefault="00B45266"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2012</w:t>
            </w:r>
          </w:p>
        </w:tc>
        <w:tc>
          <w:tcPr>
            <w:tcW w:w="758" w:type="dxa"/>
            <w:tcBorders>
              <w:top w:val="single" w:sz="4" w:space="0" w:color="auto"/>
              <w:left w:val="nil"/>
              <w:bottom w:val="single" w:sz="4" w:space="0" w:color="auto"/>
              <w:right w:val="single" w:sz="4" w:space="0" w:color="auto"/>
            </w:tcBorders>
          </w:tcPr>
          <w:p w14:paraId="0C095002" w14:textId="77777777" w:rsidR="00B45266" w:rsidRPr="008F29DC" w:rsidRDefault="00B45266"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2013</w:t>
            </w:r>
          </w:p>
        </w:tc>
        <w:tc>
          <w:tcPr>
            <w:tcW w:w="758" w:type="dxa"/>
            <w:tcBorders>
              <w:top w:val="single" w:sz="4" w:space="0" w:color="auto"/>
              <w:left w:val="single" w:sz="4" w:space="0" w:color="auto"/>
              <w:bottom w:val="single" w:sz="4" w:space="0" w:color="auto"/>
              <w:right w:val="single" w:sz="4" w:space="0" w:color="auto"/>
            </w:tcBorders>
          </w:tcPr>
          <w:p w14:paraId="5C4F1E36" w14:textId="77777777" w:rsidR="00B45266" w:rsidRPr="008F29DC" w:rsidRDefault="00B45266"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2014</w:t>
            </w:r>
          </w:p>
        </w:tc>
      </w:tr>
      <w:tr w:rsidR="00B45266" w:rsidRPr="00677D0F" w14:paraId="54530AB1" w14:textId="77777777" w:rsidTr="008A7F0C">
        <w:trPr>
          <w:trHeight w:val="255"/>
        </w:trPr>
        <w:tc>
          <w:tcPr>
            <w:tcW w:w="22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1A0341"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Spolu</w:t>
            </w:r>
          </w:p>
        </w:tc>
        <w:tc>
          <w:tcPr>
            <w:tcW w:w="757" w:type="dxa"/>
            <w:tcBorders>
              <w:top w:val="nil"/>
              <w:left w:val="nil"/>
              <w:bottom w:val="single" w:sz="4" w:space="0" w:color="auto"/>
              <w:right w:val="single" w:sz="4" w:space="0" w:color="auto"/>
            </w:tcBorders>
            <w:shd w:val="clear" w:color="auto" w:fill="auto"/>
            <w:noWrap/>
            <w:vAlign w:val="bottom"/>
            <w:hideMark/>
          </w:tcPr>
          <w:p w14:paraId="1BFBC289"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2342</w:t>
            </w:r>
          </w:p>
        </w:tc>
        <w:tc>
          <w:tcPr>
            <w:tcW w:w="758" w:type="dxa"/>
            <w:tcBorders>
              <w:top w:val="nil"/>
              <w:left w:val="nil"/>
              <w:bottom w:val="single" w:sz="4" w:space="0" w:color="auto"/>
              <w:right w:val="single" w:sz="4" w:space="0" w:color="auto"/>
            </w:tcBorders>
            <w:shd w:val="clear" w:color="auto" w:fill="auto"/>
            <w:noWrap/>
            <w:vAlign w:val="bottom"/>
            <w:hideMark/>
          </w:tcPr>
          <w:p w14:paraId="2462C728"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2188</w:t>
            </w:r>
          </w:p>
        </w:tc>
        <w:tc>
          <w:tcPr>
            <w:tcW w:w="757" w:type="dxa"/>
            <w:tcBorders>
              <w:top w:val="nil"/>
              <w:left w:val="nil"/>
              <w:bottom w:val="single" w:sz="4" w:space="0" w:color="auto"/>
              <w:right w:val="single" w:sz="4" w:space="0" w:color="auto"/>
            </w:tcBorders>
            <w:shd w:val="clear" w:color="auto" w:fill="auto"/>
            <w:noWrap/>
            <w:vAlign w:val="bottom"/>
            <w:hideMark/>
          </w:tcPr>
          <w:p w14:paraId="7C7F04A5"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2194</w:t>
            </w:r>
          </w:p>
        </w:tc>
        <w:tc>
          <w:tcPr>
            <w:tcW w:w="758" w:type="dxa"/>
            <w:tcBorders>
              <w:top w:val="nil"/>
              <w:left w:val="nil"/>
              <w:bottom w:val="single" w:sz="4" w:space="0" w:color="auto"/>
              <w:right w:val="single" w:sz="4" w:space="0" w:color="auto"/>
            </w:tcBorders>
            <w:shd w:val="clear" w:color="auto" w:fill="auto"/>
            <w:noWrap/>
            <w:vAlign w:val="bottom"/>
            <w:hideMark/>
          </w:tcPr>
          <w:p w14:paraId="2FE23A35"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1771</w:t>
            </w:r>
          </w:p>
        </w:tc>
        <w:tc>
          <w:tcPr>
            <w:tcW w:w="757" w:type="dxa"/>
            <w:tcBorders>
              <w:top w:val="nil"/>
              <w:left w:val="nil"/>
              <w:bottom w:val="single" w:sz="4" w:space="0" w:color="auto"/>
              <w:right w:val="single" w:sz="4" w:space="0" w:color="auto"/>
            </w:tcBorders>
            <w:shd w:val="clear" w:color="auto" w:fill="auto"/>
            <w:noWrap/>
            <w:vAlign w:val="bottom"/>
            <w:hideMark/>
          </w:tcPr>
          <w:p w14:paraId="14DFDE4B"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1378</w:t>
            </w:r>
          </w:p>
        </w:tc>
        <w:tc>
          <w:tcPr>
            <w:tcW w:w="758" w:type="dxa"/>
            <w:tcBorders>
              <w:top w:val="nil"/>
              <w:left w:val="nil"/>
              <w:bottom w:val="single" w:sz="4" w:space="0" w:color="auto"/>
              <w:right w:val="single" w:sz="4" w:space="0" w:color="auto"/>
            </w:tcBorders>
            <w:shd w:val="clear" w:color="auto" w:fill="auto"/>
            <w:noWrap/>
            <w:vAlign w:val="bottom"/>
            <w:hideMark/>
          </w:tcPr>
          <w:p w14:paraId="6B5FB152"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1344</w:t>
            </w:r>
          </w:p>
        </w:tc>
        <w:tc>
          <w:tcPr>
            <w:tcW w:w="757" w:type="dxa"/>
            <w:tcBorders>
              <w:top w:val="nil"/>
              <w:left w:val="nil"/>
              <w:bottom w:val="single" w:sz="4" w:space="0" w:color="auto"/>
              <w:right w:val="single" w:sz="4" w:space="0" w:color="auto"/>
            </w:tcBorders>
            <w:shd w:val="clear" w:color="auto" w:fill="auto"/>
            <w:noWrap/>
            <w:vAlign w:val="bottom"/>
            <w:hideMark/>
          </w:tcPr>
          <w:p w14:paraId="51227AF8"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1062</w:t>
            </w:r>
          </w:p>
        </w:tc>
        <w:tc>
          <w:tcPr>
            <w:tcW w:w="758" w:type="dxa"/>
            <w:tcBorders>
              <w:top w:val="nil"/>
              <w:left w:val="nil"/>
              <w:bottom w:val="single" w:sz="4" w:space="0" w:color="auto"/>
              <w:right w:val="single" w:sz="4" w:space="0" w:color="auto"/>
            </w:tcBorders>
            <w:shd w:val="clear" w:color="auto" w:fill="auto"/>
            <w:noWrap/>
            <w:vAlign w:val="bottom"/>
            <w:hideMark/>
          </w:tcPr>
          <w:p w14:paraId="32D45064"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876</w:t>
            </w:r>
          </w:p>
        </w:tc>
        <w:tc>
          <w:tcPr>
            <w:tcW w:w="757" w:type="dxa"/>
            <w:tcBorders>
              <w:top w:val="nil"/>
              <w:left w:val="nil"/>
              <w:bottom w:val="single" w:sz="4" w:space="0" w:color="auto"/>
              <w:right w:val="single" w:sz="4" w:space="0" w:color="auto"/>
            </w:tcBorders>
            <w:shd w:val="clear" w:color="auto" w:fill="auto"/>
            <w:noWrap/>
            <w:vAlign w:val="bottom"/>
            <w:hideMark/>
          </w:tcPr>
          <w:p w14:paraId="161CCD12"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780</w:t>
            </w:r>
          </w:p>
        </w:tc>
        <w:tc>
          <w:tcPr>
            <w:tcW w:w="758" w:type="dxa"/>
            <w:tcBorders>
              <w:top w:val="nil"/>
              <w:left w:val="nil"/>
              <w:bottom w:val="single" w:sz="4" w:space="0" w:color="auto"/>
              <w:right w:val="single" w:sz="4" w:space="0" w:color="auto"/>
            </w:tcBorders>
            <w:shd w:val="clear" w:color="auto" w:fill="auto"/>
            <w:noWrap/>
            <w:vAlign w:val="bottom"/>
            <w:hideMark/>
          </w:tcPr>
          <w:p w14:paraId="69F3DC9D"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1120</w:t>
            </w:r>
          </w:p>
        </w:tc>
        <w:tc>
          <w:tcPr>
            <w:tcW w:w="757" w:type="dxa"/>
            <w:tcBorders>
              <w:top w:val="nil"/>
              <w:left w:val="nil"/>
              <w:bottom w:val="single" w:sz="4" w:space="0" w:color="auto"/>
              <w:right w:val="single" w:sz="4" w:space="0" w:color="auto"/>
            </w:tcBorders>
            <w:shd w:val="clear" w:color="auto" w:fill="auto"/>
            <w:noWrap/>
            <w:vAlign w:val="bottom"/>
            <w:hideMark/>
          </w:tcPr>
          <w:p w14:paraId="4B637243"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1144</w:t>
            </w:r>
          </w:p>
        </w:tc>
        <w:tc>
          <w:tcPr>
            <w:tcW w:w="758" w:type="dxa"/>
            <w:tcBorders>
              <w:top w:val="nil"/>
              <w:left w:val="nil"/>
              <w:bottom w:val="single" w:sz="4" w:space="0" w:color="auto"/>
              <w:right w:val="single" w:sz="4" w:space="0" w:color="auto"/>
            </w:tcBorders>
            <w:shd w:val="clear" w:color="auto" w:fill="auto"/>
            <w:noWrap/>
            <w:vAlign w:val="bottom"/>
            <w:hideMark/>
          </w:tcPr>
          <w:p w14:paraId="41235E83"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1288</w:t>
            </w:r>
          </w:p>
        </w:tc>
        <w:tc>
          <w:tcPr>
            <w:tcW w:w="757" w:type="dxa"/>
            <w:tcBorders>
              <w:top w:val="nil"/>
              <w:left w:val="nil"/>
              <w:bottom w:val="single" w:sz="4" w:space="0" w:color="auto"/>
              <w:right w:val="single" w:sz="4" w:space="0" w:color="auto"/>
            </w:tcBorders>
            <w:shd w:val="clear" w:color="auto" w:fill="auto"/>
            <w:noWrap/>
            <w:vAlign w:val="bottom"/>
            <w:hideMark/>
          </w:tcPr>
          <w:p w14:paraId="04EDB032"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 1291</w:t>
            </w:r>
          </w:p>
        </w:tc>
        <w:tc>
          <w:tcPr>
            <w:tcW w:w="758" w:type="dxa"/>
            <w:tcBorders>
              <w:top w:val="single" w:sz="4" w:space="0" w:color="auto"/>
              <w:left w:val="nil"/>
              <w:bottom w:val="single" w:sz="4" w:space="0" w:color="auto"/>
              <w:right w:val="single" w:sz="4" w:space="0" w:color="auto"/>
            </w:tcBorders>
          </w:tcPr>
          <w:p w14:paraId="2D8D1128"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1066</w:t>
            </w:r>
          </w:p>
        </w:tc>
        <w:tc>
          <w:tcPr>
            <w:tcW w:w="758" w:type="dxa"/>
            <w:tcBorders>
              <w:top w:val="single" w:sz="4" w:space="0" w:color="auto"/>
              <w:left w:val="single" w:sz="4" w:space="0" w:color="auto"/>
              <w:bottom w:val="single" w:sz="4" w:space="0" w:color="auto"/>
              <w:right w:val="single" w:sz="4" w:space="0" w:color="auto"/>
            </w:tcBorders>
          </w:tcPr>
          <w:p w14:paraId="17D7FEB4" w14:textId="77777777" w:rsidR="00B45266" w:rsidRPr="00677D0F" w:rsidRDefault="00081699" w:rsidP="00775F06">
            <w:pPr>
              <w:spacing w:after="0" w:line="240" w:lineRule="auto"/>
              <w:rPr>
                <w:rFonts w:eastAsia="Times New Roman" w:cs="Arial"/>
                <w:lang w:eastAsia="sk-SK"/>
              </w:rPr>
            </w:pPr>
            <w:r w:rsidRPr="00677D0F">
              <w:rPr>
                <w:rFonts w:eastAsia="Times New Roman" w:cs="Arial"/>
                <w:lang w:eastAsia="sk-SK"/>
              </w:rPr>
              <w:t>98</w:t>
            </w:r>
            <w:r w:rsidR="00B45266" w:rsidRPr="00677D0F">
              <w:rPr>
                <w:rFonts w:eastAsia="Times New Roman" w:cs="Arial"/>
                <w:lang w:eastAsia="sk-SK"/>
              </w:rPr>
              <w:t>1</w:t>
            </w:r>
          </w:p>
        </w:tc>
      </w:tr>
      <w:tr w:rsidR="00B45266" w:rsidRPr="00677D0F" w14:paraId="503BE033" w14:textId="77777777" w:rsidTr="008A7F0C">
        <w:trPr>
          <w:trHeight w:val="255"/>
        </w:trPr>
        <w:tc>
          <w:tcPr>
            <w:tcW w:w="22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CE1733"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do 3 mesiacov</w:t>
            </w:r>
          </w:p>
        </w:tc>
        <w:tc>
          <w:tcPr>
            <w:tcW w:w="757" w:type="dxa"/>
            <w:tcBorders>
              <w:top w:val="nil"/>
              <w:left w:val="nil"/>
              <w:bottom w:val="single" w:sz="4" w:space="0" w:color="auto"/>
              <w:right w:val="single" w:sz="4" w:space="0" w:color="auto"/>
            </w:tcBorders>
            <w:shd w:val="clear" w:color="auto" w:fill="auto"/>
            <w:noWrap/>
            <w:vAlign w:val="bottom"/>
            <w:hideMark/>
          </w:tcPr>
          <w:p w14:paraId="4D5CAC69"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387</w:t>
            </w:r>
          </w:p>
        </w:tc>
        <w:tc>
          <w:tcPr>
            <w:tcW w:w="758" w:type="dxa"/>
            <w:tcBorders>
              <w:top w:val="nil"/>
              <w:left w:val="nil"/>
              <w:bottom w:val="single" w:sz="4" w:space="0" w:color="auto"/>
              <w:right w:val="single" w:sz="4" w:space="0" w:color="auto"/>
            </w:tcBorders>
            <w:shd w:val="clear" w:color="auto" w:fill="auto"/>
            <w:noWrap/>
            <w:vAlign w:val="bottom"/>
            <w:hideMark/>
          </w:tcPr>
          <w:p w14:paraId="774F0A6A"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436</w:t>
            </w:r>
          </w:p>
        </w:tc>
        <w:tc>
          <w:tcPr>
            <w:tcW w:w="757" w:type="dxa"/>
            <w:tcBorders>
              <w:top w:val="nil"/>
              <w:left w:val="nil"/>
              <w:bottom w:val="single" w:sz="4" w:space="0" w:color="auto"/>
              <w:right w:val="single" w:sz="4" w:space="0" w:color="auto"/>
            </w:tcBorders>
            <w:shd w:val="clear" w:color="auto" w:fill="auto"/>
            <w:noWrap/>
            <w:vAlign w:val="bottom"/>
            <w:hideMark/>
          </w:tcPr>
          <w:p w14:paraId="2E4F6F48"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514</w:t>
            </w:r>
          </w:p>
        </w:tc>
        <w:tc>
          <w:tcPr>
            <w:tcW w:w="758" w:type="dxa"/>
            <w:tcBorders>
              <w:top w:val="nil"/>
              <w:left w:val="nil"/>
              <w:bottom w:val="single" w:sz="4" w:space="0" w:color="auto"/>
              <w:right w:val="single" w:sz="4" w:space="0" w:color="auto"/>
            </w:tcBorders>
            <w:shd w:val="clear" w:color="auto" w:fill="auto"/>
            <w:noWrap/>
            <w:vAlign w:val="bottom"/>
            <w:hideMark/>
          </w:tcPr>
          <w:p w14:paraId="386CF0DA"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416</w:t>
            </w:r>
          </w:p>
        </w:tc>
        <w:tc>
          <w:tcPr>
            <w:tcW w:w="757" w:type="dxa"/>
            <w:tcBorders>
              <w:top w:val="nil"/>
              <w:left w:val="nil"/>
              <w:bottom w:val="single" w:sz="4" w:space="0" w:color="auto"/>
              <w:right w:val="single" w:sz="4" w:space="0" w:color="auto"/>
            </w:tcBorders>
            <w:shd w:val="clear" w:color="auto" w:fill="auto"/>
            <w:noWrap/>
            <w:vAlign w:val="bottom"/>
            <w:hideMark/>
          </w:tcPr>
          <w:p w14:paraId="4660B0EA"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296</w:t>
            </w:r>
          </w:p>
        </w:tc>
        <w:tc>
          <w:tcPr>
            <w:tcW w:w="758" w:type="dxa"/>
            <w:tcBorders>
              <w:top w:val="nil"/>
              <w:left w:val="nil"/>
              <w:bottom w:val="single" w:sz="4" w:space="0" w:color="auto"/>
              <w:right w:val="single" w:sz="4" w:space="0" w:color="auto"/>
            </w:tcBorders>
            <w:shd w:val="clear" w:color="auto" w:fill="auto"/>
            <w:noWrap/>
            <w:vAlign w:val="bottom"/>
            <w:hideMark/>
          </w:tcPr>
          <w:p w14:paraId="066FD30F"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330</w:t>
            </w:r>
          </w:p>
        </w:tc>
        <w:tc>
          <w:tcPr>
            <w:tcW w:w="757" w:type="dxa"/>
            <w:tcBorders>
              <w:top w:val="nil"/>
              <w:left w:val="nil"/>
              <w:bottom w:val="single" w:sz="4" w:space="0" w:color="auto"/>
              <w:right w:val="single" w:sz="4" w:space="0" w:color="auto"/>
            </w:tcBorders>
            <w:shd w:val="clear" w:color="auto" w:fill="auto"/>
            <w:noWrap/>
            <w:vAlign w:val="bottom"/>
            <w:hideMark/>
          </w:tcPr>
          <w:p w14:paraId="0B0095F5"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237</w:t>
            </w:r>
          </w:p>
        </w:tc>
        <w:tc>
          <w:tcPr>
            <w:tcW w:w="758" w:type="dxa"/>
            <w:tcBorders>
              <w:top w:val="nil"/>
              <w:left w:val="nil"/>
              <w:bottom w:val="single" w:sz="4" w:space="0" w:color="auto"/>
              <w:right w:val="single" w:sz="4" w:space="0" w:color="auto"/>
            </w:tcBorders>
            <w:shd w:val="clear" w:color="auto" w:fill="auto"/>
            <w:noWrap/>
            <w:vAlign w:val="bottom"/>
            <w:hideMark/>
          </w:tcPr>
          <w:p w14:paraId="308591A0"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201</w:t>
            </w:r>
          </w:p>
        </w:tc>
        <w:tc>
          <w:tcPr>
            <w:tcW w:w="757" w:type="dxa"/>
            <w:tcBorders>
              <w:top w:val="nil"/>
              <w:left w:val="nil"/>
              <w:bottom w:val="single" w:sz="4" w:space="0" w:color="auto"/>
              <w:right w:val="single" w:sz="4" w:space="0" w:color="auto"/>
            </w:tcBorders>
            <w:shd w:val="clear" w:color="auto" w:fill="auto"/>
            <w:noWrap/>
            <w:vAlign w:val="bottom"/>
            <w:hideMark/>
          </w:tcPr>
          <w:p w14:paraId="0F3074C1"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252</w:t>
            </w:r>
          </w:p>
        </w:tc>
        <w:tc>
          <w:tcPr>
            <w:tcW w:w="758" w:type="dxa"/>
            <w:tcBorders>
              <w:top w:val="nil"/>
              <w:left w:val="nil"/>
              <w:bottom w:val="single" w:sz="4" w:space="0" w:color="auto"/>
              <w:right w:val="single" w:sz="4" w:space="0" w:color="auto"/>
            </w:tcBorders>
            <w:shd w:val="clear" w:color="auto" w:fill="auto"/>
            <w:noWrap/>
            <w:vAlign w:val="bottom"/>
            <w:hideMark/>
          </w:tcPr>
          <w:p w14:paraId="50FBCA7B"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287</w:t>
            </w:r>
          </w:p>
        </w:tc>
        <w:tc>
          <w:tcPr>
            <w:tcW w:w="757" w:type="dxa"/>
            <w:tcBorders>
              <w:top w:val="nil"/>
              <w:left w:val="nil"/>
              <w:bottom w:val="single" w:sz="4" w:space="0" w:color="auto"/>
              <w:right w:val="single" w:sz="4" w:space="0" w:color="auto"/>
            </w:tcBorders>
            <w:shd w:val="clear" w:color="auto" w:fill="auto"/>
            <w:noWrap/>
            <w:vAlign w:val="bottom"/>
            <w:hideMark/>
          </w:tcPr>
          <w:p w14:paraId="6693BDA1"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262</w:t>
            </w:r>
          </w:p>
        </w:tc>
        <w:tc>
          <w:tcPr>
            <w:tcW w:w="758" w:type="dxa"/>
            <w:tcBorders>
              <w:top w:val="nil"/>
              <w:left w:val="nil"/>
              <w:bottom w:val="single" w:sz="4" w:space="0" w:color="auto"/>
              <w:right w:val="single" w:sz="4" w:space="0" w:color="auto"/>
            </w:tcBorders>
            <w:shd w:val="clear" w:color="auto" w:fill="auto"/>
            <w:noWrap/>
            <w:vAlign w:val="bottom"/>
            <w:hideMark/>
          </w:tcPr>
          <w:p w14:paraId="4CDEA75F"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303</w:t>
            </w:r>
          </w:p>
        </w:tc>
        <w:tc>
          <w:tcPr>
            <w:tcW w:w="757" w:type="dxa"/>
            <w:tcBorders>
              <w:top w:val="nil"/>
              <w:left w:val="nil"/>
              <w:bottom w:val="single" w:sz="4" w:space="0" w:color="auto"/>
              <w:right w:val="single" w:sz="4" w:space="0" w:color="auto"/>
            </w:tcBorders>
            <w:shd w:val="clear" w:color="auto" w:fill="auto"/>
            <w:noWrap/>
            <w:vAlign w:val="bottom"/>
          </w:tcPr>
          <w:p w14:paraId="14C7D835"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281</w:t>
            </w:r>
          </w:p>
        </w:tc>
        <w:tc>
          <w:tcPr>
            <w:tcW w:w="758" w:type="dxa"/>
            <w:tcBorders>
              <w:top w:val="single" w:sz="4" w:space="0" w:color="auto"/>
              <w:left w:val="nil"/>
              <w:bottom w:val="single" w:sz="4" w:space="0" w:color="auto"/>
              <w:right w:val="single" w:sz="4" w:space="0" w:color="auto"/>
            </w:tcBorders>
          </w:tcPr>
          <w:p w14:paraId="51BE23EC"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230</w:t>
            </w:r>
          </w:p>
        </w:tc>
        <w:tc>
          <w:tcPr>
            <w:tcW w:w="758" w:type="dxa"/>
            <w:tcBorders>
              <w:top w:val="single" w:sz="4" w:space="0" w:color="auto"/>
              <w:left w:val="single" w:sz="4" w:space="0" w:color="auto"/>
              <w:bottom w:val="single" w:sz="4" w:space="0" w:color="auto"/>
              <w:right w:val="single" w:sz="4" w:space="0" w:color="auto"/>
            </w:tcBorders>
          </w:tcPr>
          <w:p w14:paraId="0674F732" w14:textId="77777777" w:rsidR="00B45266" w:rsidRPr="00677D0F" w:rsidRDefault="00325EDD" w:rsidP="00775F06">
            <w:pPr>
              <w:spacing w:after="0" w:line="240" w:lineRule="auto"/>
              <w:rPr>
                <w:rFonts w:eastAsia="Times New Roman" w:cs="Arial"/>
                <w:lang w:eastAsia="sk-SK"/>
              </w:rPr>
            </w:pPr>
            <w:r w:rsidRPr="00677D0F">
              <w:rPr>
                <w:rFonts w:eastAsia="Times New Roman" w:cs="Arial"/>
                <w:lang w:eastAsia="sk-SK"/>
              </w:rPr>
              <w:t>187</w:t>
            </w:r>
          </w:p>
        </w:tc>
      </w:tr>
      <w:tr w:rsidR="00B45266" w:rsidRPr="00677D0F" w14:paraId="481BEF8D" w14:textId="77777777" w:rsidTr="008A7F0C">
        <w:trPr>
          <w:trHeight w:val="255"/>
        </w:trPr>
        <w:tc>
          <w:tcPr>
            <w:tcW w:w="22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14F6B8"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nad 4-6 mesiacov</w:t>
            </w:r>
          </w:p>
        </w:tc>
        <w:tc>
          <w:tcPr>
            <w:tcW w:w="757" w:type="dxa"/>
            <w:tcBorders>
              <w:top w:val="nil"/>
              <w:left w:val="nil"/>
              <w:bottom w:val="single" w:sz="4" w:space="0" w:color="auto"/>
              <w:right w:val="single" w:sz="4" w:space="0" w:color="auto"/>
            </w:tcBorders>
            <w:shd w:val="clear" w:color="auto" w:fill="auto"/>
            <w:noWrap/>
            <w:vAlign w:val="bottom"/>
            <w:hideMark/>
          </w:tcPr>
          <w:p w14:paraId="5349C3CA"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416</w:t>
            </w:r>
          </w:p>
        </w:tc>
        <w:tc>
          <w:tcPr>
            <w:tcW w:w="758" w:type="dxa"/>
            <w:tcBorders>
              <w:top w:val="nil"/>
              <w:left w:val="nil"/>
              <w:bottom w:val="single" w:sz="4" w:space="0" w:color="auto"/>
              <w:right w:val="single" w:sz="4" w:space="0" w:color="auto"/>
            </w:tcBorders>
            <w:shd w:val="clear" w:color="auto" w:fill="auto"/>
            <w:noWrap/>
            <w:vAlign w:val="bottom"/>
            <w:hideMark/>
          </w:tcPr>
          <w:p w14:paraId="4FE8F925"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343</w:t>
            </w:r>
          </w:p>
        </w:tc>
        <w:tc>
          <w:tcPr>
            <w:tcW w:w="757" w:type="dxa"/>
            <w:tcBorders>
              <w:top w:val="nil"/>
              <w:left w:val="nil"/>
              <w:bottom w:val="single" w:sz="4" w:space="0" w:color="auto"/>
              <w:right w:val="single" w:sz="4" w:space="0" w:color="auto"/>
            </w:tcBorders>
            <w:shd w:val="clear" w:color="auto" w:fill="auto"/>
            <w:noWrap/>
            <w:vAlign w:val="bottom"/>
            <w:hideMark/>
          </w:tcPr>
          <w:p w14:paraId="37AAD556"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365</w:t>
            </w:r>
          </w:p>
        </w:tc>
        <w:tc>
          <w:tcPr>
            <w:tcW w:w="758" w:type="dxa"/>
            <w:tcBorders>
              <w:top w:val="nil"/>
              <w:left w:val="nil"/>
              <w:bottom w:val="single" w:sz="4" w:space="0" w:color="auto"/>
              <w:right w:val="single" w:sz="4" w:space="0" w:color="auto"/>
            </w:tcBorders>
            <w:shd w:val="clear" w:color="auto" w:fill="auto"/>
            <w:noWrap/>
            <w:vAlign w:val="bottom"/>
            <w:hideMark/>
          </w:tcPr>
          <w:p w14:paraId="2FC7165D"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270</w:t>
            </w:r>
          </w:p>
        </w:tc>
        <w:tc>
          <w:tcPr>
            <w:tcW w:w="757" w:type="dxa"/>
            <w:tcBorders>
              <w:top w:val="nil"/>
              <w:left w:val="nil"/>
              <w:bottom w:val="single" w:sz="4" w:space="0" w:color="auto"/>
              <w:right w:val="single" w:sz="4" w:space="0" w:color="auto"/>
            </w:tcBorders>
            <w:shd w:val="clear" w:color="auto" w:fill="auto"/>
            <w:noWrap/>
            <w:vAlign w:val="bottom"/>
            <w:hideMark/>
          </w:tcPr>
          <w:p w14:paraId="03B1CAA0"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193</w:t>
            </w:r>
          </w:p>
        </w:tc>
        <w:tc>
          <w:tcPr>
            <w:tcW w:w="758" w:type="dxa"/>
            <w:tcBorders>
              <w:top w:val="nil"/>
              <w:left w:val="nil"/>
              <w:bottom w:val="single" w:sz="4" w:space="0" w:color="auto"/>
              <w:right w:val="single" w:sz="4" w:space="0" w:color="auto"/>
            </w:tcBorders>
            <w:shd w:val="clear" w:color="auto" w:fill="auto"/>
            <w:noWrap/>
            <w:vAlign w:val="bottom"/>
            <w:hideMark/>
          </w:tcPr>
          <w:p w14:paraId="56B7119F"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267</w:t>
            </w:r>
          </w:p>
        </w:tc>
        <w:tc>
          <w:tcPr>
            <w:tcW w:w="757" w:type="dxa"/>
            <w:tcBorders>
              <w:top w:val="nil"/>
              <w:left w:val="nil"/>
              <w:bottom w:val="single" w:sz="4" w:space="0" w:color="auto"/>
              <w:right w:val="single" w:sz="4" w:space="0" w:color="auto"/>
            </w:tcBorders>
            <w:shd w:val="clear" w:color="auto" w:fill="auto"/>
            <w:noWrap/>
            <w:vAlign w:val="bottom"/>
            <w:hideMark/>
          </w:tcPr>
          <w:p w14:paraId="482BF520"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173</w:t>
            </w:r>
          </w:p>
        </w:tc>
        <w:tc>
          <w:tcPr>
            <w:tcW w:w="758" w:type="dxa"/>
            <w:tcBorders>
              <w:top w:val="nil"/>
              <w:left w:val="nil"/>
              <w:bottom w:val="single" w:sz="4" w:space="0" w:color="auto"/>
              <w:right w:val="single" w:sz="4" w:space="0" w:color="auto"/>
            </w:tcBorders>
            <w:shd w:val="clear" w:color="auto" w:fill="auto"/>
            <w:noWrap/>
            <w:vAlign w:val="bottom"/>
            <w:hideMark/>
          </w:tcPr>
          <w:p w14:paraId="5967A9D6"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156</w:t>
            </w:r>
          </w:p>
        </w:tc>
        <w:tc>
          <w:tcPr>
            <w:tcW w:w="757" w:type="dxa"/>
            <w:tcBorders>
              <w:top w:val="nil"/>
              <w:left w:val="nil"/>
              <w:bottom w:val="single" w:sz="4" w:space="0" w:color="auto"/>
              <w:right w:val="single" w:sz="4" w:space="0" w:color="auto"/>
            </w:tcBorders>
            <w:shd w:val="clear" w:color="auto" w:fill="auto"/>
            <w:noWrap/>
            <w:vAlign w:val="bottom"/>
            <w:hideMark/>
          </w:tcPr>
          <w:p w14:paraId="78EB4F14"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158</w:t>
            </w:r>
          </w:p>
        </w:tc>
        <w:tc>
          <w:tcPr>
            <w:tcW w:w="758" w:type="dxa"/>
            <w:tcBorders>
              <w:top w:val="nil"/>
              <w:left w:val="nil"/>
              <w:bottom w:val="single" w:sz="4" w:space="0" w:color="auto"/>
              <w:right w:val="single" w:sz="4" w:space="0" w:color="auto"/>
            </w:tcBorders>
            <w:shd w:val="clear" w:color="auto" w:fill="auto"/>
            <w:noWrap/>
            <w:vAlign w:val="bottom"/>
            <w:hideMark/>
          </w:tcPr>
          <w:p w14:paraId="7645B862"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247</w:t>
            </w:r>
          </w:p>
        </w:tc>
        <w:tc>
          <w:tcPr>
            <w:tcW w:w="757" w:type="dxa"/>
            <w:tcBorders>
              <w:top w:val="nil"/>
              <w:left w:val="nil"/>
              <w:bottom w:val="single" w:sz="4" w:space="0" w:color="auto"/>
              <w:right w:val="single" w:sz="4" w:space="0" w:color="auto"/>
            </w:tcBorders>
            <w:shd w:val="clear" w:color="auto" w:fill="auto"/>
            <w:noWrap/>
            <w:vAlign w:val="bottom"/>
            <w:hideMark/>
          </w:tcPr>
          <w:p w14:paraId="6BBF8D32"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264</w:t>
            </w:r>
          </w:p>
        </w:tc>
        <w:tc>
          <w:tcPr>
            <w:tcW w:w="758" w:type="dxa"/>
            <w:tcBorders>
              <w:top w:val="nil"/>
              <w:left w:val="nil"/>
              <w:bottom w:val="single" w:sz="4" w:space="0" w:color="auto"/>
              <w:right w:val="single" w:sz="4" w:space="0" w:color="auto"/>
            </w:tcBorders>
            <w:shd w:val="clear" w:color="auto" w:fill="auto"/>
            <w:noWrap/>
            <w:vAlign w:val="bottom"/>
            <w:hideMark/>
          </w:tcPr>
          <w:p w14:paraId="2E98B246"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259</w:t>
            </w:r>
          </w:p>
        </w:tc>
        <w:tc>
          <w:tcPr>
            <w:tcW w:w="757" w:type="dxa"/>
            <w:tcBorders>
              <w:top w:val="nil"/>
              <w:left w:val="nil"/>
              <w:bottom w:val="single" w:sz="4" w:space="0" w:color="auto"/>
              <w:right w:val="single" w:sz="4" w:space="0" w:color="auto"/>
            </w:tcBorders>
            <w:shd w:val="clear" w:color="auto" w:fill="auto"/>
            <w:noWrap/>
            <w:vAlign w:val="bottom"/>
          </w:tcPr>
          <w:p w14:paraId="32FBEBB1"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249</w:t>
            </w:r>
          </w:p>
        </w:tc>
        <w:tc>
          <w:tcPr>
            <w:tcW w:w="758" w:type="dxa"/>
            <w:tcBorders>
              <w:top w:val="single" w:sz="4" w:space="0" w:color="auto"/>
              <w:left w:val="nil"/>
              <w:bottom w:val="single" w:sz="4" w:space="0" w:color="auto"/>
              <w:right w:val="single" w:sz="4" w:space="0" w:color="auto"/>
            </w:tcBorders>
          </w:tcPr>
          <w:p w14:paraId="058DAAFD"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223</w:t>
            </w:r>
          </w:p>
        </w:tc>
        <w:tc>
          <w:tcPr>
            <w:tcW w:w="758" w:type="dxa"/>
            <w:tcBorders>
              <w:top w:val="single" w:sz="4" w:space="0" w:color="auto"/>
              <w:left w:val="single" w:sz="4" w:space="0" w:color="auto"/>
              <w:bottom w:val="single" w:sz="4" w:space="0" w:color="auto"/>
              <w:right w:val="single" w:sz="4" w:space="0" w:color="auto"/>
            </w:tcBorders>
          </w:tcPr>
          <w:p w14:paraId="26E55C8A" w14:textId="77777777" w:rsidR="00B45266" w:rsidRPr="00677D0F" w:rsidRDefault="00325EDD" w:rsidP="00775F06">
            <w:pPr>
              <w:spacing w:after="0" w:line="240" w:lineRule="auto"/>
              <w:rPr>
                <w:rFonts w:eastAsia="Times New Roman" w:cs="Arial"/>
                <w:lang w:eastAsia="sk-SK"/>
              </w:rPr>
            </w:pPr>
            <w:r w:rsidRPr="00677D0F">
              <w:rPr>
                <w:rFonts w:eastAsia="Times New Roman" w:cs="Arial"/>
                <w:lang w:eastAsia="sk-SK"/>
              </w:rPr>
              <w:t>237</w:t>
            </w:r>
          </w:p>
        </w:tc>
      </w:tr>
      <w:tr w:rsidR="00B45266" w:rsidRPr="00677D0F" w14:paraId="5E8F764D" w14:textId="77777777" w:rsidTr="008A7F0C">
        <w:trPr>
          <w:trHeight w:val="255"/>
        </w:trPr>
        <w:tc>
          <w:tcPr>
            <w:tcW w:w="22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C1D0C2"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nad 7-9 mesiacov</w:t>
            </w:r>
          </w:p>
        </w:tc>
        <w:tc>
          <w:tcPr>
            <w:tcW w:w="757" w:type="dxa"/>
            <w:tcBorders>
              <w:top w:val="nil"/>
              <w:left w:val="nil"/>
              <w:bottom w:val="single" w:sz="4" w:space="0" w:color="auto"/>
              <w:right w:val="single" w:sz="4" w:space="0" w:color="auto"/>
            </w:tcBorders>
            <w:shd w:val="clear" w:color="auto" w:fill="auto"/>
            <w:noWrap/>
            <w:vAlign w:val="bottom"/>
            <w:hideMark/>
          </w:tcPr>
          <w:p w14:paraId="107288D5"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232</w:t>
            </w:r>
          </w:p>
        </w:tc>
        <w:tc>
          <w:tcPr>
            <w:tcW w:w="758" w:type="dxa"/>
            <w:tcBorders>
              <w:top w:val="nil"/>
              <w:left w:val="nil"/>
              <w:bottom w:val="single" w:sz="4" w:space="0" w:color="auto"/>
              <w:right w:val="single" w:sz="4" w:space="0" w:color="auto"/>
            </w:tcBorders>
            <w:shd w:val="clear" w:color="auto" w:fill="auto"/>
            <w:noWrap/>
            <w:vAlign w:val="bottom"/>
            <w:hideMark/>
          </w:tcPr>
          <w:p w14:paraId="14F80BA7"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164</w:t>
            </w:r>
          </w:p>
        </w:tc>
        <w:tc>
          <w:tcPr>
            <w:tcW w:w="757" w:type="dxa"/>
            <w:tcBorders>
              <w:top w:val="nil"/>
              <w:left w:val="nil"/>
              <w:bottom w:val="single" w:sz="4" w:space="0" w:color="auto"/>
              <w:right w:val="single" w:sz="4" w:space="0" w:color="auto"/>
            </w:tcBorders>
            <w:shd w:val="clear" w:color="auto" w:fill="auto"/>
            <w:noWrap/>
            <w:vAlign w:val="bottom"/>
            <w:hideMark/>
          </w:tcPr>
          <w:p w14:paraId="0AE3C8F5"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208</w:t>
            </w:r>
          </w:p>
        </w:tc>
        <w:tc>
          <w:tcPr>
            <w:tcW w:w="758" w:type="dxa"/>
            <w:tcBorders>
              <w:top w:val="nil"/>
              <w:left w:val="nil"/>
              <w:bottom w:val="single" w:sz="4" w:space="0" w:color="auto"/>
              <w:right w:val="single" w:sz="4" w:space="0" w:color="auto"/>
            </w:tcBorders>
            <w:shd w:val="clear" w:color="auto" w:fill="auto"/>
            <w:noWrap/>
            <w:vAlign w:val="bottom"/>
            <w:hideMark/>
          </w:tcPr>
          <w:p w14:paraId="5FA116D3"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144</w:t>
            </w:r>
          </w:p>
        </w:tc>
        <w:tc>
          <w:tcPr>
            <w:tcW w:w="757" w:type="dxa"/>
            <w:tcBorders>
              <w:top w:val="nil"/>
              <w:left w:val="nil"/>
              <w:bottom w:val="single" w:sz="4" w:space="0" w:color="auto"/>
              <w:right w:val="single" w:sz="4" w:space="0" w:color="auto"/>
            </w:tcBorders>
            <w:shd w:val="clear" w:color="auto" w:fill="auto"/>
            <w:noWrap/>
            <w:vAlign w:val="bottom"/>
            <w:hideMark/>
          </w:tcPr>
          <w:p w14:paraId="41F582DB"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133</w:t>
            </w:r>
          </w:p>
        </w:tc>
        <w:tc>
          <w:tcPr>
            <w:tcW w:w="758" w:type="dxa"/>
            <w:tcBorders>
              <w:top w:val="nil"/>
              <w:left w:val="nil"/>
              <w:bottom w:val="single" w:sz="4" w:space="0" w:color="auto"/>
              <w:right w:val="single" w:sz="4" w:space="0" w:color="auto"/>
            </w:tcBorders>
            <w:shd w:val="clear" w:color="auto" w:fill="auto"/>
            <w:noWrap/>
            <w:vAlign w:val="bottom"/>
            <w:hideMark/>
          </w:tcPr>
          <w:p w14:paraId="02A9DC1C"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122</w:t>
            </w:r>
          </w:p>
        </w:tc>
        <w:tc>
          <w:tcPr>
            <w:tcW w:w="757" w:type="dxa"/>
            <w:tcBorders>
              <w:top w:val="nil"/>
              <w:left w:val="nil"/>
              <w:bottom w:val="single" w:sz="4" w:space="0" w:color="auto"/>
              <w:right w:val="single" w:sz="4" w:space="0" w:color="auto"/>
            </w:tcBorders>
            <w:shd w:val="clear" w:color="auto" w:fill="auto"/>
            <w:noWrap/>
            <w:vAlign w:val="bottom"/>
            <w:hideMark/>
          </w:tcPr>
          <w:p w14:paraId="496DDBC3"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110</w:t>
            </w:r>
          </w:p>
        </w:tc>
        <w:tc>
          <w:tcPr>
            <w:tcW w:w="758" w:type="dxa"/>
            <w:tcBorders>
              <w:top w:val="nil"/>
              <w:left w:val="nil"/>
              <w:bottom w:val="single" w:sz="4" w:space="0" w:color="auto"/>
              <w:right w:val="single" w:sz="4" w:space="0" w:color="auto"/>
            </w:tcBorders>
            <w:shd w:val="clear" w:color="auto" w:fill="auto"/>
            <w:noWrap/>
            <w:vAlign w:val="bottom"/>
            <w:hideMark/>
          </w:tcPr>
          <w:p w14:paraId="1694AD86"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88</w:t>
            </w:r>
          </w:p>
        </w:tc>
        <w:tc>
          <w:tcPr>
            <w:tcW w:w="757" w:type="dxa"/>
            <w:tcBorders>
              <w:top w:val="nil"/>
              <w:left w:val="nil"/>
              <w:bottom w:val="single" w:sz="4" w:space="0" w:color="auto"/>
              <w:right w:val="single" w:sz="4" w:space="0" w:color="auto"/>
            </w:tcBorders>
            <w:shd w:val="clear" w:color="auto" w:fill="auto"/>
            <w:noWrap/>
            <w:vAlign w:val="bottom"/>
            <w:hideMark/>
          </w:tcPr>
          <w:p w14:paraId="60D1A473"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93</w:t>
            </w:r>
          </w:p>
        </w:tc>
        <w:tc>
          <w:tcPr>
            <w:tcW w:w="758" w:type="dxa"/>
            <w:tcBorders>
              <w:top w:val="nil"/>
              <w:left w:val="nil"/>
              <w:bottom w:val="single" w:sz="4" w:space="0" w:color="auto"/>
              <w:right w:val="single" w:sz="4" w:space="0" w:color="auto"/>
            </w:tcBorders>
            <w:shd w:val="clear" w:color="auto" w:fill="auto"/>
            <w:noWrap/>
            <w:vAlign w:val="bottom"/>
            <w:hideMark/>
          </w:tcPr>
          <w:p w14:paraId="659EC783"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178</w:t>
            </w:r>
          </w:p>
        </w:tc>
        <w:tc>
          <w:tcPr>
            <w:tcW w:w="757" w:type="dxa"/>
            <w:tcBorders>
              <w:top w:val="nil"/>
              <w:left w:val="nil"/>
              <w:bottom w:val="single" w:sz="4" w:space="0" w:color="auto"/>
              <w:right w:val="single" w:sz="4" w:space="0" w:color="auto"/>
            </w:tcBorders>
            <w:shd w:val="clear" w:color="auto" w:fill="auto"/>
            <w:noWrap/>
            <w:vAlign w:val="bottom"/>
            <w:hideMark/>
          </w:tcPr>
          <w:p w14:paraId="1758D079"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137</w:t>
            </w:r>
          </w:p>
        </w:tc>
        <w:tc>
          <w:tcPr>
            <w:tcW w:w="758" w:type="dxa"/>
            <w:tcBorders>
              <w:top w:val="nil"/>
              <w:left w:val="nil"/>
              <w:bottom w:val="single" w:sz="4" w:space="0" w:color="auto"/>
              <w:right w:val="single" w:sz="4" w:space="0" w:color="auto"/>
            </w:tcBorders>
            <w:shd w:val="clear" w:color="auto" w:fill="auto"/>
            <w:noWrap/>
            <w:vAlign w:val="bottom"/>
            <w:hideMark/>
          </w:tcPr>
          <w:p w14:paraId="45426A4E"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165</w:t>
            </w:r>
          </w:p>
        </w:tc>
        <w:tc>
          <w:tcPr>
            <w:tcW w:w="757" w:type="dxa"/>
            <w:tcBorders>
              <w:top w:val="nil"/>
              <w:left w:val="nil"/>
              <w:bottom w:val="single" w:sz="4" w:space="0" w:color="auto"/>
              <w:right w:val="single" w:sz="4" w:space="0" w:color="auto"/>
            </w:tcBorders>
            <w:shd w:val="clear" w:color="auto" w:fill="auto"/>
            <w:noWrap/>
            <w:vAlign w:val="bottom"/>
          </w:tcPr>
          <w:p w14:paraId="1FF4FC98"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158</w:t>
            </w:r>
          </w:p>
        </w:tc>
        <w:tc>
          <w:tcPr>
            <w:tcW w:w="758" w:type="dxa"/>
            <w:tcBorders>
              <w:top w:val="single" w:sz="4" w:space="0" w:color="auto"/>
              <w:left w:val="nil"/>
              <w:bottom w:val="single" w:sz="4" w:space="0" w:color="auto"/>
              <w:right w:val="single" w:sz="4" w:space="0" w:color="auto"/>
            </w:tcBorders>
          </w:tcPr>
          <w:p w14:paraId="148B06EC"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132</w:t>
            </w:r>
          </w:p>
        </w:tc>
        <w:tc>
          <w:tcPr>
            <w:tcW w:w="758" w:type="dxa"/>
            <w:tcBorders>
              <w:top w:val="single" w:sz="4" w:space="0" w:color="auto"/>
              <w:left w:val="single" w:sz="4" w:space="0" w:color="auto"/>
              <w:bottom w:val="single" w:sz="4" w:space="0" w:color="auto"/>
              <w:right w:val="single" w:sz="4" w:space="0" w:color="auto"/>
            </w:tcBorders>
          </w:tcPr>
          <w:p w14:paraId="34954BF3" w14:textId="77777777" w:rsidR="00B45266" w:rsidRPr="00677D0F" w:rsidRDefault="00325EDD" w:rsidP="00775F06">
            <w:pPr>
              <w:spacing w:after="0" w:line="240" w:lineRule="auto"/>
              <w:rPr>
                <w:rFonts w:eastAsia="Times New Roman" w:cs="Arial"/>
                <w:lang w:eastAsia="sk-SK"/>
              </w:rPr>
            </w:pPr>
            <w:r w:rsidRPr="00677D0F">
              <w:rPr>
                <w:rFonts w:eastAsia="Times New Roman" w:cs="Arial"/>
                <w:lang w:eastAsia="sk-SK"/>
              </w:rPr>
              <w:t>127</w:t>
            </w:r>
          </w:p>
        </w:tc>
      </w:tr>
      <w:tr w:rsidR="00B45266" w:rsidRPr="00677D0F" w14:paraId="7C49B266" w14:textId="77777777" w:rsidTr="008A7F0C">
        <w:trPr>
          <w:trHeight w:val="255"/>
        </w:trPr>
        <w:tc>
          <w:tcPr>
            <w:tcW w:w="22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BA5DAF"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nad 10-12 mesiacov</w:t>
            </w:r>
          </w:p>
        </w:tc>
        <w:tc>
          <w:tcPr>
            <w:tcW w:w="757" w:type="dxa"/>
            <w:tcBorders>
              <w:top w:val="nil"/>
              <w:left w:val="nil"/>
              <w:bottom w:val="single" w:sz="4" w:space="0" w:color="auto"/>
              <w:right w:val="single" w:sz="4" w:space="0" w:color="auto"/>
            </w:tcBorders>
            <w:shd w:val="clear" w:color="auto" w:fill="auto"/>
            <w:noWrap/>
            <w:vAlign w:val="bottom"/>
            <w:hideMark/>
          </w:tcPr>
          <w:p w14:paraId="48A8EA20"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203</w:t>
            </w:r>
          </w:p>
        </w:tc>
        <w:tc>
          <w:tcPr>
            <w:tcW w:w="758" w:type="dxa"/>
            <w:tcBorders>
              <w:top w:val="nil"/>
              <w:left w:val="nil"/>
              <w:bottom w:val="single" w:sz="4" w:space="0" w:color="auto"/>
              <w:right w:val="single" w:sz="4" w:space="0" w:color="auto"/>
            </w:tcBorders>
            <w:shd w:val="clear" w:color="auto" w:fill="auto"/>
            <w:noWrap/>
            <w:vAlign w:val="bottom"/>
            <w:hideMark/>
          </w:tcPr>
          <w:p w14:paraId="132AA884"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227</w:t>
            </w:r>
          </w:p>
        </w:tc>
        <w:tc>
          <w:tcPr>
            <w:tcW w:w="757" w:type="dxa"/>
            <w:tcBorders>
              <w:top w:val="nil"/>
              <w:left w:val="nil"/>
              <w:bottom w:val="single" w:sz="4" w:space="0" w:color="auto"/>
              <w:right w:val="single" w:sz="4" w:space="0" w:color="auto"/>
            </w:tcBorders>
            <w:shd w:val="clear" w:color="auto" w:fill="auto"/>
            <w:noWrap/>
            <w:vAlign w:val="bottom"/>
            <w:hideMark/>
          </w:tcPr>
          <w:p w14:paraId="668F9017"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182</w:t>
            </w:r>
          </w:p>
        </w:tc>
        <w:tc>
          <w:tcPr>
            <w:tcW w:w="758" w:type="dxa"/>
            <w:tcBorders>
              <w:top w:val="nil"/>
              <w:left w:val="nil"/>
              <w:bottom w:val="single" w:sz="4" w:space="0" w:color="auto"/>
              <w:right w:val="single" w:sz="4" w:space="0" w:color="auto"/>
            </w:tcBorders>
            <w:shd w:val="clear" w:color="auto" w:fill="auto"/>
            <w:noWrap/>
            <w:vAlign w:val="bottom"/>
            <w:hideMark/>
          </w:tcPr>
          <w:p w14:paraId="2C97AEC7"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106</w:t>
            </w:r>
          </w:p>
        </w:tc>
        <w:tc>
          <w:tcPr>
            <w:tcW w:w="757" w:type="dxa"/>
            <w:tcBorders>
              <w:top w:val="nil"/>
              <w:left w:val="nil"/>
              <w:bottom w:val="single" w:sz="4" w:space="0" w:color="auto"/>
              <w:right w:val="single" w:sz="4" w:space="0" w:color="auto"/>
            </w:tcBorders>
            <w:shd w:val="clear" w:color="auto" w:fill="auto"/>
            <w:noWrap/>
            <w:vAlign w:val="bottom"/>
            <w:hideMark/>
          </w:tcPr>
          <w:p w14:paraId="5218DBC3"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110</w:t>
            </w:r>
          </w:p>
        </w:tc>
        <w:tc>
          <w:tcPr>
            <w:tcW w:w="758" w:type="dxa"/>
            <w:tcBorders>
              <w:top w:val="nil"/>
              <w:left w:val="nil"/>
              <w:bottom w:val="single" w:sz="4" w:space="0" w:color="auto"/>
              <w:right w:val="single" w:sz="4" w:space="0" w:color="auto"/>
            </w:tcBorders>
            <w:shd w:val="clear" w:color="auto" w:fill="auto"/>
            <w:noWrap/>
            <w:vAlign w:val="bottom"/>
            <w:hideMark/>
          </w:tcPr>
          <w:p w14:paraId="1EB3AF05"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79</w:t>
            </w:r>
          </w:p>
        </w:tc>
        <w:tc>
          <w:tcPr>
            <w:tcW w:w="757" w:type="dxa"/>
            <w:tcBorders>
              <w:top w:val="nil"/>
              <w:left w:val="nil"/>
              <w:bottom w:val="single" w:sz="4" w:space="0" w:color="auto"/>
              <w:right w:val="single" w:sz="4" w:space="0" w:color="auto"/>
            </w:tcBorders>
            <w:shd w:val="clear" w:color="auto" w:fill="auto"/>
            <w:noWrap/>
            <w:vAlign w:val="bottom"/>
            <w:hideMark/>
          </w:tcPr>
          <w:p w14:paraId="6E4E0ADC"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77</w:t>
            </w:r>
          </w:p>
        </w:tc>
        <w:tc>
          <w:tcPr>
            <w:tcW w:w="758" w:type="dxa"/>
            <w:tcBorders>
              <w:top w:val="nil"/>
              <w:left w:val="nil"/>
              <w:bottom w:val="single" w:sz="4" w:space="0" w:color="auto"/>
              <w:right w:val="single" w:sz="4" w:space="0" w:color="auto"/>
            </w:tcBorders>
            <w:shd w:val="clear" w:color="auto" w:fill="auto"/>
            <w:noWrap/>
            <w:vAlign w:val="bottom"/>
            <w:hideMark/>
          </w:tcPr>
          <w:p w14:paraId="43039507"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50</w:t>
            </w:r>
          </w:p>
        </w:tc>
        <w:tc>
          <w:tcPr>
            <w:tcW w:w="757" w:type="dxa"/>
            <w:tcBorders>
              <w:top w:val="nil"/>
              <w:left w:val="nil"/>
              <w:bottom w:val="single" w:sz="4" w:space="0" w:color="auto"/>
              <w:right w:val="single" w:sz="4" w:space="0" w:color="auto"/>
            </w:tcBorders>
            <w:shd w:val="clear" w:color="auto" w:fill="auto"/>
            <w:noWrap/>
            <w:vAlign w:val="bottom"/>
            <w:hideMark/>
          </w:tcPr>
          <w:p w14:paraId="7B79182A"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52</w:t>
            </w:r>
          </w:p>
        </w:tc>
        <w:tc>
          <w:tcPr>
            <w:tcW w:w="758" w:type="dxa"/>
            <w:tcBorders>
              <w:top w:val="nil"/>
              <w:left w:val="nil"/>
              <w:bottom w:val="single" w:sz="4" w:space="0" w:color="auto"/>
              <w:right w:val="single" w:sz="4" w:space="0" w:color="auto"/>
            </w:tcBorders>
            <w:shd w:val="clear" w:color="auto" w:fill="auto"/>
            <w:noWrap/>
            <w:vAlign w:val="bottom"/>
            <w:hideMark/>
          </w:tcPr>
          <w:p w14:paraId="6FA0EF4D"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171</w:t>
            </w:r>
          </w:p>
        </w:tc>
        <w:tc>
          <w:tcPr>
            <w:tcW w:w="757" w:type="dxa"/>
            <w:tcBorders>
              <w:top w:val="nil"/>
              <w:left w:val="nil"/>
              <w:bottom w:val="single" w:sz="4" w:space="0" w:color="auto"/>
              <w:right w:val="single" w:sz="4" w:space="0" w:color="auto"/>
            </w:tcBorders>
            <w:shd w:val="clear" w:color="auto" w:fill="auto"/>
            <w:noWrap/>
            <w:vAlign w:val="bottom"/>
            <w:hideMark/>
          </w:tcPr>
          <w:p w14:paraId="0C095A7B"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101</w:t>
            </w:r>
          </w:p>
        </w:tc>
        <w:tc>
          <w:tcPr>
            <w:tcW w:w="758" w:type="dxa"/>
            <w:tcBorders>
              <w:top w:val="nil"/>
              <w:left w:val="nil"/>
              <w:bottom w:val="single" w:sz="4" w:space="0" w:color="auto"/>
              <w:right w:val="single" w:sz="4" w:space="0" w:color="auto"/>
            </w:tcBorders>
            <w:shd w:val="clear" w:color="auto" w:fill="auto"/>
            <w:noWrap/>
            <w:vAlign w:val="bottom"/>
            <w:hideMark/>
          </w:tcPr>
          <w:p w14:paraId="5DE0DDC0"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97</w:t>
            </w:r>
          </w:p>
        </w:tc>
        <w:tc>
          <w:tcPr>
            <w:tcW w:w="757" w:type="dxa"/>
            <w:tcBorders>
              <w:top w:val="nil"/>
              <w:left w:val="nil"/>
              <w:bottom w:val="single" w:sz="4" w:space="0" w:color="auto"/>
              <w:right w:val="single" w:sz="4" w:space="0" w:color="auto"/>
            </w:tcBorders>
            <w:shd w:val="clear" w:color="auto" w:fill="auto"/>
            <w:noWrap/>
            <w:vAlign w:val="bottom"/>
          </w:tcPr>
          <w:p w14:paraId="16A7EA04"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113</w:t>
            </w:r>
          </w:p>
        </w:tc>
        <w:tc>
          <w:tcPr>
            <w:tcW w:w="758" w:type="dxa"/>
            <w:tcBorders>
              <w:top w:val="single" w:sz="4" w:space="0" w:color="auto"/>
              <w:left w:val="nil"/>
              <w:bottom w:val="single" w:sz="4" w:space="0" w:color="auto"/>
              <w:right w:val="single" w:sz="4" w:space="0" w:color="auto"/>
            </w:tcBorders>
          </w:tcPr>
          <w:p w14:paraId="42C95812"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83</w:t>
            </w:r>
          </w:p>
        </w:tc>
        <w:tc>
          <w:tcPr>
            <w:tcW w:w="758" w:type="dxa"/>
            <w:tcBorders>
              <w:top w:val="single" w:sz="4" w:space="0" w:color="auto"/>
              <w:left w:val="single" w:sz="4" w:space="0" w:color="auto"/>
              <w:bottom w:val="single" w:sz="4" w:space="0" w:color="auto"/>
              <w:right w:val="single" w:sz="4" w:space="0" w:color="auto"/>
            </w:tcBorders>
          </w:tcPr>
          <w:p w14:paraId="4144825B" w14:textId="77777777" w:rsidR="00B45266" w:rsidRPr="00677D0F" w:rsidRDefault="00325EDD" w:rsidP="00775F06">
            <w:pPr>
              <w:spacing w:after="0" w:line="240" w:lineRule="auto"/>
              <w:rPr>
                <w:rFonts w:eastAsia="Times New Roman" w:cs="Arial"/>
                <w:lang w:eastAsia="sk-SK"/>
              </w:rPr>
            </w:pPr>
            <w:r w:rsidRPr="00677D0F">
              <w:rPr>
                <w:rFonts w:eastAsia="Times New Roman" w:cs="Arial"/>
                <w:lang w:eastAsia="sk-SK"/>
              </w:rPr>
              <w:t>84</w:t>
            </w:r>
          </w:p>
        </w:tc>
      </w:tr>
      <w:tr w:rsidR="00B45266" w:rsidRPr="00677D0F" w14:paraId="04003928" w14:textId="77777777" w:rsidTr="008A7F0C">
        <w:trPr>
          <w:trHeight w:val="255"/>
        </w:trPr>
        <w:tc>
          <w:tcPr>
            <w:tcW w:w="22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4DEEFD"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nad 13-24 mesiacov</w:t>
            </w:r>
          </w:p>
        </w:tc>
        <w:tc>
          <w:tcPr>
            <w:tcW w:w="757" w:type="dxa"/>
            <w:tcBorders>
              <w:top w:val="nil"/>
              <w:left w:val="nil"/>
              <w:bottom w:val="single" w:sz="4" w:space="0" w:color="auto"/>
              <w:right w:val="single" w:sz="4" w:space="0" w:color="auto"/>
            </w:tcBorders>
            <w:shd w:val="clear" w:color="auto" w:fill="auto"/>
            <w:noWrap/>
            <w:vAlign w:val="bottom"/>
            <w:hideMark/>
          </w:tcPr>
          <w:p w14:paraId="72D6242B"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577</w:t>
            </w:r>
          </w:p>
        </w:tc>
        <w:tc>
          <w:tcPr>
            <w:tcW w:w="758" w:type="dxa"/>
            <w:tcBorders>
              <w:top w:val="nil"/>
              <w:left w:val="nil"/>
              <w:bottom w:val="single" w:sz="4" w:space="0" w:color="auto"/>
              <w:right w:val="single" w:sz="4" w:space="0" w:color="auto"/>
            </w:tcBorders>
            <w:shd w:val="clear" w:color="auto" w:fill="auto"/>
            <w:noWrap/>
            <w:vAlign w:val="bottom"/>
            <w:hideMark/>
          </w:tcPr>
          <w:p w14:paraId="1C3671AC"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450</w:t>
            </w:r>
          </w:p>
        </w:tc>
        <w:tc>
          <w:tcPr>
            <w:tcW w:w="757" w:type="dxa"/>
            <w:tcBorders>
              <w:top w:val="nil"/>
              <w:left w:val="nil"/>
              <w:bottom w:val="single" w:sz="4" w:space="0" w:color="auto"/>
              <w:right w:val="single" w:sz="4" w:space="0" w:color="auto"/>
            </w:tcBorders>
            <w:shd w:val="clear" w:color="auto" w:fill="auto"/>
            <w:noWrap/>
            <w:vAlign w:val="bottom"/>
            <w:hideMark/>
          </w:tcPr>
          <w:p w14:paraId="6FB38443"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413</w:t>
            </w:r>
          </w:p>
        </w:tc>
        <w:tc>
          <w:tcPr>
            <w:tcW w:w="758" w:type="dxa"/>
            <w:tcBorders>
              <w:top w:val="nil"/>
              <w:left w:val="nil"/>
              <w:bottom w:val="single" w:sz="4" w:space="0" w:color="auto"/>
              <w:right w:val="single" w:sz="4" w:space="0" w:color="auto"/>
            </w:tcBorders>
            <w:shd w:val="clear" w:color="auto" w:fill="auto"/>
            <w:noWrap/>
            <w:vAlign w:val="bottom"/>
            <w:hideMark/>
          </w:tcPr>
          <w:p w14:paraId="54E5E1B2"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379</w:t>
            </w:r>
          </w:p>
        </w:tc>
        <w:tc>
          <w:tcPr>
            <w:tcW w:w="757" w:type="dxa"/>
            <w:tcBorders>
              <w:top w:val="nil"/>
              <w:left w:val="nil"/>
              <w:bottom w:val="single" w:sz="4" w:space="0" w:color="auto"/>
              <w:right w:val="single" w:sz="4" w:space="0" w:color="auto"/>
            </w:tcBorders>
            <w:shd w:val="clear" w:color="auto" w:fill="auto"/>
            <w:noWrap/>
            <w:vAlign w:val="bottom"/>
            <w:hideMark/>
          </w:tcPr>
          <w:p w14:paraId="12103E1D"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251</w:t>
            </w:r>
          </w:p>
        </w:tc>
        <w:tc>
          <w:tcPr>
            <w:tcW w:w="758" w:type="dxa"/>
            <w:tcBorders>
              <w:top w:val="nil"/>
              <w:left w:val="nil"/>
              <w:bottom w:val="single" w:sz="4" w:space="0" w:color="auto"/>
              <w:right w:val="single" w:sz="4" w:space="0" w:color="auto"/>
            </w:tcBorders>
            <w:shd w:val="clear" w:color="auto" w:fill="auto"/>
            <w:noWrap/>
            <w:vAlign w:val="bottom"/>
            <w:hideMark/>
          </w:tcPr>
          <w:p w14:paraId="142B86D9"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191</w:t>
            </w:r>
          </w:p>
        </w:tc>
        <w:tc>
          <w:tcPr>
            <w:tcW w:w="757" w:type="dxa"/>
            <w:tcBorders>
              <w:top w:val="nil"/>
              <w:left w:val="nil"/>
              <w:bottom w:val="single" w:sz="4" w:space="0" w:color="auto"/>
              <w:right w:val="single" w:sz="4" w:space="0" w:color="auto"/>
            </w:tcBorders>
            <w:shd w:val="clear" w:color="auto" w:fill="auto"/>
            <w:noWrap/>
            <w:vAlign w:val="bottom"/>
            <w:hideMark/>
          </w:tcPr>
          <w:p w14:paraId="64E10208"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192</w:t>
            </w:r>
          </w:p>
        </w:tc>
        <w:tc>
          <w:tcPr>
            <w:tcW w:w="758" w:type="dxa"/>
            <w:tcBorders>
              <w:top w:val="nil"/>
              <w:left w:val="nil"/>
              <w:bottom w:val="single" w:sz="4" w:space="0" w:color="auto"/>
              <w:right w:val="single" w:sz="4" w:space="0" w:color="auto"/>
            </w:tcBorders>
            <w:shd w:val="clear" w:color="auto" w:fill="auto"/>
            <w:noWrap/>
            <w:vAlign w:val="bottom"/>
            <w:hideMark/>
          </w:tcPr>
          <w:p w14:paraId="2717C686"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123</w:t>
            </w:r>
          </w:p>
        </w:tc>
        <w:tc>
          <w:tcPr>
            <w:tcW w:w="757" w:type="dxa"/>
            <w:tcBorders>
              <w:top w:val="nil"/>
              <w:left w:val="nil"/>
              <w:bottom w:val="single" w:sz="4" w:space="0" w:color="auto"/>
              <w:right w:val="single" w:sz="4" w:space="0" w:color="auto"/>
            </w:tcBorders>
            <w:shd w:val="clear" w:color="auto" w:fill="auto"/>
            <w:noWrap/>
            <w:vAlign w:val="bottom"/>
            <w:hideMark/>
          </w:tcPr>
          <w:p w14:paraId="5627BF72"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70</w:t>
            </w:r>
          </w:p>
        </w:tc>
        <w:tc>
          <w:tcPr>
            <w:tcW w:w="758" w:type="dxa"/>
            <w:tcBorders>
              <w:top w:val="nil"/>
              <w:left w:val="nil"/>
              <w:bottom w:val="single" w:sz="4" w:space="0" w:color="auto"/>
              <w:right w:val="single" w:sz="4" w:space="0" w:color="auto"/>
            </w:tcBorders>
            <w:shd w:val="clear" w:color="auto" w:fill="auto"/>
            <w:noWrap/>
            <w:vAlign w:val="bottom"/>
            <w:hideMark/>
          </w:tcPr>
          <w:p w14:paraId="4DE85E2B"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126</w:t>
            </w:r>
          </w:p>
        </w:tc>
        <w:tc>
          <w:tcPr>
            <w:tcW w:w="757" w:type="dxa"/>
            <w:tcBorders>
              <w:top w:val="nil"/>
              <w:left w:val="nil"/>
              <w:bottom w:val="single" w:sz="4" w:space="0" w:color="auto"/>
              <w:right w:val="single" w:sz="4" w:space="0" w:color="auto"/>
            </w:tcBorders>
            <w:shd w:val="clear" w:color="auto" w:fill="auto"/>
            <w:noWrap/>
            <w:vAlign w:val="bottom"/>
            <w:hideMark/>
          </w:tcPr>
          <w:p w14:paraId="667164B8"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240</w:t>
            </w:r>
          </w:p>
        </w:tc>
        <w:tc>
          <w:tcPr>
            <w:tcW w:w="758" w:type="dxa"/>
            <w:tcBorders>
              <w:top w:val="nil"/>
              <w:left w:val="nil"/>
              <w:bottom w:val="single" w:sz="4" w:space="0" w:color="auto"/>
              <w:right w:val="single" w:sz="4" w:space="0" w:color="auto"/>
            </w:tcBorders>
            <w:shd w:val="clear" w:color="auto" w:fill="auto"/>
            <w:noWrap/>
            <w:vAlign w:val="bottom"/>
            <w:hideMark/>
          </w:tcPr>
          <w:p w14:paraId="2731E387"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239</w:t>
            </w:r>
          </w:p>
        </w:tc>
        <w:tc>
          <w:tcPr>
            <w:tcW w:w="757" w:type="dxa"/>
            <w:tcBorders>
              <w:top w:val="nil"/>
              <w:left w:val="nil"/>
              <w:bottom w:val="single" w:sz="4" w:space="0" w:color="auto"/>
              <w:right w:val="single" w:sz="4" w:space="0" w:color="auto"/>
            </w:tcBorders>
            <w:shd w:val="clear" w:color="auto" w:fill="auto"/>
            <w:noWrap/>
            <w:vAlign w:val="bottom"/>
          </w:tcPr>
          <w:p w14:paraId="3FF26F1C"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243</w:t>
            </w:r>
          </w:p>
        </w:tc>
        <w:tc>
          <w:tcPr>
            <w:tcW w:w="758" w:type="dxa"/>
            <w:tcBorders>
              <w:top w:val="single" w:sz="4" w:space="0" w:color="auto"/>
              <w:left w:val="nil"/>
              <w:bottom w:val="single" w:sz="4" w:space="0" w:color="auto"/>
              <w:right w:val="single" w:sz="4" w:space="0" w:color="auto"/>
            </w:tcBorders>
          </w:tcPr>
          <w:p w14:paraId="529D606F" w14:textId="77777777" w:rsidR="00B45266" w:rsidRPr="00677D0F" w:rsidRDefault="00325EDD" w:rsidP="00775F06">
            <w:pPr>
              <w:spacing w:after="0" w:line="240" w:lineRule="auto"/>
              <w:rPr>
                <w:rFonts w:eastAsia="Times New Roman" w:cs="Arial"/>
                <w:lang w:eastAsia="sk-SK"/>
              </w:rPr>
            </w:pPr>
            <w:r w:rsidRPr="00677D0F">
              <w:rPr>
                <w:rFonts w:eastAsia="Times New Roman" w:cs="Arial"/>
                <w:lang w:eastAsia="sk-SK"/>
              </w:rPr>
              <w:t>173</w:t>
            </w:r>
          </w:p>
        </w:tc>
        <w:tc>
          <w:tcPr>
            <w:tcW w:w="758" w:type="dxa"/>
            <w:tcBorders>
              <w:top w:val="single" w:sz="4" w:space="0" w:color="auto"/>
              <w:left w:val="single" w:sz="4" w:space="0" w:color="auto"/>
              <w:bottom w:val="single" w:sz="4" w:space="0" w:color="auto"/>
              <w:right w:val="single" w:sz="4" w:space="0" w:color="auto"/>
            </w:tcBorders>
          </w:tcPr>
          <w:p w14:paraId="7A89654D" w14:textId="77777777" w:rsidR="00B45266" w:rsidRPr="00677D0F" w:rsidRDefault="00325EDD" w:rsidP="00775F06">
            <w:pPr>
              <w:spacing w:after="0" w:line="240" w:lineRule="auto"/>
              <w:rPr>
                <w:rFonts w:eastAsia="Times New Roman" w:cs="Arial"/>
                <w:lang w:eastAsia="sk-SK"/>
              </w:rPr>
            </w:pPr>
            <w:r w:rsidRPr="00677D0F">
              <w:rPr>
                <w:rFonts w:eastAsia="Times New Roman" w:cs="Arial"/>
                <w:lang w:eastAsia="sk-SK"/>
              </w:rPr>
              <w:t>140</w:t>
            </w:r>
          </w:p>
        </w:tc>
      </w:tr>
      <w:tr w:rsidR="00B45266" w:rsidRPr="00677D0F" w14:paraId="3BDFE09E" w14:textId="77777777" w:rsidTr="008A7F0C">
        <w:trPr>
          <w:trHeight w:val="255"/>
        </w:trPr>
        <w:tc>
          <w:tcPr>
            <w:tcW w:w="22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9D6284"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nad 25 mesiacov</w:t>
            </w:r>
          </w:p>
        </w:tc>
        <w:tc>
          <w:tcPr>
            <w:tcW w:w="757" w:type="dxa"/>
            <w:tcBorders>
              <w:top w:val="nil"/>
              <w:left w:val="nil"/>
              <w:bottom w:val="single" w:sz="4" w:space="0" w:color="auto"/>
              <w:right w:val="single" w:sz="4" w:space="0" w:color="auto"/>
            </w:tcBorders>
            <w:shd w:val="clear" w:color="auto" w:fill="auto"/>
            <w:noWrap/>
            <w:vAlign w:val="bottom"/>
            <w:hideMark/>
          </w:tcPr>
          <w:p w14:paraId="0BD91129"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527</w:t>
            </w:r>
          </w:p>
        </w:tc>
        <w:tc>
          <w:tcPr>
            <w:tcW w:w="758" w:type="dxa"/>
            <w:tcBorders>
              <w:top w:val="nil"/>
              <w:left w:val="nil"/>
              <w:bottom w:val="single" w:sz="4" w:space="0" w:color="auto"/>
              <w:right w:val="single" w:sz="4" w:space="0" w:color="auto"/>
            </w:tcBorders>
            <w:shd w:val="clear" w:color="auto" w:fill="auto"/>
            <w:noWrap/>
            <w:vAlign w:val="bottom"/>
            <w:hideMark/>
          </w:tcPr>
          <w:p w14:paraId="21741602"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568</w:t>
            </w:r>
          </w:p>
        </w:tc>
        <w:tc>
          <w:tcPr>
            <w:tcW w:w="757" w:type="dxa"/>
            <w:tcBorders>
              <w:top w:val="nil"/>
              <w:left w:val="nil"/>
              <w:bottom w:val="single" w:sz="4" w:space="0" w:color="auto"/>
              <w:right w:val="single" w:sz="4" w:space="0" w:color="auto"/>
            </w:tcBorders>
            <w:shd w:val="clear" w:color="auto" w:fill="auto"/>
            <w:noWrap/>
            <w:vAlign w:val="bottom"/>
            <w:hideMark/>
          </w:tcPr>
          <w:p w14:paraId="7D7D0278"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512</w:t>
            </w:r>
          </w:p>
        </w:tc>
        <w:tc>
          <w:tcPr>
            <w:tcW w:w="758" w:type="dxa"/>
            <w:tcBorders>
              <w:top w:val="nil"/>
              <w:left w:val="nil"/>
              <w:bottom w:val="single" w:sz="4" w:space="0" w:color="auto"/>
              <w:right w:val="single" w:sz="4" w:space="0" w:color="auto"/>
            </w:tcBorders>
            <w:shd w:val="clear" w:color="auto" w:fill="auto"/>
            <w:noWrap/>
            <w:vAlign w:val="bottom"/>
            <w:hideMark/>
          </w:tcPr>
          <w:p w14:paraId="3FD4BB31"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456</w:t>
            </w:r>
          </w:p>
        </w:tc>
        <w:tc>
          <w:tcPr>
            <w:tcW w:w="757" w:type="dxa"/>
            <w:tcBorders>
              <w:top w:val="nil"/>
              <w:left w:val="nil"/>
              <w:bottom w:val="single" w:sz="4" w:space="0" w:color="auto"/>
              <w:right w:val="single" w:sz="4" w:space="0" w:color="auto"/>
            </w:tcBorders>
            <w:shd w:val="clear" w:color="auto" w:fill="auto"/>
            <w:noWrap/>
            <w:vAlign w:val="bottom"/>
            <w:hideMark/>
          </w:tcPr>
          <w:p w14:paraId="5F1E1B8B"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395</w:t>
            </w:r>
          </w:p>
        </w:tc>
        <w:tc>
          <w:tcPr>
            <w:tcW w:w="758" w:type="dxa"/>
            <w:tcBorders>
              <w:top w:val="nil"/>
              <w:left w:val="nil"/>
              <w:bottom w:val="single" w:sz="4" w:space="0" w:color="auto"/>
              <w:right w:val="single" w:sz="4" w:space="0" w:color="auto"/>
            </w:tcBorders>
            <w:shd w:val="clear" w:color="auto" w:fill="auto"/>
            <w:noWrap/>
            <w:vAlign w:val="bottom"/>
            <w:hideMark/>
          </w:tcPr>
          <w:p w14:paraId="21138E0C"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355</w:t>
            </w:r>
          </w:p>
        </w:tc>
        <w:tc>
          <w:tcPr>
            <w:tcW w:w="757" w:type="dxa"/>
            <w:tcBorders>
              <w:top w:val="nil"/>
              <w:left w:val="nil"/>
              <w:bottom w:val="single" w:sz="4" w:space="0" w:color="auto"/>
              <w:right w:val="single" w:sz="4" w:space="0" w:color="auto"/>
            </w:tcBorders>
            <w:shd w:val="clear" w:color="auto" w:fill="auto"/>
            <w:noWrap/>
            <w:vAlign w:val="bottom"/>
            <w:hideMark/>
          </w:tcPr>
          <w:p w14:paraId="063D2114"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273</w:t>
            </w:r>
          </w:p>
        </w:tc>
        <w:tc>
          <w:tcPr>
            <w:tcW w:w="758" w:type="dxa"/>
            <w:tcBorders>
              <w:top w:val="nil"/>
              <w:left w:val="nil"/>
              <w:bottom w:val="single" w:sz="4" w:space="0" w:color="auto"/>
              <w:right w:val="single" w:sz="4" w:space="0" w:color="auto"/>
            </w:tcBorders>
            <w:shd w:val="clear" w:color="auto" w:fill="auto"/>
            <w:noWrap/>
            <w:vAlign w:val="bottom"/>
            <w:hideMark/>
          </w:tcPr>
          <w:p w14:paraId="722AB103"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258</w:t>
            </w:r>
          </w:p>
        </w:tc>
        <w:tc>
          <w:tcPr>
            <w:tcW w:w="757" w:type="dxa"/>
            <w:tcBorders>
              <w:top w:val="nil"/>
              <w:left w:val="nil"/>
              <w:bottom w:val="single" w:sz="4" w:space="0" w:color="auto"/>
              <w:right w:val="single" w:sz="4" w:space="0" w:color="auto"/>
            </w:tcBorders>
            <w:shd w:val="clear" w:color="auto" w:fill="auto"/>
            <w:noWrap/>
            <w:vAlign w:val="bottom"/>
            <w:hideMark/>
          </w:tcPr>
          <w:p w14:paraId="6AD5BB7F"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155</w:t>
            </w:r>
          </w:p>
        </w:tc>
        <w:tc>
          <w:tcPr>
            <w:tcW w:w="758" w:type="dxa"/>
            <w:tcBorders>
              <w:top w:val="nil"/>
              <w:left w:val="nil"/>
              <w:bottom w:val="single" w:sz="4" w:space="0" w:color="auto"/>
              <w:right w:val="single" w:sz="4" w:space="0" w:color="auto"/>
            </w:tcBorders>
            <w:shd w:val="clear" w:color="auto" w:fill="auto"/>
            <w:noWrap/>
            <w:vAlign w:val="bottom"/>
            <w:hideMark/>
          </w:tcPr>
          <w:p w14:paraId="2486D746"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111</w:t>
            </w:r>
          </w:p>
        </w:tc>
        <w:tc>
          <w:tcPr>
            <w:tcW w:w="757" w:type="dxa"/>
            <w:tcBorders>
              <w:top w:val="nil"/>
              <w:left w:val="nil"/>
              <w:bottom w:val="single" w:sz="4" w:space="0" w:color="auto"/>
              <w:right w:val="single" w:sz="4" w:space="0" w:color="auto"/>
            </w:tcBorders>
            <w:shd w:val="clear" w:color="auto" w:fill="auto"/>
            <w:noWrap/>
            <w:vAlign w:val="bottom"/>
            <w:hideMark/>
          </w:tcPr>
          <w:p w14:paraId="63FD4DB4"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140</w:t>
            </w:r>
          </w:p>
        </w:tc>
        <w:tc>
          <w:tcPr>
            <w:tcW w:w="758" w:type="dxa"/>
            <w:tcBorders>
              <w:top w:val="nil"/>
              <w:left w:val="nil"/>
              <w:bottom w:val="single" w:sz="4" w:space="0" w:color="auto"/>
              <w:right w:val="single" w:sz="4" w:space="0" w:color="auto"/>
            </w:tcBorders>
            <w:shd w:val="clear" w:color="auto" w:fill="auto"/>
            <w:noWrap/>
            <w:vAlign w:val="bottom"/>
            <w:hideMark/>
          </w:tcPr>
          <w:p w14:paraId="079AD1DA" w14:textId="77777777" w:rsidR="00B45266" w:rsidRPr="00677D0F" w:rsidRDefault="00B45266" w:rsidP="00775F06">
            <w:pPr>
              <w:spacing w:after="0" w:line="240" w:lineRule="auto"/>
              <w:jc w:val="right"/>
              <w:rPr>
                <w:rFonts w:eastAsia="Times New Roman" w:cs="Arial"/>
                <w:lang w:eastAsia="sk-SK"/>
              </w:rPr>
            </w:pPr>
            <w:r w:rsidRPr="00677D0F">
              <w:rPr>
                <w:rFonts w:eastAsia="Times New Roman" w:cs="Arial"/>
                <w:lang w:eastAsia="sk-SK"/>
              </w:rPr>
              <w:t>225</w:t>
            </w:r>
          </w:p>
        </w:tc>
        <w:tc>
          <w:tcPr>
            <w:tcW w:w="757" w:type="dxa"/>
            <w:tcBorders>
              <w:top w:val="nil"/>
              <w:left w:val="nil"/>
              <w:bottom w:val="single" w:sz="4" w:space="0" w:color="auto"/>
              <w:right w:val="single" w:sz="4" w:space="0" w:color="auto"/>
            </w:tcBorders>
            <w:shd w:val="clear" w:color="auto" w:fill="auto"/>
            <w:noWrap/>
            <w:vAlign w:val="bottom"/>
          </w:tcPr>
          <w:p w14:paraId="59715B68" w14:textId="77777777" w:rsidR="00B45266" w:rsidRPr="00677D0F" w:rsidRDefault="00B45266" w:rsidP="00775F06">
            <w:pPr>
              <w:spacing w:after="0" w:line="240" w:lineRule="auto"/>
              <w:rPr>
                <w:rFonts w:eastAsia="Times New Roman" w:cs="Arial"/>
                <w:lang w:eastAsia="sk-SK"/>
              </w:rPr>
            </w:pPr>
            <w:r w:rsidRPr="00677D0F">
              <w:rPr>
                <w:rFonts w:eastAsia="Times New Roman" w:cs="Arial"/>
                <w:lang w:eastAsia="sk-SK"/>
              </w:rPr>
              <w:t>247</w:t>
            </w:r>
          </w:p>
        </w:tc>
        <w:tc>
          <w:tcPr>
            <w:tcW w:w="758" w:type="dxa"/>
            <w:tcBorders>
              <w:top w:val="single" w:sz="4" w:space="0" w:color="auto"/>
              <w:left w:val="nil"/>
              <w:bottom w:val="single" w:sz="4" w:space="0" w:color="auto"/>
              <w:right w:val="single" w:sz="4" w:space="0" w:color="auto"/>
            </w:tcBorders>
          </w:tcPr>
          <w:p w14:paraId="6CCC7BFF" w14:textId="77777777" w:rsidR="00B45266" w:rsidRPr="00677D0F" w:rsidRDefault="00325EDD" w:rsidP="00775F06">
            <w:pPr>
              <w:spacing w:after="0" w:line="240" w:lineRule="auto"/>
              <w:rPr>
                <w:rFonts w:eastAsia="Times New Roman" w:cs="Arial"/>
                <w:lang w:eastAsia="sk-SK"/>
              </w:rPr>
            </w:pPr>
            <w:r w:rsidRPr="00677D0F">
              <w:rPr>
                <w:rFonts w:eastAsia="Times New Roman" w:cs="Arial"/>
                <w:lang w:eastAsia="sk-SK"/>
              </w:rPr>
              <w:t>225</w:t>
            </w:r>
          </w:p>
        </w:tc>
        <w:tc>
          <w:tcPr>
            <w:tcW w:w="758" w:type="dxa"/>
            <w:tcBorders>
              <w:top w:val="single" w:sz="4" w:space="0" w:color="auto"/>
              <w:left w:val="single" w:sz="4" w:space="0" w:color="auto"/>
              <w:bottom w:val="single" w:sz="4" w:space="0" w:color="auto"/>
              <w:right w:val="single" w:sz="4" w:space="0" w:color="auto"/>
            </w:tcBorders>
          </w:tcPr>
          <w:p w14:paraId="7BBDCFF5" w14:textId="77777777" w:rsidR="00B45266" w:rsidRPr="00677D0F" w:rsidRDefault="00325EDD" w:rsidP="00775F06">
            <w:pPr>
              <w:spacing w:after="0" w:line="240" w:lineRule="auto"/>
              <w:rPr>
                <w:rFonts w:eastAsia="Times New Roman" w:cs="Arial"/>
                <w:lang w:eastAsia="sk-SK"/>
              </w:rPr>
            </w:pPr>
            <w:r w:rsidRPr="00677D0F">
              <w:rPr>
                <w:rFonts w:eastAsia="Times New Roman" w:cs="Arial"/>
                <w:lang w:eastAsia="sk-SK"/>
              </w:rPr>
              <w:t>206</w:t>
            </w:r>
          </w:p>
        </w:tc>
      </w:tr>
    </w:tbl>
    <w:p w14:paraId="16B8D58F" w14:textId="77777777" w:rsidR="00101B71" w:rsidRPr="00677D0F" w:rsidRDefault="00101B71" w:rsidP="00775F06">
      <w:pPr>
        <w:autoSpaceDE w:val="0"/>
        <w:autoSpaceDN w:val="0"/>
        <w:adjustRightInd w:val="0"/>
        <w:spacing w:after="0" w:line="240" w:lineRule="auto"/>
        <w:ind w:left="360"/>
        <w:rPr>
          <w:rFonts w:cs="Arial"/>
        </w:rPr>
      </w:pPr>
    </w:p>
    <w:p w14:paraId="4BE57F5A" w14:textId="77777777" w:rsidR="00A679EE" w:rsidRPr="00775F06" w:rsidRDefault="00A679EE" w:rsidP="00775F06">
      <w:pPr>
        <w:autoSpaceDE w:val="0"/>
        <w:autoSpaceDN w:val="0"/>
        <w:adjustRightInd w:val="0"/>
        <w:spacing w:after="0" w:line="240" w:lineRule="auto"/>
        <w:ind w:left="360"/>
        <w:rPr>
          <w:rFonts w:cs="Arial"/>
          <w:sz w:val="24"/>
          <w:szCs w:val="24"/>
        </w:rPr>
      </w:pPr>
      <w:r w:rsidRPr="00775F06">
        <w:rPr>
          <w:rFonts w:cs="Arial"/>
          <w:sz w:val="24"/>
          <w:szCs w:val="24"/>
        </w:rPr>
        <w:t xml:space="preserve">graf: </w:t>
      </w:r>
      <w:r w:rsidRPr="00775F06">
        <w:rPr>
          <w:rFonts w:cs="Arial"/>
          <w:b/>
          <w:sz w:val="24"/>
          <w:szCs w:val="24"/>
        </w:rPr>
        <w:t>Uchádzači o zamestnanie v meste Šaľa podľa dĺžky evidencie</w:t>
      </w:r>
    </w:p>
    <w:p w14:paraId="3E538693" w14:textId="77777777" w:rsidR="00A679EE" w:rsidRPr="00775F06" w:rsidRDefault="00A679EE" w:rsidP="00775F06">
      <w:pPr>
        <w:autoSpaceDE w:val="0"/>
        <w:autoSpaceDN w:val="0"/>
        <w:adjustRightInd w:val="0"/>
        <w:spacing w:after="0" w:line="240" w:lineRule="auto"/>
        <w:ind w:left="360"/>
        <w:rPr>
          <w:rFonts w:cs="Arial"/>
          <w:sz w:val="24"/>
          <w:szCs w:val="24"/>
        </w:rPr>
      </w:pPr>
      <w:r w:rsidRPr="00775F06">
        <w:rPr>
          <w:rFonts w:cs="Arial"/>
          <w:sz w:val="24"/>
          <w:szCs w:val="24"/>
        </w:rPr>
        <w:t xml:space="preserve">zdroj: </w:t>
      </w:r>
      <w:r w:rsidR="00860E45" w:rsidRPr="00775F06">
        <w:rPr>
          <w:rFonts w:cs="Arial"/>
          <w:sz w:val="24"/>
          <w:szCs w:val="24"/>
        </w:rPr>
        <w:t xml:space="preserve">vlastné </w:t>
      </w:r>
      <w:r w:rsidRPr="00775F06">
        <w:rPr>
          <w:rFonts w:cs="Arial"/>
          <w:sz w:val="24"/>
          <w:szCs w:val="24"/>
        </w:rPr>
        <w:t>spracovanie tabuľky</w:t>
      </w:r>
      <w:r w:rsidR="00775F06">
        <w:rPr>
          <w:rFonts w:cs="Arial"/>
          <w:sz w:val="24"/>
          <w:szCs w:val="24"/>
        </w:rPr>
        <w:t xml:space="preserve">, </w:t>
      </w:r>
      <w:r w:rsidRPr="00775F06">
        <w:rPr>
          <w:rFonts w:cs="Arial"/>
          <w:sz w:val="24"/>
          <w:szCs w:val="24"/>
        </w:rPr>
        <w:t>údaje: k 31.12. daného roku</w:t>
      </w:r>
    </w:p>
    <w:p w14:paraId="255E77F1" w14:textId="77777777" w:rsidR="00325EDD" w:rsidRPr="00677D0F" w:rsidRDefault="00325EDD" w:rsidP="00775F06">
      <w:pPr>
        <w:autoSpaceDE w:val="0"/>
        <w:autoSpaceDN w:val="0"/>
        <w:adjustRightInd w:val="0"/>
        <w:spacing w:after="0" w:line="240" w:lineRule="auto"/>
        <w:ind w:left="360"/>
        <w:rPr>
          <w:rFonts w:cs="Arial"/>
          <w:sz w:val="20"/>
          <w:szCs w:val="20"/>
        </w:rPr>
      </w:pPr>
      <w:r w:rsidRPr="00677D0F">
        <w:rPr>
          <w:noProof/>
          <w:lang w:eastAsia="sk-SK"/>
        </w:rPr>
        <w:drawing>
          <wp:inline distT="0" distB="0" distL="0" distR="0" wp14:anchorId="3858C409" wp14:editId="40656516">
            <wp:extent cx="8648700" cy="3286125"/>
            <wp:effectExtent l="0" t="0" r="0" b="0"/>
            <wp:docPr id="10" name="Graf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42C176B" w14:textId="77777777" w:rsidR="00101B71" w:rsidRPr="00677D0F" w:rsidRDefault="00101B71" w:rsidP="00775F06">
      <w:pPr>
        <w:autoSpaceDE w:val="0"/>
        <w:autoSpaceDN w:val="0"/>
        <w:adjustRightInd w:val="0"/>
        <w:spacing w:after="0" w:line="240" w:lineRule="auto"/>
        <w:ind w:left="360"/>
        <w:rPr>
          <w:rFonts w:cs="Arial"/>
        </w:rPr>
      </w:pPr>
    </w:p>
    <w:p w14:paraId="1A8B268F" w14:textId="77777777" w:rsidR="00735F63" w:rsidRPr="00775F06" w:rsidRDefault="00735F63" w:rsidP="00775F06">
      <w:pPr>
        <w:autoSpaceDE w:val="0"/>
        <w:autoSpaceDN w:val="0"/>
        <w:adjustRightInd w:val="0"/>
        <w:spacing w:after="0" w:line="240" w:lineRule="auto"/>
        <w:ind w:left="360"/>
        <w:jc w:val="both"/>
        <w:rPr>
          <w:rFonts w:cs="Arial"/>
          <w:sz w:val="24"/>
          <w:szCs w:val="24"/>
        </w:rPr>
      </w:pPr>
      <w:r w:rsidRPr="00775F06">
        <w:rPr>
          <w:rFonts w:cs="Arial"/>
          <w:sz w:val="24"/>
          <w:szCs w:val="24"/>
        </w:rPr>
        <w:lastRenderedPageBreak/>
        <w:t xml:space="preserve">V štruktúre </w:t>
      </w:r>
      <w:proofErr w:type="spellStart"/>
      <w:r w:rsidRPr="00775F06">
        <w:rPr>
          <w:rFonts w:cs="Arial"/>
          <w:sz w:val="24"/>
          <w:szCs w:val="24"/>
        </w:rPr>
        <w:t>UoZ</w:t>
      </w:r>
      <w:proofErr w:type="spellEnd"/>
      <w:r w:rsidRPr="00775F06">
        <w:rPr>
          <w:rFonts w:cs="Arial"/>
          <w:sz w:val="24"/>
          <w:szCs w:val="24"/>
        </w:rPr>
        <w:t xml:space="preserve"> podľa doby evidencie je  zrejm</w:t>
      </w:r>
      <w:r w:rsidR="004C29FD" w:rsidRPr="00775F06">
        <w:rPr>
          <w:rFonts w:cs="Arial"/>
          <w:sz w:val="24"/>
          <w:szCs w:val="24"/>
        </w:rPr>
        <w:t>ý</w:t>
      </w:r>
      <w:r w:rsidRPr="00775F06">
        <w:rPr>
          <w:rFonts w:cs="Arial"/>
          <w:sz w:val="24"/>
          <w:szCs w:val="24"/>
        </w:rPr>
        <w:t xml:space="preserve"> v súčasnosti vysok</w:t>
      </w:r>
      <w:r w:rsidR="004C29FD" w:rsidRPr="00775F06">
        <w:rPr>
          <w:rFonts w:cs="Arial"/>
          <w:sz w:val="24"/>
          <w:szCs w:val="24"/>
        </w:rPr>
        <w:t>ý</w:t>
      </w:r>
      <w:r w:rsidRPr="00775F06">
        <w:rPr>
          <w:rFonts w:cs="Arial"/>
          <w:sz w:val="24"/>
          <w:szCs w:val="24"/>
        </w:rPr>
        <w:t xml:space="preserve"> podiel </w:t>
      </w:r>
      <w:r w:rsidR="00E11DD6" w:rsidRPr="00775F06">
        <w:rPr>
          <w:rFonts w:cs="Arial"/>
          <w:sz w:val="24"/>
          <w:szCs w:val="24"/>
        </w:rPr>
        <w:t xml:space="preserve">počtu </w:t>
      </w:r>
      <w:proofErr w:type="spellStart"/>
      <w:r w:rsidR="00E11DD6" w:rsidRPr="00775F06">
        <w:rPr>
          <w:rFonts w:cs="Arial"/>
          <w:sz w:val="24"/>
          <w:szCs w:val="24"/>
        </w:rPr>
        <w:t>UoZ</w:t>
      </w:r>
      <w:proofErr w:type="spellEnd"/>
      <w:r w:rsidR="00E11DD6" w:rsidRPr="00775F06">
        <w:rPr>
          <w:rFonts w:cs="Arial"/>
          <w:sz w:val="24"/>
          <w:szCs w:val="24"/>
        </w:rPr>
        <w:t xml:space="preserve"> v meste Šaľa, ktorí zotrvajú v evidencii od 4 do 6</w:t>
      </w:r>
      <w:r w:rsidR="000A66BA" w:rsidRPr="00775F06">
        <w:rPr>
          <w:rFonts w:cs="Arial"/>
          <w:sz w:val="24"/>
          <w:szCs w:val="24"/>
        </w:rPr>
        <w:t xml:space="preserve"> mesiacov</w:t>
      </w:r>
      <w:r w:rsidR="00E11DD6" w:rsidRPr="00775F06">
        <w:rPr>
          <w:rFonts w:cs="Arial"/>
          <w:sz w:val="24"/>
          <w:szCs w:val="24"/>
        </w:rPr>
        <w:t xml:space="preserve">, čo je </w:t>
      </w:r>
      <w:r w:rsidR="00081699" w:rsidRPr="00775F06">
        <w:rPr>
          <w:rFonts w:cs="Arial"/>
          <w:sz w:val="24"/>
          <w:szCs w:val="24"/>
        </w:rPr>
        <w:t>24,15</w:t>
      </w:r>
      <w:r w:rsidR="00E11DD6" w:rsidRPr="00775F06">
        <w:rPr>
          <w:rFonts w:cs="Arial"/>
          <w:sz w:val="24"/>
          <w:szCs w:val="24"/>
        </w:rPr>
        <w:t xml:space="preserve"> % z celkového počtu uchádzačov. Potom nasleduje skupina dlhodobo nezamestnaných nad 25 mesiacov, ktorých je 21,</w:t>
      </w:r>
      <w:r w:rsidR="00081699" w:rsidRPr="00775F06">
        <w:rPr>
          <w:rFonts w:cs="Arial"/>
          <w:sz w:val="24"/>
          <w:szCs w:val="24"/>
        </w:rPr>
        <w:t>30</w:t>
      </w:r>
      <w:r w:rsidR="00E11DD6" w:rsidRPr="00775F06">
        <w:rPr>
          <w:rFonts w:cs="Arial"/>
          <w:sz w:val="24"/>
          <w:szCs w:val="24"/>
        </w:rPr>
        <w:t xml:space="preserve"> %. Taktiež vysoký podiel tvoria krátkodobo evidovaní</w:t>
      </w:r>
      <w:r w:rsidRPr="00775F06">
        <w:rPr>
          <w:rFonts w:cs="Arial"/>
          <w:sz w:val="24"/>
          <w:szCs w:val="24"/>
        </w:rPr>
        <w:t xml:space="preserve"> do 3 mesiacov, ktorí tvoria </w:t>
      </w:r>
      <w:r w:rsidR="003A05D0" w:rsidRPr="00775F06">
        <w:rPr>
          <w:rFonts w:cs="Arial"/>
          <w:sz w:val="24"/>
          <w:szCs w:val="24"/>
        </w:rPr>
        <w:t>19,</w:t>
      </w:r>
      <w:r w:rsidR="00081699" w:rsidRPr="00775F06">
        <w:rPr>
          <w:rFonts w:cs="Arial"/>
          <w:sz w:val="24"/>
          <w:szCs w:val="24"/>
        </w:rPr>
        <w:t>06</w:t>
      </w:r>
      <w:r w:rsidRPr="00775F06">
        <w:rPr>
          <w:rFonts w:cs="Arial"/>
          <w:sz w:val="24"/>
          <w:szCs w:val="24"/>
        </w:rPr>
        <w:t xml:space="preserve">% všetkých </w:t>
      </w:r>
      <w:proofErr w:type="spellStart"/>
      <w:r w:rsidRPr="00775F06">
        <w:rPr>
          <w:rFonts w:cs="Arial"/>
          <w:sz w:val="24"/>
          <w:szCs w:val="24"/>
        </w:rPr>
        <w:t>UoZ</w:t>
      </w:r>
      <w:proofErr w:type="spellEnd"/>
      <w:r w:rsidRPr="00775F06">
        <w:rPr>
          <w:rFonts w:cs="Arial"/>
          <w:sz w:val="24"/>
          <w:szCs w:val="24"/>
        </w:rPr>
        <w:t>,</w:t>
      </w:r>
      <w:r w:rsidR="003A05D0" w:rsidRPr="00775F06">
        <w:rPr>
          <w:rFonts w:cs="Arial"/>
          <w:sz w:val="24"/>
          <w:szCs w:val="24"/>
        </w:rPr>
        <w:t xml:space="preserve"> </w:t>
      </w:r>
      <w:r w:rsidR="00E11DD6" w:rsidRPr="00775F06">
        <w:rPr>
          <w:rFonts w:cs="Arial"/>
          <w:sz w:val="24"/>
          <w:szCs w:val="24"/>
        </w:rPr>
        <w:t>Potom nasleduje skupina viac ako rok nezam</w:t>
      </w:r>
      <w:r w:rsidR="009653AB" w:rsidRPr="00775F06">
        <w:rPr>
          <w:rFonts w:cs="Arial"/>
          <w:sz w:val="24"/>
          <w:szCs w:val="24"/>
        </w:rPr>
        <w:t>estnaných (</w:t>
      </w:r>
      <w:r w:rsidR="00E11DD6" w:rsidRPr="00775F06">
        <w:rPr>
          <w:rFonts w:cs="Arial"/>
          <w:sz w:val="24"/>
          <w:szCs w:val="24"/>
        </w:rPr>
        <w:t xml:space="preserve">13-24 mesiacov), ktorí tvoria </w:t>
      </w:r>
      <w:r w:rsidR="00081699" w:rsidRPr="00775F06">
        <w:rPr>
          <w:rFonts w:cs="Arial"/>
          <w:sz w:val="24"/>
          <w:szCs w:val="24"/>
        </w:rPr>
        <w:t>vyše 14</w:t>
      </w:r>
      <w:r w:rsidR="00E11DD6" w:rsidRPr="00775F06">
        <w:rPr>
          <w:rFonts w:cs="Arial"/>
          <w:sz w:val="24"/>
          <w:szCs w:val="24"/>
        </w:rPr>
        <w:t>%. (14,</w:t>
      </w:r>
      <w:r w:rsidR="00081699" w:rsidRPr="00775F06">
        <w:rPr>
          <w:rFonts w:cs="Arial"/>
          <w:sz w:val="24"/>
          <w:szCs w:val="24"/>
        </w:rPr>
        <w:t>27</w:t>
      </w:r>
      <w:r w:rsidR="00E11DD6" w:rsidRPr="00775F06">
        <w:rPr>
          <w:rFonts w:cs="Arial"/>
          <w:sz w:val="24"/>
          <w:szCs w:val="24"/>
        </w:rPr>
        <w:t>%)</w:t>
      </w:r>
      <w:r w:rsidR="00081699" w:rsidRPr="00775F06">
        <w:rPr>
          <w:rFonts w:cs="Arial"/>
          <w:sz w:val="24"/>
          <w:szCs w:val="24"/>
        </w:rPr>
        <w:t>.</w:t>
      </w:r>
    </w:p>
    <w:p w14:paraId="675308C0" w14:textId="77777777" w:rsidR="00C93056" w:rsidRPr="00775F06" w:rsidRDefault="00081699" w:rsidP="00775F06">
      <w:pPr>
        <w:autoSpaceDE w:val="0"/>
        <w:autoSpaceDN w:val="0"/>
        <w:adjustRightInd w:val="0"/>
        <w:spacing w:after="0" w:line="240" w:lineRule="auto"/>
        <w:ind w:left="360"/>
        <w:jc w:val="both"/>
        <w:rPr>
          <w:rFonts w:cs="Arial"/>
          <w:sz w:val="24"/>
          <w:szCs w:val="24"/>
        </w:rPr>
      </w:pPr>
      <w:r w:rsidRPr="00775F06">
        <w:rPr>
          <w:rFonts w:cs="Arial"/>
          <w:sz w:val="24"/>
          <w:szCs w:val="24"/>
        </w:rPr>
        <w:t xml:space="preserve">Z hľadiska štruktúry uchádzačov o zamestnanie podľa veku, jednoznačne najpočetnejšou skupinou sú </w:t>
      </w:r>
      <w:proofErr w:type="spellStart"/>
      <w:r w:rsidRPr="00775F06">
        <w:rPr>
          <w:rFonts w:cs="Arial"/>
          <w:sz w:val="24"/>
          <w:szCs w:val="24"/>
        </w:rPr>
        <w:t>UoZ</w:t>
      </w:r>
      <w:proofErr w:type="spellEnd"/>
      <w:r w:rsidRPr="00775F06">
        <w:rPr>
          <w:rFonts w:cs="Arial"/>
          <w:sz w:val="24"/>
          <w:szCs w:val="24"/>
        </w:rPr>
        <w:t xml:space="preserve"> vo veku nad  50 rokov, ktorých je 27,72 %, nasleduje skupina vo veku od 31 do 40 rokov 25,38%</w:t>
      </w:r>
      <w:r w:rsidR="00C93056" w:rsidRPr="00775F06">
        <w:rPr>
          <w:rFonts w:cs="Arial"/>
          <w:sz w:val="24"/>
          <w:szCs w:val="24"/>
        </w:rPr>
        <w:t xml:space="preserve"> a tie 20-30 roční, ktorých je 24,67%. Pri porovnaní vývoja za posledných 15 rokov je zrejmé, že sa zmenila veková štruktúra uchádzačov o zamestnanie, pretože v roku 2000 tvorila skupina </w:t>
      </w:r>
      <w:proofErr w:type="spellStart"/>
      <w:r w:rsidR="00C93056" w:rsidRPr="00775F06">
        <w:rPr>
          <w:rFonts w:cs="Arial"/>
          <w:sz w:val="24"/>
          <w:szCs w:val="24"/>
        </w:rPr>
        <w:t>UoZ</w:t>
      </w:r>
      <w:proofErr w:type="spellEnd"/>
      <w:r w:rsidR="00C93056" w:rsidRPr="00775F06">
        <w:rPr>
          <w:rFonts w:cs="Arial"/>
          <w:sz w:val="24"/>
          <w:szCs w:val="24"/>
        </w:rPr>
        <w:t xml:space="preserve"> vo veku do 19 rokov až 15,2% v roku 2014 to bolo už len 2,14%, naopak podiel </w:t>
      </w:r>
      <w:proofErr w:type="spellStart"/>
      <w:r w:rsidR="00C93056" w:rsidRPr="00775F06">
        <w:rPr>
          <w:rFonts w:cs="Arial"/>
          <w:sz w:val="24"/>
          <w:szCs w:val="24"/>
        </w:rPr>
        <w:t>UoZ</w:t>
      </w:r>
      <w:proofErr w:type="spellEnd"/>
      <w:r w:rsidR="00C93056" w:rsidRPr="00775F06">
        <w:rPr>
          <w:rFonts w:cs="Arial"/>
          <w:sz w:val="24"/>
          <w:szCs w:val="24"/>
        </w:rPr>
        <w:t xml:space="preserve"> vo veku nad  50 rokov v roku 2000 bol na úrovni 10,3%, ale v roku 2014  to bolo až 27,7%.</w:t>
      </w:r>
    </w:p>
    <w:p w14:paraId="77838E8E" w14:textId="77777777" w:rsidR="000023BD" w:rsidRPr="00775F06" w:rsidRDefault="000023BD" w:rsidP="00775F06">
      <w:pPr>
        <w:autoSpaceDE w:val="0"/>
        <w:autoSpaceDN w:val="0"/>
        <w:adjustRightInd w:val="0"/>
        <w:spacing w:after="0" w:line="240" w:lineRule="auto"/>
        <w:ind w:left="360"/>
        <w:rPr>
          <w:rFonts w:cs="Arial"/>
          <w:sz w:val="24"/>
          <w:szCs w:val="24"/>
        </w:rPr>
      </w:pPr>
      <w:r w:rsidRPr="00775F06">
        <w:rPr>
          <w:rFonts w:cs="Arial"/>
          <w:sz w:val="24"/>
          <w:szCs w:val="24"/>
        </w:rPr>
        <w:t xml:space="preserve">tabuľka: </w:t>
      </w:r>
      <w:r w:rsidRPr="00775F06">
        <w:rPr>
          <w:rFonts w:cs="Arial"/>
          <w:b/>
          <w:sz w:val="24"/>
          <w:szCs w:val="24"/>
        </w:rPr>
        <w:t xml:space="preserve">Uchádzači o zamestnanie v meste Šaľa podľa </w:t>
      </w:r>
      <w:r w:rsidR="004C7A32" w:rsidRPr="00775F06">
        <w:rPr>
          <w:rFonts w:cs="Arial"/>
          <w:b/>
          <w:sz w:val="24"/>
          <w:szCs w:val="24"/>
        </w:rPr>
        <w:t>veku</w:t>
      </w:r>
    </w:p>
    <w:p w14:paraId="0D00D181" w14:textId="77777777" w:rsidR="000023BD" w:rsidRPr="00775F06" w:rsidRDefault="000023BD" w:rsidP="00775F06">
      <w:pPr>
        <w:autoSpaceDE w:val="0"/>
        <w:autoSpaceDN w:val="0"/>
        <w:adjustRightInd w:val="0"/>
        <w:spacing w:after="0" w:line="240" w:lineRule="auto"/>
        <w:ind w:left="360"/>
        <w:rPr>
          <w:rFonts w:cs="Arial"/>
          <w:sz w:val="24"/>
          <w:szCs w:val="24"/>
        </w:rPr>
      </w:pPr>
      <w:r w:rsidRPr="00775F06">
        <w:rPr>
          <w:rFonts w:cs="Arial"/>
          <w:sz w:val="24"/>
          <w:szCs w:val="24"/>
        </w:rPr>
        <w:t xml:space="preserve">zdroj: Úrad </w:t>
      </w:r>
      <w:r w:rsidR="00775F06">
        <w:rPr>
          <w:rFonts w:cs="Arial"/>
          <w:sz w:val="24"/>
          <w:szCs w:val="24"/>
        </w:rPr>
        <w:t xml:space="preserve">práce, sociálnych vecí a rodiny, </w:t>
      </w:r>
      <w:r w:rsidRPr="00775F06">
        <w:rPr>
          <w:rFonts w:cs="Arial"/>
          <w:sz w:val="24"/>
          <w:szCs w:val="24"/>
        </w:rPr>
        <w:t>údaje: k 31.12. daného roku</w:t>
      </w:r>
    </w:p>
    <w:tbl>
      <w:tblPr>
        <w:tblW w:w="13261" w:type="dxa"/>
        <w:tblInd w:w="496" w:type="dxa"/>
        <w:tblCellMar>
          <w:left w:w="70" w:type="dxa"/>
          <w:right w:w="70" w:type="dxa"/>
        </w:tblCellMar>
        <w:tblLook w:val="04A0" w:firstRow="1" w:lastRow="0" w:firstColumn="1" w:lastColumn="0" w:noHBand="0" w:noVBand="1"/>
      </w:tblPr>
      <w:tblGrid>
        <w:gridCol w:w="1412"/>
        <w:gridCol w:w="697"/>
        <w:gridCol w:w="752"/>
        <w:gridCol w:w="752"/>
        <w:gridCol w:w="752"/>
        <w:gridCol w:w="752"/>
        <w:gridCol w:w="752"/>
        <w:gridCol w:w="752"/>
        <w:gridCol w:w="752"/>
        <w:gridCol w:w="752"/>
        <w:gridCol w:w="752"/>
        <w:gridCol w:w="752"/>
        <w:gridCol w:w="752"/>
        <w:gridCol w:w="960"/>
        <w:gridCol w:w="960"/>
        <w:gridCol w:w="960"/>
      </w:tblGrid>
      <w:tr w:rsidR="0072063F" w:rsidRPr="00677D0F" w14:paraId="05E4B146" w14:textId="77777777" w:rsidTr="00C93056">
        <w:trPr>
          <w:trHeight w:val="131"/>
        </w:trPr>
        <w:tc>
          <w:tcPr>
            <w:tcW w:w="14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71F556" w14:textId="77777777" w:rsidR="0072063F" w:rsidRPr="00677D0F" w:rsidRDefault="0072063F" w:rsidP="00775F06">
            <w:pPr>
              <w:spacing w:after="0" w:line="240" w:lineRule="auto"/>
              <w:rPr>
                <w:rFonts w:eastAsia="Times New Roman" w:cs="Arial"/>
                <w:sz w:val="18"/>
                <w:szCs w:val="18"/>
                <w:lang w:eastAsia="sk-SK"/>
              </w:rPr>
            </w:pPr>
          </w:p>
        </w:tc>
        <w:tc>
          <w:tcPr>
            <w:tcW w:w="697" w:type="dxa"/>
            <w:tcBorders>
              <w:top w:val="single" w:sz="4" w:space="0" w:color="auto"/>
              <w:left w:val="nil"/>
              <w:bottom w:val="single" w:sz="4" w:space="0" w:color="auto"/>
              <w:right w:val="single" w:sz="4" w:space="0" w:color="auto"/>
            </w:tcBorders>
            <w:shd w:val="clear" w:color="auto" w:fill="auto"/>
            <w:noWrap/>
            <w:vAlign w:val="bottom"/>
            <w:hideMark/>
          </w:tcPr>
          <w:p w14:paraId="75DDDC46" w14:textId="77777777" w:rsidR="0072063F" w:rsidRPr="008F29DC" w:rsidRDefault="0072063F"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2000</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5B586955" w14:textId="77777777" w:rsidR="0072063F" w:rsidRPr="008F29DC" w:rsidRDefault="0072063F"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2001</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69CDBE1D" w14:textId="77777777" w:rsidR="0072063F" w:rsidRPr="008F29DC" w:rsidRDefault="0072063F"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2002</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15034F61" w14:textId="77777777" w:rsidR="0072063F" w:rsidRPr="008F29DC" w:rsidRDefault="0072063F"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2003</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3B0904D8" w14:textId="77777777" w:rsidR="0072063F" w:rsidRPr="008F29DC" w:rsidRDefault="0072063F"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2004</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640BACAE" w14:textId="77777777" w:rsidR="0072063F" w:rsidRPr="008F29DC" w:rsidRDefault="0072063F"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2005</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2EEC83BA" w14:textId="77777777" w:rsidR="0072063F" w:rsidRPr="008F29DC" w:rsidRDefault="0072063F"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2006</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42863B5B" w14:textId="77777777" w:rsidR="0072063F" w:rsidRPr="008F29DC" w:rsidRDefault="0072063F"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2007</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329FE228" w14:textId="77777777" w:rsidR="0072063F" w:rsidRPr="008F29DC" w:rsidRDefault="0072063F"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2008</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3AB3F90A" w14:textId="77777777" w:rsidR="0072063F" w:rsidRPr="008F29DC" w:rsidRDefault="0072063F"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2009</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2565CCAD" w14:textId="77777777" w:rsidR="0072063F" w:rsidRPr="008F29DC" w:rsidRDefault="0072063F"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2010</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4D69CCBB" w14:textId="77777777" w:rsidR="0072063F" w:rsidRPr="008F29DC" w:rsidRDefault="0072063F"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2011</w:t>
            </w:r>
          </w:p>
        </w:tc>
        <w:tc>
          <w:tcPr>
            <w:tcW w:w="960" w:type="dxa"/>
            <w:tcBorders>
              <w:top w:val="single" w:sz="4" w:space="0" w:color="auto"/>
              <w:left w:val="nil"/>
              <w:bottom w:val="single" w:sz="4" w:space="0" w:color="auto"/>
              <w:right w:val="single" w:sz="4" w:space="0" w:color="auto"/>
            </w:tcBorders>
            <w:vAlign w:val="bottom"/>
          </w:tcPr>
          <w:p w14:paraId="6EE01180" w14:textId="77777777" w:rsidR="0072063F" w:rsidRPr="008F29DC" w:rsidRDefault="0072063F"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2012</w:t>
            </w:r>
          </w:p>
        </w:tc>
        <w:tc>
          <w:tcPr>
            <w:tcW w:w="960" w:type="dxa"/>
            <w:tcBorders>
              <w:top w:val="single" w:sz="4" w:space="0" w:color="auto"/>
              <w:left w:val="nil"/>
              <w:bottom w:val="single" w:sz="4" w:space="0" w:color="auto"/>
              <w:right w:val="single" w:sz="4" w:space="0" w:color="auto"/>
            </w:tcBorders>
            <w:vAlign w:val="bottom"/>
          </w:tcPr>
          <w:p w14:paraId="250C4719" w14:textId="77777777" w:rsidR="0072063F" w:rsidRPr="008F29DC" w:rsidRDefault="0072063F" w:rsidP="00775F06">
            <w:pPr>
              <w:spacing w:after="0" w:line="240" w:lineRule="auto"/>
              <w:rPr>
                <w:rFonts w:eastAsia="Times New Roman" w:cs="Arial"/>
                <w:b/>
                <w:bCs/>
                <w:sz w:val="24"/>
                <w:szCs w:val="24"/>
                <w:lang w:eastAsia="sk-SK"/>
              </w:rPr>
            </w:pPr>
            <w:r w:rsidRPr="008F29DC">
              <w:rPr>
                <w:rFonts w:eastAsia="Times New Roman" w:cs="Arial"/>
                <w:b/>
                <w:bCs/>
                <w:sz w:val="24"/>
                <w:szCs w:val="24"/>
                <w:lang w:eastAsia="sk-SK"/>
              </w:rPr>
              <w:t>2013</w:t>
            </w:r>
          </w:p>
        </w:tc>
        <w:tc>
          <w:tcPr>
            <w:tcW w:w="960" w:type="dxa"/>
            <w:tcBorders>
              <w:top w:val="single" w:sz="4" w:space="0" w:color="auto"/>
              <w:left w:val="single" w:sz="4" w:space="0" w:color="auto"/>
              <w:bottom w:val="single" w:sz="4" w:space="0" w:color="auto"/>
              <w:right w:val="single" w:sz="4" w:space="0" w:color="auto"/>
            </w:tcBorders>
            <w:vAlign w:val="bottom"/>
          </w:tcPr>
          <w:p w14:paraId="63105DA0" w14:textId="77777777" w:rsidR="0072063F" w:rsidRPr="008F29DC" w:rsidRDefault="0072063F" w:rsidP="00775F06">
            <w:pPr>
              <w:spacing w:after="0" w:line="240" w:lineRule="auto"/>
              <w:rPr>
                <w:rFonts w:eastAsia="Times New Roman" w:cs="Arial"/>
                <w:b/>
                <w:bCs/>
                <w:sz w:val="24"/>
                <w:szCs w:val="24"/>
                <w:lang w:eastAsia="sk-SK"/>
              </w:rPr>
            </w:pPr>
            <w:r w:rsidRPr="008F29DC">
              <w:rPr>
                <w:rFonts w:eastAsia="Times New Roman" w:cs="Arial"/>
                <w:b/>
                <w:bCs/>
                <w:sz w:val="24"/>
                <w:szCs w:val="24"/>
                <w:lang w:eastAsia="sk-SK"/>
              </w:rPr>
              <w:t>2014</w:t>
            </w:r>
          </w:p>
        </w:tc>
      </w:tr>
      <w:tr w:rsidR="009653AB" w:rsidRPr="00677D0F" w14:paraId="1107D554" w14:textId="77777777" w:rsidTr="00FE795B">
        <w:trPr>
          <w:trHeight w:val="255"/>
        </w:trPr>
        <w:tc>
          <w:tcPr>
            <w:tcW w:w="14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717E5B" w14:textId="77777777" w:rsidR="009653AB" w:rsidRPr="00677D0F" w:rsidRDefault="009653AB" w:rsidP="00775F06">
            <w:pPr>
              <w:spacing w:after="0" w:line="240" w:lineRule="auto"/>
              <w:rPr>
                <w:rFonts w:eastAsia="Times New Roman" w:cs="Arial"/>
                <w:sz w:val="18"/>
                <w:szCs w:val="18"/>
                <w:lang w:eastAsia="sk-SK"/>
              </w:rPr>
            </w:pPr>
            <w:r w:rsidRPr="00677D0F">
              <w:rPr>
                <w:rFonts w:eastAsia="Times New Roman" w:cs="Arial"/>
                <w:sz w:val="18"/>
                <w:szCs w:val="18"/>
                <w:lang w:eastAsia="sk-SK"/>
              </w:rPr>
              <w:t>Spolu</w:t>
            </w:r>
          </w:p>
        </w:tc>
        <w:tc>
          <w:tcPr>
            <w:tcW w:w="697" w:type="dxa"/>
            <w:tcBorders>
              <w:top w:val="nil"/>
              <w:left w:val="nil"/>
              <w:bottom w:val="single" w:sz="4" w:space="0" w:color="auto"/>
              <w:right w:val="single" w:sz="4" w:space="0" w:color="auto"/>
            </w:tcBorders>
            <w:shd w:val="clear" w:color="auto" w:fill="auto"/>
            <w:noWrap/>
            <w:vAlign w:val="bottom"/>
            <w:hideMark/>
          </w:tcPr>
          <w:p w14:paraId="6A093E2D"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2342</w:t>
            </w:r>
          </w:p>
        </w:tc>
        <w:tc>
          <w:tcPr>
            <w:tcW w:w="752" w:type="dxa"/>
            <w:tcBorders>
              <w:top w:val="nil"/>
              <w:left w:val="nil"/>
              <w:bottom w:val="single" w:sz="4" w:space="0" w:color="auto"/>
              <w:right w:val="single" w:sz="4" w:space="0" w:color="auto"/>
            </w:tcBorders>
            <w:shd w:val="clear" w:color="auto" w:fill="auto"/>
            <w:noWrap/>
            <w:vAlign w:val="bottom"/>
            <w:hideMark/>
          </w:tcPr>
          <w:p w14:paraId="7FA32B5F"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2188</w:t>
            </w:r>
          </w:p>
        </w:tc>
        <w:tc>
          <w:tcPr>
            <w:tcW w:w="752" w:type="dxa"/>
            <w:tcBorders>
              <w:top w:val="nil"/>
              <w:left w:val="nil"/>
              <w:bottom w:val="single" w:sz="4" w:space="0" w:color="auto"/>
              <w:right w:val="single" w:sz="4" w:space="0" w:color="auto"/>
            </w:tcBorders>
            <w:shd w:val="clear" w:color="auto" w:fill="auto"/>
            <w:noWrap/>
            <w:vAlign w:val="bottom"/>
            <w:hideMark/>
          </w:tcPr>
          <w:p w14:paraId="31C3D259"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2194</w:t>
            </w:r>
          </w:p>
        </w:tc>
        <w:tc>
          <w:tcPr>
            <w:tcW w:w="752" w:type="dxa"/>
            <w:tcBorders>
              <w:top w:val="nil"/>
              <w:left w:val="nil"/>
              <w:bottom w:val="single" w:sz="4" w:space="0" w:color="auto"/>
              <w:right w:val="single" w:sz="4" w:space="0" w:color="auto"/>
            </w:tcBorders>
            <w:shd w:val="clear" w:color="auto" w:fill="auto"/>
            <w:noWrap/>
            <w:vAlign w:val="bottom"/>
            <w:hideMark/>
          </w:tcPr>
          <w:p w14:paraId="40697D78"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1771</w:t>
            </w:r>
          </w:p>
        </w:tc>
        <w:tc>
          <w:tcPr>
            <w:tcW w:w="752" w:type="dxa"/>
            <w:tcBorders>
              <w:top w:val="nil"/>
              <w:left w:val="nil"/>
              <w:bottom w:val="single" w:sz="4" w:space="0" w:color="auto"/>
              <w:right w:val="single" w:sz="4" w:space="0" w:color="auto"/>
            </w:tcBorders>
            <w:shd w:val="clear" w:color="auto" w:fill="auto"/>
            <w:noWrap/>
            <w:vAlign w:val="bottom"/>
            <w:hideMark/>
          </w:tcPr>
          <w:p w14:paraId="29FF35F8"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1378</w:t>
            </w:r>
          </w:p>
        </w:tc>
        <w:tc>
          <w:tcPr>
            <w:tcW w:w="752" w:type="dxa"/>
            <w:tcBorders>
              <w:top w:val="nil"/>
              <w:left w:val="nil"/>
              <w:bottom w:val="single" w:sz="4" w:space="0" w:color="auto"/>
              <w:right w:val="single" w:sz="4" w:space="0" w:color="auto"/>
            </w:tcBorders>
            <w:shd w:val="clear" w:color="auto" w:fill="auto"/>
            <w:noWrap/>
            <w:vAlign w:val="bottom"/>
            <w:hideMark/>
          </w:tcPr>
          <w:p w14:paraId="3EC6289C"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1344</w:t>
            </w:r>
          </w:p>
        </w:tc>
        <w:tc>
          <w:tcPr>
            <w:tcW w:w="752" w:type="dxa"/>
            <w:tcBorders>
              <w:top w:val="nil"/>
              <w:left w:val="nil"/>
              <w:bottom w:val="single" w:sz="4" w:space="0" w:color="auto"/>
              <w:right w:val="single" w:sz="4" w:space="0" w:color="auto"/>
            </w:tcBorders>
            <w:shd w:val="clear" w:color="auto" w:fill="auto"/>
            <w:noWrap/>
            <w:vAlign w:val="bottom"/>
            <w:hideMark/>
          </w:tcPr>
          <w:p w14:paraId="5310C761"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1062</w:t>
            </w:r>
          </w:p>
        </w:tc>
        <w:tc>
          <w:tcPr>
            <w:tcW w:w="752" w:type="dxa"/>
            <w:tcBorders>
              <w:top w:val="nil"/>
              <w:left w:val="nil"/>
              <w:bottom w:val="single" w:sz="4" w:space="0" w:color="auto"/>
              <w:right w:val="single" w:sz="4" w:space="0" w:color="auto"/>
            </w:tcBorders>
            <w:shd w:val="clear" w:color="auto" w:fill="auto"/>
            <w:noWrap/>
            <w:vAlign w:val="bottom"/>
            <w:hideMark/>
          </w:tcPr>
          <w:p w14:paraId="45BDC4DB"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876</w:t>
            </w:r>
          </w:p>
        </w:tc>
        <w:tc>
          <w:tcPr>
            <w:tcW w:w="752" w:type="dxa"/>
            <w:tcBorders>
              <w:top w:val="nil"/>
              <w:left w:val="nil"/>
              <w:bottom w:val="single" w:sz="4" w:space="0" w:color="auto"/>
              <w:right w:val="single" w:sz="4" w:space="0" w:color="auto"/>
            </w:tcBorders>
            <w:shd w:val="clear" w:color="auto" w:fill="auto"/>
            <w:noWrap/>
            <w:vAlign w:val="bottom"/>
            <w:hideMark/>
          </w:tcPr>
          <w:p w14:paraId="1C35DFA0"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780</w:t>
            </w:r>
          </w:p>
        </w:tc>
        <w:tc>
          <w:tcPr>
            <w:tcW w:w="752" w:type="dxa"/>
            <w:tcBorders>
              <w:top w:val="nil"/>
              <w:left w:val="nil"/>
              <w:bottom w:val="single" w:sz="4" w:space="0" w:color="auto"/>
              <w:right w:val="single" w:sz="4" w:space="0" w:color="auto"/>
            </w:tcBorders>
            <w:shd w:val="clear" w:color="auto" w:fill="auto"/>
            <w:noWrap/>
            <w:vAlign w:val="bottom"/>
            <w:hideMark/>
          </w:tcPr>
          <w:p w14:paraId="59D0BD56"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1120</w:t>
            </w:r>
          </w:p>
        </w:tc>
        <w:tc>
          <w:tcPr>
            <w:tcW w:w="752" w:type="dxa"/>
            <w:tcBorders>
              <w:top w:val="nil"/>
              <w:left w:val="nil"/>
              <w:bottom w:val="single" w:sz="4" w:space="0" w:color="auto"/>
              <w:right w:val="single" w:sz="4" w:space="0" w:color="auto"/>
            </w:tcBorders>
            <w:shd w:val="clear" w:color="auto" w:fill="auto"/>
            <w:noWrap/>
            <w:vAlign w:val="bottom"/>
            <w:hideMark/>
          </w:tcPr>
          <w:p w14:paraId="37FC7FA2"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1144</w:t>
            </w:r>
          </w:p>
        </w:tc>
        <w:tc>
          <w:tcPr>
            <w:tcW w:w="752" w:type="dxa"/>
            <w:tcBorders>
              <w:top w:val="nil"/>
              <w:left w:val="nil"/>
              <w:bottom w:val="single" w:sz="4" w:space="0" w:color="auto"/>
              <w:right w:val="single" w:sz="4" w:space="0" w:color="auto"/>
            </w:tcBorders>
            <w:shd w:val="clear" w:color="auto" w:fill="auto"/>
            <w:noWrap/>
            <w:vAlign w:val="bottom"/>
            <w:hideMark/>
          </w:tcPr>
          <w:p w14:paraId="6CB93933"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1288</w:t>
            </w:r>
          </w:p>
        </w:tc>
        <w:tc>
          <w:tcPr>
            <w:tcW w:w="960" w:type="dxa"/>
            <w:tcBorders>
              <w:top w:val="nil"/>
              <w:left w:val="nil"/>
              <w:bottom w:val="single" w:sz="4" w:space="0" w:color="auto"/>
              <w:right w:val="single" w:sz="4" w:space="0" w:color="auto"/>
            </w:tcBorders>
            <w:vAlign w:val="bottom"/>
          </w:tcPr>
          <w:p w14:paraId="18D44115" w14:textId="77777777" w:rsidR="009653AB" w:rsidRPr="00677D0F" w:rsidRDefault="009653AB" w:rsidP="00775F06">
            <w:pPr>
              <w:spacing w:after="0" w:line="240" w:lineRule="auto"/>
              <w:jc w:val="right"/>
              <w:rPr>
                <w:rFonts w:eastAsia="Times New Roman" w:cs="Arial"/>
                <w:bCs/>
                <w:sz w:val="18"/>
                <w:szCs w:val="18"/>
                <w:lang w:eastAsia="sk-SK"/>
              </w:rPr>
            </w:pPr>
            <w:r w:rsidRPr="00677D0F">
              <w:rPr>
                <w:rFonts w:eastAsia="Times New Roman" w:cs="Arial"/>
                <w:bCs/>
                <w:sz w:val="18"/>
                <w:szCs w:val="18"/>
                <w:lang w:eastAsia="sk-SK"/>
              </w:rPr>
              <w:t>1291</w:t>
            </w:r>
          </w:p>
        </w:tc>
        <w:tc>
          <w:tcPr>
            <w:tcW w:w="960" w:type="dxa"/>
            <w:tcBorders>
              <w:top w:val="single" w:sz="4" w:space="0" w:color="auto"/>
              <w:left w:val="nil"/>
              <w:bottom w:val="single" w:sz="4" w:space="0" w:color="auto"/>
              <w:right w:val="single" w:sz="4" w:space="0" w:color="auto"/>
            </w:tcBorders>
            <w:vAlign w:val="bottom"/>
          </w:tcPr>
          <w:p w14:paraId="21D1774E" w14:textId="77777777" w:rsidR="009653AB" w:rsidRPr="00677D0F" w:rsidRDefault="009653AB" w:rsidP="00775F06">
            <w:pPr>
              <w:spacing w:after="0" w:line="240" w:lineRule="auto"/>
              <w:jc w:val="right"/>
              <w:rPr>
                <w:rFonts w:eastAsia="Times New Roman" w:cs="Arial"/>
                <w:bCs/>
                <w:sz w:val="18"/>
                <w:szCs w:val="18"/>
                <w:lang w:eastAsia="sk-SK"/>
              </w:rPr>
            </w:pPr>
            <w:r w:rsidRPr="00677D0F">
              <w:rPr>
                <w:rFonts w:eastAsia="Times New Roman" w:cs="Arial"/>
                <w:bCs/>
                <w:sz w:val="18"/>
                <w:szCs w:val="18"/>
                <w:lang w:eastAsia="sk-SK"/>
              </w:rPr>
              <w:t>1066</w:t>
            </w:r>
          </w:p>
        </w:tc>
        <w:tc>
          <w:tcPr>
            <w:tcW w:w="960" w:type="dxa"/>
            <w:tcBorders>
              <w:top w:val="single" w:sz="4" w:space="0" w:color="auto"/>
              <w:left w:val="single" w:sz="4" w:space="0" w:color="auto"/>
              <w:bottom w:val="single" w:sz="4" w:space="0" w:color="auto"/>
              <w:right w:val="single" w:sz="4" w:space="0" w:color="auto"/>
            </w:tcBorders>
            <w:vAlign w:val="bottom"/>
          </w:tcPr>
          <w:p w14:paraId="7BDAB968" w14:textId="77777777" w:rsidR="009653AB" w:rsidRPr="00677D0F" w:rsidRDefault="009653AB" w:rsidP="00775F06">
            <w:pPr>
              <w:spacing w:after="0" w:line="240" w:lineRule="auto"/>
              <w:jc w:val="right"/>
              <w:rPr>
                <w:rFonts w:eastAsia="Times New Roman" w:cs="Arial"/>
                <w:bCs/>
                <w:sz w:val="18"/>
                <w:szCs w:val="18"/>
                <w:lang w:eastAsia="sk-SK"/>
              </w:rPr>
            </w:pPr>
            <w:r w:rsidRPr="00677D0F">
              <w:rPr>
                <w:rFonts w:eastAsia="Times New Roman" w:cs="Arial"/>
                <w:bCs/>
                <w:sz w:val="18"/>
                <w:szCs w:val="18"/>
                <w:lang w:eastAsia="sk-SK"/>
              </w:rPr>
              <w:t>981</w:t>
            </w:r>
          </w:p>
        </w:tc>
      </w:tr>
      <w:tr w:rsidR="009653AB" w:rsidRPr="00677D0F" w14:paraId="2FD6E528" w14:textId="77777777" w:rsidTr="00FE795B">
        <w:trPr>
          <w:trHeight w:val="255"/>
        </w:trPr>
        <w:tc>
          <w:tcPr>
            <w:tcW w:w="14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8FA572" w14:textId="77777777" w:rsidR="009653AB" w:rsidRPr="00677D0F" w:rsidRDefault="009653AB" w:rsidP="00775F06">
            <w:pPr>
              <w:spacing w:after="0" w:line="240" w:lineRule="auto"/>
              <w:rPr>
                <w:rFonts w:eastAsia="Times New Roman" w:cs="Arial"/>
                <w:sz w:val="18"/>
                <w:szCs w:val="18"/>
                <w:lang w:eastAsia="sk-SK"/>
              </w:rPr>
            </w:pPr>
            <w:r w:rsidRPr="00677D0F">
              <w:rPr>
                <w:rFonts w:eastAsia="Times New Roman" w:cs="Arial"/>
                <w:sz w:val="18"/>
                <w:szCs w:val="18"/>
                <w:lang w:eastAsia="sk-SK"/>
              </w:rPr>
              <w:t>do 19 rokov</w:t>
            </w:r>
          </w:p>
        </w:tc>
        <w:tc>
          <w:tcPr>
            <w:tcW w:w="697" w:type="dxa"/>
            <w:tcBorders>
              <w:top w:val="nil"/>
              <w:left w:val="nil"/>
              <w:bottom w:val="single" w:sz="4" w:space="0" w:color="auto"/>
              <w:right w:val="single" w:sz="4" w:space="0" w:color="auto"/>
            </w:tcBorders>
            <w:shd w:val="clear" w:color="auto" w:fill="auto"/>
            <w:noWrap/>
            <w:vAlign w:val="bottom"/>
            <w:hideMark/>
          </w:tcPr>
          <w:p w14:paraId="45CAED84"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356</w:t>
            </w:r>
          </w:p>
        </w:tc>
        <w:tc>
          <w:tcPr>
            <w:tcW w:w="752" w:type="dxa"/>
            <w:tcBorders>
              <w:top w:val="nil"/>
              <w:left w:val="nil"/>
              <w:bottom w:val="single" w:sz="4" w:space="0" w:color="auto"/>
              <w:right w:val="single" w:sz="4" w:space="0" w:color="auto"/>
            </w:tcBorders>
            <w:shd w:val="clear" w:color="auto" w:fill="auto"/>
            <w:noWrap/>
            <w:vAlign w:val="bottom"/>
            <w:hideMark/>
          </w:tcPr>
          <w:p w14:paraId="1506B866"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243</w:t>
            </w:r>
          </w:p>
        </w:tc>
        <w:tc>
          <w:tcPr>
            <w:tcW w:w="752" w:type="dxa"/>
            <w:tcBorders>
              <w:top w:val="nil"/>
              <w:left w:val="nil"/>
              <w:bottom w:val="single" w:sz="4" w:space="0" w:color="auto"/>
              <w:right w:val="single" w:sz="4" w:space="0" w:color="auto"/>
            </w:tcBorders>
            <w:shd w:val="clear" w:color="auto" w:fill="auto"/>
            <w:noWrap/>
            <w:vAlign w:val="bottom"/>
            <w:hideMark/>
          </w:tcPr>
          <w:p w14:paraId="3DDCD38F"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194</w:t>
            </w:r>
          </w:p>
        </w:tc>
        <w:tc>
          <w:tcPr>
            <w:tcW w:w="752" w:type="dxa"/>
            <w:tcBorders>
              <w:top w:val="nil"/>
              <w:left w:val="nil"/>
              <w:bottom w:val="single" w:sz="4" w:space="0" w:color="auto"/>
              <w:right w:val="single" w:sz="4" w:space="0" w:color="auto"/>
            </w:tcBorders>
            <w:shd w:val="clear" w:color="auto" w:fill="auto"/>
            <w:noWrap/>
            <w:vAlign w:val="bottom"/>
            <w:hideMark/>
          </w:tcPr>
          <w:p w14:paraId="5BACD8C2"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107</w:t>
            </w:r>
          </w:p>
        </w:tc>
        <w:tc>
          <w:tcPr>
            <w:tcW w:w="752" w:type="dxa"/>
            <w:tcBorders>
              <w:top w:val="nil"/>
              <w:left w:val="nil"/>
              <w:bottom w:val="single" w:sz="4" w:space="0" w:color="auto"/>
              <w:right w:val="single" w:sz="4" w:space="0" w:color="auto"/>
            </w:tcBorders>
            <w:shd w:val="clear" w:color="auto" w:fill="auto"/>
            <w:noWrap/>
            <w:vAlign w:val="bottom"/>
            <w:hideMark/>
          </w:tcPr>
          <w:p w14:paraId="11047314"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63</w:t>
            </w:r>
          </w:p>
        </w:tc>
        <w:tc>
          <w:tcPr>
            <w:tcW w:w="752" w:type="dxa"/>
            <w:tcBorders>
              <w:top w:val="nil"/>
              <w:left w:val="nil"/>
              <w:bottom w:val="single" w:sz="4" w:space="0" w:color="auto"/>
              <w:right w:val="single" w:sz="4" w:space="0" w:color="auto"/>
            </w:tcBorders>
            <w:shd w:val="clear" w:color="auto" w:fill="auto"/>
            <w:noWrap/>
            <w:vAlign w:val="bottom"/>
            <w:hideMark/>
          </w:tcPr>
          <w:p w14:paraId="72BF8F9E"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67</w:t>
            </w:r>
          </w:p>
        </w:tc>
        <w:tc>
          <w:tcPr>
            <w:tcW w:w="752" w:type="dxa"/>
            <w:tcBorders>
              <w:top w:val="nil"/>
              <w:left w:val="nil"/>
              <w:bottom w:val="single" w:sz="4" w:space="0" w:color="auto"/>
              <w:right w:val="single" w:sz="4" w:space="0" w:color="auto"/>
            </w:tcBorders>
            <w:shd w:val="clear" w:color="auto" w:fill="auto"/>
            <w:noWrap/>
            <w:vAlign w:val="bottom"/>
            <w:hideMark/>
          </w:tcPr>
          <w:p w14:paraId="39F599EF"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44</w:t>
            </w:r>
          </w:p>
        </w:tc>
        <w:tc>
          <w:tcPr>
            <w:tcW w:w="752" w:type="dxa"/>
            <w:tcBorders>
              <w:top w:val="nil"/>
              <w:left w:val="nil"/>
              <w:bottom w:val="single" w:sz="4" w:space="0" w:color="auto"/>
              <w:right w:val="single" w:sz="4" w:space="0" w:color="auto"/>
            </w:tcBorders>
            <w:shd w:val="clear" w:color="auto" w:fill="auto"/>
            <w:noWrap/>
            <w:vAlign w:val="bottom"/>
            <w:hideMark/>
          </w:tcPr>
          <w:p w14:paraId="1E1F3148"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45</w:t>
            </w:r>
          </w:p>
        </w:tc>
        <w:tc>
          <w:tcPr>
            <w:tcW w:w="752" w:type="dxa"/>
            <w:tcBorders>
              <w:top w:val="nil"/>
              <w:left w:val="nil"/>
              <w:bottom w:val="single" w:sz="4" w:space="0" w:color="auto"/>
              <w:right w:val="single" w:sz="4" w:space="0" w:color="auto"/>
            </w:tcBorders>
            <w:shd w:val="clear" w:color="auto" w:fill="auto"/>
            <w:noWrap/>
            <w:vAlign w:val="bottom"/>
            <w:hideMark/>
          </w:tcPr>
          <w:p w14:paraId="2DB24743"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33</w:t>
            </w:r>
          </w:p>
        </w:tc>
        <w:tc>
          <w:tcPr>
            <w:tcW w:w="752" w:type="dxa"/>
            <w:tcBorders>
              <w:top w:val="nil"/>
              <w:left w:val="nil"/>
              <w:bottom w:val="single" w:sz="4" w:space="0" w:color="auto"/>
              <w:right w:val="single" w:sz="4" w:space="0" w:color="auto"/>
            </w:tcBorders>
            <w:shd w:val="clear" w:color="auto" w:fill="auto"/>
            <w:noWrap/>
            <w:vAlign w:val="bottom"/>
            <w:hideMark/>
          </w:tcPr>
          <w:p w14:paraId="2B64A058"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53</w:t>
            </w:r>
          </w:p>
        </w:tc>
        <w:tc>
          <w:tcPr>
            <w:tcW w:w="752" w:type="dxa"/>
            <w:tcBorders>
              <w:top w:val="nil"/>
              <w:left w:val="nil"/>
              <w:bottom w:val="single" w:sz="4" w:space="0" w:color="auto"/>
              <w:right w:val="single" w:sz="4" w:space="0" w:color="auto"/>
            </w:tcBorders>
            <w:shd w:val="clear" w:color="auto" w:fill="auto"/>
            <w:noWrap/>
            <w:vAlign w:val="bottom"/>
            <w:hideMark/>
          </w:tcPr>
          <w:p w14:paraId="4E6822FD"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48</w:t>
            </w:r>
          </w:p>
        </w:tc>
        <w:tc>
          <w:tcPr>
            <w:tcW w:w="752" w:type="dxa"/>
            <w:tcBorders>
              <w:top w:val="nil"/>
              <w:left w:val="nil"/>
              <w:bottom w:val="single" w:sz="4" w:space="0" w:color="auto"/>
              <w:right w:val="single" w:sz="4" w:space="0" w:color="auto"/>
            </w:tcBorders>
            <w:shd w:val="clear" w:color="auto" w:fill="auto"/>
            <w:noWrap/>
            <w:vAlign w:val="bottom"/>
            <w:hideMark/>
          </w:tcPr>
          <w:p w14:paraId="0C1327A5"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40</w:t>
            </w:r>
          </w:p>
        </w:tc>
        <w:tc>
          <w:tcPr>
            <w:tcW w:w="960" w:type="dxa"/>
            <w:tcBorders>
              <w:top w:val="nil"/>
              <w:left w:val="nil"/>
              <w:bottom w:val="single" w:sz="4" w:space="0" w:color="auto"/>
              <w:right w:val="single" w:sz="4" w:space="0" w:color="auto"/>
            </w:tcBorders>
            <w:vAlign w:val="bottom"/>
          </w:tcPr>
          <w:p w14:paraId="55E48F5A" w14:textId="77777777" w:rsidR="009653AB" w:rsidRPr="00677D0F" w:rsidRDefault="009653AB" w:rsidP="00775F06">
            <w:pPr>
              <w:spacing w:after="0" w:line="240" w:lineRule="auto"/>
              <w:jc w:val="right"/>
              <w:rPr>
                <w:rFonts w:eastAsia="Times New Roman" w:cs="Arial"/>
                <w:bCs/>
                <w:sz w:val="18"/>
                <w:szCs w:val="18"/>
                <w:lang w:eastAsia="sk-SK"/>
              </w:rPr>
            </w:pPr>
            <w:r w:rsidRPr="00677D0F">
              <w:rPr>
                <w:rFonts w:eastAsia="Times New Roman" w:cs="Arial"/>
                <w:bCs/>
                <w:sz w:val="18"/>
                <w:szCs w:val="18"/>
                <w:lang w:eastAsia="sk-SK"/>
              </w:rPr>
              <w:t>37</w:t>
            </w:r>
          </w:p>
        </w:tc>
        <w:tc>
          <w:tcPr>
            <w:tcW w:w="960" w:type="dxa"/>
            <w:tcBorders>
              <w:top w:val="single" w:sz="4" w:space="0" w:color="auto"/>
              <w:left w:val="nil"/>
              <w:bottom w:val="single" w:sz="4" w:space="0" w:color="auto"/>
              <w:right w:val="single" w:sz="4" w:space="0" w:color="auto"/>
            </w:tcBorders>
            <w:vAlign w:val="bottom"/>
          </w:tcPr>
          <w:p w14:paraId="3C5C4231" w14:textId="77777777" w:rsidR="009653AB" w:rsidRPr="00677D0F" w:rsidRDefault="009653AB" w:rsidP="00775F06">
            <w:pPr>
              <w:spacing w:after="0" w:line="240" w:lineRule="auto"/>
              <w:jc w:val="right"/>
              <w:rPr>
                <w:rFonts w:eastAsia="Times New Roman" w:cs="Arial"/>
                <w:bCs/>
                <w:sz w:val="18"/>
                <w:szCs w:val="18"/>
                <w:lang w:eastAsia="sk-SK"/>
              </w:rPr>
            </w:pPr>
            <w:r w:rsidRPr="00677D0F">
              <w:rPr>
                <w:rFonts w:eastAsia="Times New Roman" w:cs="Arial"/>
                <w:bCs/>
                <w:sz w:val="18"/>
                <w:szCs w:val="18"/>
                <w:lang w:eastAsia="sk-SK"/>
              </w:rPr>
              <w:t>28</w:t>
            </w:r>
          </w:p>
        </w:tc>
        <w:tc>
          <w:tcPr>
            <w:tcW w:w="960" w:type="dxa"/>
            <w:tcBorders>
              <w:top w:val="single" w:sz="4" w:space="0" w:color="auto"/>
              <w:left w:val="single" w:sz="4" w:space="0" w:color="auto"/>
              <w:bottom w:val="single" w:sz="4" w:space="0" w:color="auto"/>
              <w:right w:val="single" w:sz="4" w:space="0" w:color="auto"/>
            </w:tcBorders>
            <w:vAlign w:val="bottom"/>
          </w:tcPr>
          <w:p w14:paraId="3A642B1E" w14:textId="77777777" w:rsidR="009653AB" w:rsidRPr="00677D0F" w:rsidRDefault="009653AB" w:rsidP="00775F06">
            <w:pPr>
              <w:spacing w:after="0" w:line="240" w:lineRule="auto"/>
              <w:jc w:val="right"/>
              <w:rPr>
                <w:rFonts w:eastAsia="Times New Roman" w:cs="Arial"/>
                <w:bCs/>
                <w:sz w:val="18"/>
                <w:szCs w:val="18"/>
                <w:lang w:eastAsia="sk-SK"/>
              </w:rPr>
            </w:pPr>
            <w:r w:rsidRPr="00677D0F">
              <w:rPr>
                <w:rFonts w:eastAsia="Times New Roman" w:cs="Arial"/>
                <w:bCs/>
                <w:sz w:val="18"/>
                <w:szCs w:val="18"/>
                <w:lang w:eastAsia="sk-SK"/>
              </w:rPr>
              <w:t>21</w:t>
            </w:r>
          </w:p>
        </w:tc>
      </w:tr>
      <w:tr w:rsidR="009653AB" w:rsidRPr="00677D0F" w14:paraId="5D8B00F0" w14:textId="77777777" w:rsidTr="00FE795B">
        <w:trPr>
          <w:trHeight w:val="255"/>
        </w:trPr>
        <w:tc>
          <w:tcPr>
            <w:tcW w:w="14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21FF67" w14:textId="77777777" w:rsidR="009653AB" w:rsidRPr="00677D0F" w:rsidRDefault="009653AB" w:rsidP="00775F06">
            <w:pPr>
              <w:spacing w:after="0" w:line="240" w:lineRule="auto"/>
              <w:rPr>
                <w:rFonts w:eastAsia="Times New Roman" w:cs="Arial"/>
                <w:sz w:val="18"/>
                <w:szCs w:val="18"/>
                <w:lang w:eastAsia="sk-SK"/>
              </w:rPr>
            </w:pPr>
            <w:r w:rsidRPr="00677D0F">
              <w:rPr>
                <w:rFonts w:eastAsia="Times New Roman" w:cs="Arial"/>
                <w:sz w:val="18"/>
                <w:szCs w:val="18"/>
                <w:lang w:eastAsia="sk-SK"/>
              </w:rPr>
              <w:t>do 30 rokov</w:t>
            </w:r>
          </w:p>
        </w:tc>
        <w:tc>
          <w:tcPr>
            <w:tcW w:w="697" w:type="dxa"/>
            <w:tcBorders>
              <w:top w:val="nil"/>
              <w:left w:val="nil"/>
              <w:bottom w:val="single" w:sz="4" w:space="0" w:color="auto"/>
              <w:right w:val="single" w:sz="4" w:space="0" w:color="auto"/>
            </w:tcBorders>
            <w:shd w:val="clear" w:color="auto" w:fill="auto"/>
            <w:noWrap/>
            <w:vAlign w:val="bottom"/>
            <w:hideMark/>
          </w:tcPr>
          <w:p w14:paraId="4D500462"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736</w:t>
            </w:r>
          </w:p>
        </w:tc>
        <w:tc>
          <w:tcPr>
            <w:tcW w:w="752" w:type="dxa"/>
            <w:tcBorders>
              <w:top w:val="nil"/>
              <w:left w:val="nil"/>
              <w:bottom w:val="single" w:sz="4" w:space="0" w:color="auto"/>
              <w:right w:val="single" w:sz="4" w:space="0" w:color="auto"/>
            </w:tcBorders>
            <w:shd w:val="clear" w:color="auto" w:fill="auto"/>
            <w:noWrap/>
            <w:vAlign w:val="bottom"/>
            <w:hideMark/>
          </w:tcPr>
          <w:p w14:paraId="11C50802"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681</w:t>
            </w:r>
          </w:p>
        </w:tc>
        <w:tc>
          <w:tcPr>
            <w:tcW w:w="752" w:type="dxa"/>
            <w:tcBorders>
              <w:top w:val="nil"/>
              <w:left w:val="nil"/>
              <w:bottom w:val="single" w:sz="4" w:space="0" w:color="auto"/>
              <w:right w:val="single" w:sz="4" w:space="0" w:color="auto"/>
            </w:tcBorders>
            <w:shd w:val="clear" w:color="auto" w:fill="auto"/>
            <w:noWrap/>
            <w:vAlign w:val="bottom"/>
            <w:hideMark/>
          </w:tcPr>
          <w:p w14:paraId="4ED0F77D"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670</w:t>
            </w:r>
          </w:p>
        </w:tc>
        <w:tc>
          <w:tcPr>
            <w:tcW w:w="752" w:type="dxa"/>
            <w:tcBorders>
              <w:top w:val="nil"/>
              <w:left w:val="nil"/>
              <w:bottom w:val="single" w:sz="4" w:space="0" w:color="auto"/>
              <w:right w:val="single" w:sz="4" w:space="0" w:color="auto"/>
            </w:tcBorders>
            <w:shd w:val="clear" w:color="auto" w:fill="auto"/>
            <w:noWrap/>
            <w:vAlign w:val="bottom"/>
            <w:hideMark/>
          </w:tcPr>
          <w:p w14:paraId="41B34A2E"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473</w:t>
            </w:r>
          </w:p>
        </w:tc>
        <w:tc>
          <w:tcPr>
            <w:tcW w:w="752" w:type="dxa"/>
            <w:tcBorders>
              <w:top w:val="nil"/>
              <w:left w:val="nil"/>
              <w:bottom w:val="single" w:sz="4" w:space="0" w:color="auto"/>
              <w:right w:val="single" w:sz="4" w:space="0" w:color="auto"/>
            </w:tcBorders>
            <w:shd w:val="clear" w:color="auto" w:fill="auto"/>
            <w:noWrap/>
            <w:vAlign w:val="bottom"/>
            <w:hideMark/>
          </w:tcPr>
          <w:p w14:paraId="1631A366"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338</w:t>
            </w:r>
          </w:p>
        </w:tc>
        <w:tc>
          <w:tcPr>
            <w:tcW w:w="752" w:type="dxa"/>
            <w:tcBorders>
              <w:top w:val="nil"/>
              <w:left w:val="nil"/>
              <w:bottom w:val="single" w:sz="4" w:space="0" w:color="auto"/>
              <w:right w:val="single" w:sz="4" w:space="0" w:color="auto"/>
            </w:tcBorders>
            <w:shd w:val="clear" w:color="auto" w:fill="auto"/>
            <w:noWrap/>
            <w:vAlign w:val="bottom"/>
            <w:hideMark/>
          </w:tcPr>
          <w:p w14:paraId="09564DFC"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312</w:t>
            </w:r>
          </w:p>
        </w:tc>
        <w:tc>
          <w:tcPr>
            <w:tcW w:w="752" w:type="dxa"/>
            <w:tcBorders>
              <w:top w:val="nil"/>
              <w:left w:val="nil"/>
              <w:bottom w:val="single" w:sz="4" w:space="0" w:color="auto"/>
              <w:right w:val="single" w:sz="4" w:space="0" w:color="auto"/>
            </w:tcBorders>
            <w:shd w:val="clear" w:color="auto" w:fill="auto"/>
            <w:noWrap/>
            <w:vAlign w:val="bottom"/>
            <w:hideMark/>
          </w:tcPr>
          <w:p w14:paraId="4EFA6C6D"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241</w:t>
            </w:r>
          </w:p>
        </w:tc>
        <w:tc>
          <w:tcPr>
            <w:tcW w:w="752" w:type="dxa"/>
            <w:tcBorders>
              <w:top w:val="nil"/>
              <w:left w:val="nil"/>
              <w:bottom w:val="single" w:sz="4" w:space="0" w:color="auto"/>
              <w:right w:val="single" w:sz="4" w:space="0" w:color="auto"/>
            </w:tcBorders>
            <w:shd w:val="clear" w:color="auto" w:fill="auto"/>
            <w:noWrap/>
            <w:vAlign w:val="bottom"/>
            <w:hideMark/>
          </w:tcPr>
          <w:p w14:paraId="781E6E0E"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183</w:t>
            </w:r>
          </w:p>
        </w:tc>
        <w:tc>
          <w:tcPr>
            <w:tcW w:w="752" w:type="dxa"/>
            <w:tcBorders>
              <w:top w:val="nil"/>
              <w:left w:val="nil"/>
              <w:bottom w:val="single" w:sz="4" w:space="0" w:color="auto"/>
              <w:right w:val="single" w:sz="4" w:space="0" w:color="auto"/>
            </w:tcBorders>
            <w:shd w:val="clear" w:color="auto" w:fill="auto"/>
            <w:noWrap/>
            <w:vAlign w:val="bottom"/>
            <w:hideMark/>
          </w:tcPr>
          <w:p w14:paraId="427114D5"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207</w:t>
            </w:r>
          </w:p>
        </w:tc>
        <w:tc>
          <w:tcPr>
            <w:tcW w:w="752" w:type="dxa"/>
            <w:tcBorders>
              <w:top w:val="nil"/>
              <w:left w:val="nil"/>
              <w:bottom w:val="single" w:sz="4" w:space="0" w:color="auto"/>
              <w:right w:val="single" w:sz="4" w:space="0" w:color="auto"/>
            </w:tcBorders>
            <w:shd w:val="clear" w:color="auto" w:fill="auto"/>
            <w:noWrap/>
            <w:vAlign w:val="bottom"/>
            <w:hideMark/>
          </w:tcPr>
          <w:p w14:paraId="07391210"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313</w:t>
            </w:r>
          </w:p>
        </w:tc>
        <w:tc>
          <w:tcPr>
            <w:tcW w:w="752" w:type="dxa"/>
            <w:tcBorders>
              <w:top w:val="nil"/>
              <w:left w:val="nil"/>
              <w:bottom w:val="single" w:sz="4" w:space="0" w:color="auto"/>
              <w:right w:val="single" w:sz="4" w:space="0" w:color="auto"/>
            </w:tcBorders>
            <w:shd w:val="clear" w:color="auto" w:fill="auto"/>
            <w:noWrap/>
            <w:vAlign w:val="bottom"/>
            <w:hideMark/>
          </w:tcPr>
          <w:p w14:paraId="3376ABC2"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321</w:t>
            </w:r>
          </w:p>
        </w:tc>
        <w:tc>
          <w:tcPr>
            <w:tcW w:w="752" w:type="dxa"/>
            <w:tcBorders>
              <w:top w:val="nil"/>
              <w:left w:val="nil"/>
              <w:bottom w:val="single" w:sz="4" w:space="0" w:color="auto"/>
              <w:right w:val="single" w:sz="4" w:space="0" w:color="auto"/>
            </w:tcBorders>
            <w:shd w:val="clear" w:color="auto" w:fill="auto"/>
            <w:noWrap/>
            <w:vAlign w:val="bottom"/>
            <w:hideMark/>
          </w:tcPr>
          <w:p w14:paraId="6AA7F0F0"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356</w:t>
            </w:r>
          </w:p>
        </w:tc>
        <w:tc>
          <w:tcPr>
            <w:tcW w:w="960" w:type="dxa"/>
            <w:tcBorders>
              <w:top w:val="nil"/>
              <w:left w:val="nil"/>
              <w:bottom w:val="single" w:sz="4" w:space="0" w:color="auto"/>
              <w:right w:val="single" w:sz="4" w:space="0" w:color="auto"/>
            </w:tcBorders>
            <w:vAlign w:val="bottom"/>
          </w:tcPr>
          <w:p w14:paraId="47D3219F" w14:textId="77777777" w:rsidR="009653AB" w:rsidRPr="00677D0F" w:rsidRDefault="009653AB" w:rsidP="00775F06">
            <w:pPr>
              <w:spacing w:after="0" w:line="240" w:lineRule="auto"/>
              <w:jc w:val="right"/>
              <w:rPr>
                <w:rFonts w:eastAsia="Times New Roman" w:cs="Arial"/>
                <w:bCs/>
                <w:sz w:val="18"/>
                <w:szCs w:val="18"/>
                <w:lang w:eastAsia="sk-SK"/>
              </w:rPr>
            </w:pPr>
            <w:r w:rsidRPr="00677D0F">
              <w:rPr>
                <w:rFonts w:eastAsia="Times New Roman" w:cs="Arial"/>
                <w:bCs/>
                <w:sz w:val="18"/>
                <w:szCs w:val="18"/>
                <w:lang w:eastAsia="sk-SK"/>
              </w:rPr>
              <w:t>371</w:t>
            </w:r>
          </w:p>
        </w:tc>
        <w:tc>
          <w:tcPr>
            <w:tcW w:w="960" w:type="dxa"/>
            <w:tcBorders>
              <w:top w:val="single" w:sz="4" w:space="0" w:color="auto"/>
              <w:left w:val="nil"/>
              <w:bottom w:val="single" w:sz="4" w:space="0" w:color="auto"/>
              <w:right w:val="single" w:sz="4" w:space="0" w:color="auto"/>
            </w:tcBorders>
            <w:vAlign w:val="bottom"/>
          </w:tcPr>
          <w:p w14:paraId="09BDA2F6" w14:textId="77777777" w:rsidR="009653AB" w:rsidRPr="00677D0F" w:rsidRDefault="009653AB" w:rsidP="00775F06">
            <w:pPr>
              <w:spacing w:after="0" w:line="240" w:lineRule="auto"/>
              <w:jc w:val="right"/>
              <w:rPr>
                <w:rFonts w:eastAsia="Times New Roman" w:cs="Arial"/>
                <w:bCs/>
                <w:sz w:val="18"/>
                <w:szCs w:val="18"/>
                <w:lang w:eastAsia="sk-SK"/>
              </w:rPr>
            </w:pPr>
            <w:r w:rsidRPr="00677D0F">
              <w:rPr>
                <w:rFonts w:eastAsia="Times New Roman" w:cs="Arial"/>
                <w:bCs/>
                <w:sz w:val="18"/>
                <w:szCs w:val="18"/>
                <w:lang w:eastAsia="sk-SK"/>
              </w:rPr>
              <w:t>266</w:t>
            </w:r>
          </w:p>
        </w:tc>
        <w:tc>
          <w:tcPr>
            <w:tcW w:w="960" w:type="dxa"/>
            <w:tcBorders>
              <w:top w:val="single" w:sz="4" w:space="0" w:color="auto"/>
              <w:left w:val="single" w:sz="4" w:space="0" w:color="auto"/>
              <w:bottom w:val="single" w:sz="4" w:space="0" w:color="auto"/>
              <w:right w:val="single" w:sz="4" w:space="0" w:color="auto"/>
            </w:tcBorders>
            <w:vAlign w:val="bottom"/>
          </w:tcPr>
          <w:p w14:paraId="4B2174CF" w14:textId="77777777" w:rsidR="009653AB" w:rsidRPr="00677D0F" w:rsidRDefault="009653AB" w:rsidP="00775F06">
            <w:pPr>
              <w:spacing w:after="0" w:line="240" w:lineRule="auto"/>
              <w:jc w:val="right"/>
              <w:rPr>
                <w:rFonts w:eastAsia="Times New Roman" w:cs="Arial"/>
                <w:bCs/>
                <w:sz w:val="18"/>
                <w:szCs w:val="18"/>
                <w:lang w:eastAsia="sk-SK"/>
              </w:rPr>
            </w:pPr>
            <w:r w:rsidRPr="00677D0F">
              <w:rPr>
                <w:rFonts w:eastAsia="Times New Roman" w:cs="Arial"/>
                <w:bCs/>
                <w:sz w:val="18"/>
                <w:szCs w:val="18"/>
                <w:lang w:eastAsia="sk-SK"/>
              </w:rPr>
              <w:t>242</w:t>
            </w:r>
          </w:p>
        </w:tc>
      </w:tr>
      <w:tr w:rsidR="009653AB" w:rsidRPr="00677D0F" w14:paraId="0D7E7B5D" w14:textId="77777777" w:rsidTr="00FE795B">
        <w:trPr>
          <w:trHeight w:val="255"/>
        </w:trPr>
        <w:tc>
          <w:tcPr>
            <w:tcW w:w="14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AFEBED" w14:textId="77777777" w:rsidR="009653AB" w:rsidRPr="00677D0F" w:rsidRDefault="009653AB" w:rsidP="00775F06">
            <w:pPr>
              <w:spacing w:after="0" w:line="240" w:lineRule="auto"/>
              <w:rPr>
                <w:rFonts w:eastAsia="Times New Roman" w:cs="Arial"/>
                <w:sz w:val="18"/>
                <w:szCs w:val="18"/>
                <w:lang w:eastAsia="sk-SK"/>
              </w:rPr>
            </w:pPr>
            <w:r w:rsidRPr="00677D0F">
              <w:rPr>
                <w:rFonts w:eastAsia="Times New Roman" w:cs="Arial"/>
                <w:sz w:val="18"/>
                <w:szCs w:val="18"/>
                <w:lang w:eastAsia="sk-SK"/>
              </w:rPr>
              <w:t>do 40 rokov</w:t>
            </w:r>
          </w:p>
        </w:tc>
        <w:tc>
          <w:tcPr>
            <w:tcW w:w="697" w:type="dxa"/>
            <w:tcBorders>
              <w:top w:val="nil"/>
              <w:left w:val="nil"/>
              <w:bottom w:val="single" w:sz="4" w:space="0" w:color="auto"/>
              <w:right w:val="single" w:sz="4" w:space="0" w:color="auto"/>
            </w:tcBorders>
            <w:shd w:val="clear" w:color="auto" w:fill="auto"/>
            <w:noWrap/>
            <w:vAlign w:val="bottom"/>
            <w:hideMark/>
          </w:tcPr>
          <w:p w14:paraId="4FFABCC9"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510</w:t>
            </w:r>
          </w:p>
        </w:tc>
        <w:tc>
          <w:tcPr>
            <w:tcW w:w="752" w:type="dxa"/>
            <w:tcBorders>
              <w:top w:val="nil"/>
              <w:left w:val="nil"/>
              <w:bottom w:val="single" w:sz="4" w:space="0" w:color="auto"/>
              <w:right w:val="single" w:sz="4" w:space="0" w:color="auto"/>
            </w:tcBorders>
            <w:shd w:val="clear" w:color="auto" w:fill="auto"/>
            <w:noWrap/>
            <w:vAlign w:val="bottom"/>
            <w:hideMark/>
          </w:tcPr>
          <w:p w14:paraId="6129551E"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508</w:t>
            </w:r>
          </w:p>
        </w:tc>
        <w:tc>
          <w:tcPr>
            <w:tcW w:w="752" w:type="dxa"/>
            <w:tcBorders>
              <w:top w:val="nil"/>
              <w:left w:val="nil"/>
              <w:bottom w:val="single" w:sz="4" w:space="0" w:color="auto"/>
              <w:right w:val="single" w:sz="4" w:space="0" w:color="auto"/>
            </w:tcBorders>
            <w:shd w:val="clear" w:color="auto" w:fill="auto"/>
            <w:noWrap/>
            <w:vAlign w:val="bottom"/>
            <w:hideMark/>
          </w:tcPr>
          <w:p w14:paraId="09B34189"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510</w:t>
            </w:r>
          </w:p>
        </w:tc>
        <w:tc>
          <w:tcPr>
            <w:tcW w:w="752" w:type="dxa"/>
            <w:tcBorders>
              <w:top w:val="nil"/>
              <w:left w:val="nil"/>
              <w:bottom w:val="single" w:sz="4" w:space="0" w:color="auto"/>
              <w:right w:val="single" w:sz="4" w:space="0" w:color="auto"/>
            </w:tcBorders>
            <w:shd w:val="clear" w:color="auto" w:fill="auto"/>
            <w:noWrap/>
            <w:vAlign w:val="bottom"/>
            <w:hideMark/>
          </w:tcPr>
          <w:p w14:paraId="3CE5CBE2"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415</w:t>
            </w:r>
          </w:p>
        </w:tc>
        <w:tc>
          <w:tcPr>
            <w:tcW w:w="752" w:type="dxa"/>
            <w:tcBorders>
              <w:top w:val="nil"/>
              <w:left w:val="nil"/>
              <w:bottom w:val="single" w:sz="4" w:space="0" w:color="auto"/>
              <w:right w:val="single" w:sz="4" w:space="0" w:color="auto"/>
            </w:tcBorders>
            <w:shd w:val="clear" w:color="auto" w:fill="auto"/>
            <w:noWrap/>
            <w:vAlign w:val="bottom"/>
            <w:hideMark/>
          </w:tcPr>
          <w:p w14:paraId="56CB6FE5"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309</w:t>
            </w:r>
          </w:p>
        </w:tc>
        <w:tc>
          <w:tcPr>
            <w:tcW w:w="752" w:type="dxa"/>
            <w:tcBorders>
              <w:top w:val="nil"/>
              <w:left w:val="nil"/>
              <w:bottom w:val="single" w:sz="4" w:space="0" w:color="auto"/>
              <w:right w:val="single" w:sz="4" w:space="0" w:color="auto"/>
            </w:tcBorders>
            <w:shd w:val="clear" w:color="auto" w:fill="auto"/>
            <w:noWrap/>
            <w:vAlign w:val="bottom"/>
            <w:hideMark/>
          </w:tcPr>
          <w:p w14:paraId="55909961"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318</w:t>
            </w:r>
          </w:p>
        </w:tc>
        <w:tc>
          <w:tcPr>
            <w:tcW w:w="752" w:type="dxa"/>
            <w:tcBorders>
              <w:top w:val="nil"/>
              <w:left w:val="nil"/>
              <w:bottom w:val="single" w:sz="4" w:space="0" w:color="auto"/>
              <w:right w:val="single" w:sz="4" w:space="0" w:color="auto"/>
            </w:tcBorders>
            <w:shd w:val="clear" w:color="auto" w:fill="auto"/>
            <w:noWrap/>
            <w:vAlign w:val="bottom"/>
            <w:hideMark/>
          </w:tcPr>
          <w:p w14:paraId="2758FB60"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233</w:t>
            </w:r>
          </w:p>
        </w:tc>
        <w:tc>
          <w:tcPr>
            <w:tcW w:w="752" w:type="dxa"/>
            <w:tcBorders>
              <w:top w:val="nil"/>
              <w:left w:val="nil"/>
              <w:bottom w:val="single" w:sz="4" w:space="0" w:color="auto"/>
              <w:right w:val="single" w:sz="4" w:space="0" w:color="auto"/>
            </w:tcBorders>
            <w:shd w:val="clear" w:color="auto" w:fill="auto"/>
            <w:noWrap/>
            <w:vAlign w:val="bottom"/>
            <w:hideMark/>
          </w:tcPr>
          <w:p w14:paraId="1BB06340"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183</w:t>
            </w:r>
          </w:p>
        </w:tc>
        <w:tc>
          <w:tcPr>
            <w:tcW w:w="752" w:type="dxa"/>
            <w:tcBorders>
              <w:top w:val="nil"/>
              <w:left w:val="nil"/>
              <w:bottom w:val="single" w:sz="4" w:space="0" w:color="auto"/>
              <w:right w:val="single" w:sz="4" w:space="0" w:color="auto"/>
            </w:tcBorders>
            <w:shd w:val="clear" w:color="auto" w:fill="auto"/>
            <w:noWrap/>
            <w:vAlign w:val="bottom"/>
            <w:hideMark/>
          </w:tcPr>
          <w:p w14:paraId="58DC4BC4"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143</w:t>
            </w:r>
          </w:p>
        </w:tc>
        <w:tc>
          <w:tcPr>
            <w:tcW w:w="752" w:type="dxa"/>
            <w:tcBorders>
              <w:top w:val="nil"/>
              <w:left w:val="nil"/>
              <w:bottom w:val="single" w:sz="4" w:space="0" w:color="auto"/>
              <w:right w:val="single" w:sz="4" w:space="0" w:color="auto"/>
            </w:tcBorders>
            <w:shd w:val="clear" w:color="auto" w:fill="auto"/>
            <w:noWrap/>
            <w:vAlign w:val="bottom"/>
            <w:hideMark/>
          </w:tcPr>
          <w:p w14:paraId="16537CEA"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226</w:t>
            </w:r>
          </w:p>
        </w:tc>
        <w:tc>
          <w:tcPr>
            <w:tcW w:w="752" w:type="dxa"/>
            <w:tcBorders>
              <w:top w:val="nil"/>
              <w:left w:val="nil"/>
              <w:bottom w:val="single" w:sz="4" w:space="0" w:color="auto"/>
              <w:right w:val="single" w:sz="4" w:space="0" w:color="auto"/>
            </w:tcBorders>
            <w:shd w:val="clear" w:color="auto" w:fill="auto"/>
            <w:noWrap/>
            <w:vAlign w:val="bottom"/>
            <w:hideMark/>
          </w:tcPr>
          <w:p w14:paraId="1BEBE744"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245</w:t>
            </w:r>
          </w:p>
        </w:tc>
        <w:tc>
          <w:tcPr>
            <w:tcW w:w="752" w:type="dxa"/>
            <w:tcBorders>
              <w:top w:val="nil"/>
              <w:left w:val="nil"/>
              <w:bottom w:val="single" w:sz="4" w:space="0" w:color="auto"/>
              <w:right w:val="single" w:sz="4" w:space="0" w:color="auto"/>
            </w:tcBorders>
            <w:shd w:val="clear" w:color="auto" w:fill="auto"/>
            <w:noWrap/>
            <w:vAlign w:val="bottom"/>
            <w:hideMark/>
          </w:tcPr>
          <w:p w14:paraId="4413CF67"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314</w:t>
            </w:r>
          </w:p>
        </w:tc>
        <w:tc>
          <w:tcPr>
            <w:tcW w:w="960" w:type="dxa"/>
            <w:tcBorders>
              <w:top w:val="nil"/>
              <w:left w:val="nil"/>
              <w:bottom w:val="single" w:sz="4" w:space="0" w:color="auto"/>
              <w:right w:val="single" w:sz="4" w:space="0" w:color="auto"/>
            </w:tcBorders>
            <w:vAlign w:val="bottom"/>
          </w:tcPr>
          <w:p w14:paraId="470888FF" w14:textId="77777777" w:rsidR="009653AB" w:rsidRPr="00677D0F" w:rsidRDefault="009653AB" w:rsidP="00775F06">
            <w:pPr>
              <w:spacing w:after="0" w:line="240" w:lineRule="auto"/>
              <w:jc w:val="right"/>
              <w:rPr>
                <w:rFonts w:eastAsia="Times New Roman" w:cs="Arial"/>
                <w:bCs/>
                <w:sz w:val="18"/>
                <w:szCs w:val="18"/>
                <w:lang w:eastAsia="sk-SK"/>
              </w:rPr>
            </w:pPr>
            <w:r w:rsidRPr="00677D0F">
              <w:rPr>
                <w:rFonts w:eastAsia="Times New Roman" w:cs="Arial"/>
                <w:bCs/>
                <w:sz w:val="18"/>
                <w:szCs w:val="18"/>
                <w:lang w:eastAsia="sk-SK"/>
              </w:rPr>
              <w:t>316</w:t>
            </w:r>
          </w:p>
        </w:tc>
        <w:tc>
          <w:tcPr>
            <w:tcW w:w="960" w:type="dxa"/>
            <w:tcBorders>
              <w:top w:val="single" w:sz="4" w:space="0" w:color="auto"/>
              <w:left w:val="nil"/>
              <w:bottom w:val="single" w:sz="4" w:space="0" w:color="auto"/>
              <w:right w:val="single" w:sz="4" w:space="0" w:color="auto"/>
            </w:tcBorders>
            <w:vAlign w:val="bottom"/>
          </w:tcPr>
          <w:p w14:paraId="2D7C6BAA" w14:textId="77777777" w:rsidR="009653AB" w:rsidRPr="00677D0F" w:rsidRDefault="009653AB" w:rsidP="00775F06">
            <w:pPr>
              <w:spacing w:after="0" w:line="240" w:lineRule="auto"/>
              <w:jc w:val="right"/>
              <w:rPr>
                <w:rFonts w:eastAsia="Times New Roman" w:cs="Arial"/>
                <w:bCs/>
                <w:sz w:val="18"/>
                <w:szCs w:val="18"/>
                <w:lang w:eastAsia="sk-SK"/>
              </w:rPr>
            </w:pPr>
            <w:r w:rsidRPr="00677D0F">
              <w:rPr>
                <w:rFonts w:eastAsia="Times New Roman" w:cs="Arial"/>
                <w:bCs/>
                <w:sz w:val="18"/>
                <w:szCs w:val="18"/>
                <w:lang w:eastAsia="sk-SK"/>
              </w:rPr>
              <w:t>266</w:t>
            </w:r>
          </w:p>
        </w:tc>
        <w:tc>
          <w:tcPr>
            <w:tcW w:w="960" w:type="dxa"/>
            <w:tcBorders>
              <w:top w:val="single" w:sz="4" w:space="0" w:color="auto"/>
              <w:left w:val="single" w:sz="4" w:space="0" w:color="auto"/>
              <w:bottom w:val="single" w:sz="4" w:space="0" w:color="auto"/>
              <w:right w:val="single" w:sz="4" w:space="0" w:color="auto"/>
            </w:tcBorders>
            <w:vAlign w:val="bottom"/>
          </w:tcPr>
          <w:p w14:paraId="193B281C" w14:textId="77777777" w:rsidR="009653AB" w:rsidRPr="00677D0F" w:rsidRDefault="009653AB" w:rsidP="00775F06">
            <w:pPr>
              <w:spacing w:after="0" w:line="240" w:lineRule="auto"/>
              <w:jc w:val="right"/>
              <w:rPr>
                <w:rFonts w:eastAsia="Times New Roman" w:cs="Arial"/>
                <w:bCs/>
                <w:sz w:val="18"/>
                <w:szCs w:val="18"/>
                <w:lang w:eastAsia="sk-SK"/>
              </w:rPr>
            </w:pPr>
            <w:r w:rsidRPr="00677D0F">
              <w:rPr>
                <w:rFonts w:eastAsia="Times New Roman" w:cs="Arial"/>
                <w:bCs/>
                <w:sz w:val="18"/>
                <w:szCs w:val="18"/>
                <w:lang w:eastAsia="sk-SK"/>
              </w:rPr>
              <w:t>249</w:t>
            </w:r>
          </w:p>
        </w:tc>
      </w:tr>
      <w:tr w:rsidR="009653AB" w:rsidRPr="00677D0F" w14:paraId="268C23E5" w14:textId="77777777" w:rsidTr="00FE795B">
        <w:trPr>
          <w:trHeight w:val="255"/>
        </w:trPr>
        <w:tc>
          <w:tcPr>
            <w:tcW w:w="14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4F534F" w14:textId="77777777" w:rsidR="009653AB" w:rsidRPr="00677D0F" w:rsidRDefault="009653AB" w:rsidP="00775F06">
            <w:pPr>
              <w:spacing w:after="0" w:line="240" w:lineRule="auto"/>
              <w:rPr>
                <w:rFonts w:eastAsia="Times New Roman" w:cs="Arial"/>
                <w:sz w:val="18"/>
                <w:szCs w:val="18"/>
                <w:lang w:eastAsia="sk-SK"/>
              </w:rPr>
            </w:pPr>
            <w:r w:rsidRPr="00677D0F">
              <w:rPr>
                <w:rFonts w:eastAsia="Times New Roman" w:cs="Arial"/>
                <w:sz w:val="18"/>
                <w:szCs w:val="18"/>
                <w:lang w:eastAsia="sk-SK"/>
              </w:rPr>
              <w:t>do 50 rokov</w:t>
            </w:r>
          </w:p>
        </w:tc>
        <w:tc>
          <w:tcPr>
            <w:tcW w:w="697" w:type="dxa"/>
            <w:tcBorders>
              <w:top w:val="nil"/>
              <w:left w:val="nil"/>
              <w:bottom w:val="single" w:sz="4" w:space="0" w:color="auto"/>
              <w:right w:val="single" w:sz="4" w:space="0" w:color="auto"/>
            </w:tcBorders>
            <w:shd w:val="clear" w:color="auto" w:fill="auto"/>
            <w:noWrap/>
            <w:vAlign w:val="bottom"/>
            <w:hideMark/>
          </w:tcPr>
          <w:p w14:paraId="263BE434"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498</w:t>
            </w:r>
          </w:p>
        </w:tc>
        <w:tc>
          <w:tcPr>
            <w:tcW w:w="752" w:type="dxa"/>
            <w:tcBorders>
              <w:top w:val="nil"/>
              <w:left w:val="nil"/>
              <w:bottom w:val="single" w:sz="4" w:space="0" w:color="auto"/>
              <w:right w:val="single" w:sz="4" w:space="0" w:color="auto"/>
            </w:tcBorders>
            <w:shd w:val="clear" w:color="auto" w:fill="auto"/>
            <w:noWrap/>
            <w:vAlign w:val="bottom"/>
            <w:hideMark/>
          </w:tcPr>
          <w:p w14:paraId="62AE64F2"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467</w:t>
            </w:r>
          </w:p>
        </w:tc>
        <w:tc>
          <w:tcPr>
            <w:tcW w:w="752" w:type="dxa"/>
            <w:tcBorders>
              <w:top w:val="nil"/>
              <w:left w:val="nil"/>
              <w:bottom w:val="single" w:sz="4" w:space="0" w:color="auto"/>
              <w:right w:val="single" w:sz="4" w:space="0" w:color="auto"/>
            </w:tcBorders>
            <w:shd w:val="clear" w:color="auto" w:fill="auto"/>
            <w:noWrap/>
            <w:vAlign w:val="bottom"/>
            <w:hideMark/>
          </w:tcPr>
          <w:p w14:paraId="576391BF"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504</w:t>
            </w:r>
          </w:p>
        </w:tc>
        <w:tc>
          <w:tcPr>
            <w:tcW w:w="752" w:type="dxa"/>
            <w:tcBorders>
              <w:top w:val="nil"/>
              <w:left w:val="nil"/>
              <w:bottom w:val="single" w:sz="4" w:space="0" w:color="auto"/>
              <w:right w:val="single" w:sz="4" w:space="0" w:color="auto"/>
            </w:tcBorders>
            <w:shd w:val="clear" w:color="auto" w:fill="auto"/>
            <w:noWrap/>
            <w:vAlign w:val="bottom"/>
            <w:hideMark/>
          </w:tcPr>
          <w:p w14:paraId="21DB3391"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464</w:t>
            </w:r>
          </w:p>
        </w:tc>
        <w:tc>
          <w:tcPr>
            <w:tcW w:w="752" w:type="dxa"/>
            <w:tcBorders>
              <w:top w:val="nil"/>
              <w:left w:val="nil"/>
              <w:bottom w:val="single" w:sz="4" w:space="0" w:color="auto"/>
              <w:right w:val="single" w:sz="4" w:space="0" w:color="auto"/>
            </w:tcBorders>
            <w:shd w:val="clear" w:color="auto" w:fill="auto"/>
            <w:noWrap/>
            <w:vAlign w:val="bottom"/>
            <w:hideMark/>
          </w:tcPr>
          <w:p w14:paraId="7155F9B8"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366</w:t>
            </w:r>
          </w:p>
        </w:tc>
        <w:tc>
          <w:tcPr>
            <w:tcW w:w="752" w:type="dxa"/>
            <w:tcBorders>
              <w:top w:val="nil"/>
              <w:left w:val="nil"/>
              <w:bottom w:val="single" w:sz="4" w:space="0" w:color="auto"/>
              <w:right w:val="single" w:sz="4" w:space="0" w:color="auto"/>
            </w:tcBorders>
            <w:shd w:val="clear" w:color="auto" w:fill="auto"/>
            <w:noWrap/>
            <w:vAlign w:val="bottom"/>
            <w:hideMark/>
          </w:tcPr>
          <w:p w14:paraId="0A5A02F4"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344</w:t>
            </w:r>
          </w:p>
        </w:tc>
        <w:tc>
          <w:tcPr>
            <w:tcW w:w="752" w:type="dxa"/>
            <w:tcBorders>
              <w:top w:val="nil"/>
              <w:left w:val="nil"/>
              <w:bottom w:val="single" w:sz="4" w:space="0" w:color="auto"/>
              <w:right w:val="single" w:sz="4" w:space="0" w:color="auto"/>
            </w:tcBorders>
            <w:shd w:val="clear" w:color="auto" w:fill="auto"/>
            <w:noWrap/>
            <w:vAlign w:val="bottom"/>
            <w:hideMark/>
          </w:tcPr>
          <w:p w14:paraId="3A300EE7"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288</w:t>
            </w:r>
          </w:p>
        </w:tc>
        <w:tc>
          <w:tcPr>
            <w:tcW w:w="752" w:type="dxa"/>
            <w:tcBorders>
              <w:top w:val="nil"/>
              <w:left w:val="nil"/>
              <w:bottom w:val="single" w:sz="4" w:space="0" w:color="auto"/>
              <w:right w:val="single" w:sz="4" w:space="0" w:color="auto"/>
            </w:tcBorders>
            <w:shd w:val="clear" w:color="auto" w:fill="auto"/>
            <w:noWrap/>
            <w:vAlign w:val="bottom"/>
            <w:hideMark/>
          </w:tcPr>
          <w:p w14:paraId="60B8799A"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213</w:t>
            </w:r>
          </w:p>
        </w:tc>
        <w:tc>
          <w:tcPr>
            <w:tcW w:w="752" w:type="dxa"/>
            <w:tcBorders>
              <w:top w:val="nil"/>
              <w:left w:val="nil"/>
              <w:bottom w:val="single" w:sz="4" w:space="0" w:color="auto"/>
              <w:right w:val="single" w:sz="4" w:space="0" w:color="auto"/>
            </w:tcBorders>
            <w:shd w:val="clear" w:color="auto" w:fill="auto"/>
            <w:noWrap/>
            <w:vAlign w:val="bottom"/>
            <w:hideMark/>
          </w:tcPr>
          <w:p w14:paraId="201DDFF0"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194</w:t>
            </w:r>
          </w:p>
        </w:tc>
        <w:tc>
          <w:tcPr>
            <w:tcW w:w="752" w:type="dxa"/>
            <w:tcBorders>
              <w:top w:val="nil"/>
              <w:left w:val="nil"/>
              <w:bottom w:val="single" w:sz="4" w:space="0" w:color="auto"/>
              <w:right w:val="single" w:sz="4" w:space="0" w:color="auto"/>
            </w:tcBorders>
            <w:shd w:val="clear" w:color="auto" w:fill="auto"/>
            <w:noWrap/>
            <w:vAlign w:val="bottom"/>
            <w:hideMark/>
          </w:tcPr>
          <w:p w14:paraId="3524CF9B"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253</w:t>
            </w:r>
          </w:p>
        </w:tc>
        <w:tc>
          <w:tcPr>
            <w:tcW w:w="752" w:type="dxa"/>
            <w:tcBorders>
              <w:top w:val="nil"/>
              <w:left w:val="nil"/>
              <w:bottom w:val="single" w:sz="4" w:space="0" w:color="auto"/>
              <w:right w:val="single" w:sz="4" w:space="0" w:color="auto"/>
            </w:tcBorders>
            <w:shd w:val="clear" w:color="auto" w:fill="auto"/>
            <w:noWrap/>
            <w:vAlign w:val="bottom"/>
            <w:hideMark/>
          </w:tcPr>
          <w:p w14:paraId="603D49D8"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236</w:t>
            </w:r>
          </w:p>
        </w:tc>
        <w:tc>
          <w:tcPr>
            <w:tcW w:w="752" w:type="dxa"/>
            <w:tcBorders>
              <w:top w:val="nil"/>
              <w:left w:val="nil"/>
              <w:bottom w:val="single" w:sz="4" w:space="0" w:color="auto"/>
              <w:right w:val="single" w:sz="4" w:space="0" w:color="auto"/>
            </w:tcBorders>
            <w:shd w:val="clear" w:color="auto" w:fill="auto"/>
            <w:noWrap/>
            <w:vAlign w:val="bottom"/>
            <w:hideMark/>
          </w:tcPr>
          <w:p w14:paraId="2A46C9D3"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264</w:t>
            </w:r>
          </w:p>
        </w:tc>
        <w:tc>
          <w:tcPr>
            <w:tcW w:w="960" w:type="dxa"/>
            <w:tcBorders>
              <w:top w:val="nil"/>
              <w:left w:val="nil"/>
              <w:bottom w:val="single" w:sz="4" w:space="0" w:color="auto"/>
              <w:right w:val="single" w:sz="4" w:space="0" w:color="auto"/>
            </w:tcBorders>
            <w:vAlign w:val="bottom"/>
          </w:tcPr>
          <w:p w14:paraId="78B95BC5" w14:textId="77777777" w:rsidR="009653AB" w:rsidRPr="00677D0F" w:rsidRDefault="009653AB" w:rsidP="00775F06">
            <w:pPr>
              <w:spacing w:after="0" w:line="240" w:lineRule="auto"/>
              <w:jc w:val="right"/>
              <w:rPr>
                <w:rFonts w:eastAsia="Times New Roman" w:cs="Arial"/>
                <w:bCs/>
                <w:sz w:val="18"/>
                <w:szCs w:val="18"/>
                <w:lang w:eastAsia="sk-SK"/>
              </w:rPr>
            </w:pPr>
            <w:r w:rsidRPr="00677D0F">
              <w:rPr>
                <w:rFonts w:eastAsia="Times New Roman" w:cs="Arial"/>
                <w:bCs/>
                <w:sz w:val="18"/>
                <w:szCs w:val="18"/>
                <w:lang w:eastAsia="sk-SK"/>
              </w:rPr>
              <w:t>241</w:t>
            </w:r>
          </w:p>
        </w:tc>
        <w:tc>
          <w:tcPr>
            <w:tcW w:w="960" w:type="dxa"/>
            <w:tcBorders>
              <w:top w:val="single" w:sz="4" w:space="0" w:color="auto"/>
              <w:left w:val="nil"/>
              <w:bottom w:val="single" w:sz="4" w:space="0" w:color="auto"/>
              <w:right w:val="single" w:sz="4" w:space="0" w:color="auto"/>
            </w:tcBorders>
            <w:vAlign w:val="bottom"/>
          </w:tcPr>
          <w:p w14:paraId="7A0296A4" w14:textId="77777777" w:rsidR="009653AB" w:rsidRPr="00677D0F" w:rsidRDefault="009653AB" w:rsidP="00775F06">
            <w:pPr>
              <w:spacing w:after="0" w:line="240" w:lineRule="auto"/>
              <w:jc w:val="right"/>
              <w:rPr>
                <w:rFonts w:eastAsia="Times New Roman" w:cs="Arial"/>
                <w:bCs/>
                <w:sz w:val="18"/>
                <w:szCs w:val="18"/>
                <w:lang w:eastAsia="sk-SK"/>
              </w:rPr>
            </w:pPr>
            <w:r w:rsidRPr="00677D0F">
              <w:rPr>
                <w:rFonts w:eastAsia="Times New Roman" w:cs="Arial"/>
                <w:bCs/>
                <w:sz w:val="18"/>
                <w:szCs w:val="18"/>
                <w:lang w:eastAsia="sk-SK"/>
              </w:rPr>
              <w:t>215</w:t>
            </w:r>
          </w:p>
        </w:tc>
        <w:tc>
          <w:tcPr>
            <w:tcW w:w="960" w:type="dxa"/>
            <w:tcBorders>
              <w:top w:val="single" w:sz="4" w:space="0" w:color="auto"/>
              <w:left w:val="single" w:sz="4" w:space="0" w:color="auto"/>
              <w:bottom w:val="single" w:sz="4" w:space="0" w:color="auto"/>
              <w:right w:val="single" w:sz="4" w:space="0" w:color="auto"/>
            </w:tcBorders>
            <w:vAlign w:val="bottom"/>
          </w:tcPr>
          <w:p w14:paraId="5059F801" w14:textId="77777777" w:rsidR="009653AB" w:rsidRPr="00677D0F" w:rsidRDefault="009653AB" w:rsidP="00775F06">
            <w:pPr>
              <w:spacing w:after="0" w:line="240" w:lineRule="auto"/>
              <w:jc w:val="right"/>
              <w:rPr>
                <w:rFonts w:eastAsia="Times New Roman" w:cs="Arial"/>
                <w:bCs/>
                <w:sz w:val="18"/>
                <w:szCs w:val="18"/>
                <w:lang w:eastAsia="sk-SK"/>
              </w:rPr>
            </w:pPr>
            <w:r w:rsidRPr="00677D0F">
              <w:rPr>
                <w:rFonts w:eastAsia="Times New Roman" w:cs="Arial"/>
                <w:bCs/>
                <w:sz w:val="18"/>
                <w:szCs w:val="18"/>
                <w:lang w:eastAsia="sk-SK"/>
              </w:rPr>
              <w:t>197</w:t>
            </w:r>
          </w:p>
        </w:tc>
      </w:tr>
      <w:tr w:rsidR="009653AB" w:rsidRPr="00677D0F" w14:paraId="58D182D2" w14:textId="77777777" w:rsidTr="00FE795B">
        <w:trPr>
          <w:trHeight w:val="255"/>
        </w:trPr>
        <w:tc>
          <w:tcPr>
            <w:tcW w:w="14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49C063" w14:textId="77777777" w:rsidR="009653AB" w:rsidRPr="00677D0F" w:rsidRDefault="009653AB" w:rsidP="00775F06">
            <w:pPr>
              <w:spacing w:after="0" w:line="240" w:lineRule="auto"/>
              <w:rPr>
                <w:rFonts w:eastAsia="Times New Roman" w:cs="Arial"/>
                <w:sz w:val="18"/>
                <w:szCs w:val="18"/>
                <w:lang w:eastAsia="sk-SK"/>
              </w:rPr>
            </w:pPr>
            <w:r w:rsidRPr="00677D0F">
              <w:rPr>
                <w:rFonts w:eastAsia="Times New Roman" w:cs="Arial"/>
                <w:sz w:val="18"/>
                <w:szCs w:val="18"/>
                <w:lang w:eastAsia="sk-SK"/>
              </w:rPr>
              <w:t>50 rokov a viac</w:t>
            </w:r>
          </w:p>
        </w:tc>
        <w:tc>
          <w:tcPr>
            <w:tcW w:w="697" w:type="dxa"/>
            <w:tcBorders>
              <w:top w:val="nil"/>
              <w:left w:val="nil"/>
              <w:bottom w:val="single" w:sz="4" w:space="0" w:color="auto"/>
              <w:right w:val="single" w:sz="4" w:space="0" w:color="auto"/>
            </w:tcBorders>
            <w:shd w:val="clear" w:color="auto" w:fill="auto"/>
            <w:noWrap/>
            <w:vAlign w:val="bottom"/>
            <w:hideMark/>
          </w:tcPr>
          <w:p w14:paraId="4D6678A5"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242</w:t>
            </w:r>
          </w:p>
        </w:tc>
        <w:tc>
          <w:tcPr>
            <w:tcW w:w="752" w:type="dxa"/>
            <w:tcBorders>
              <w:top w:val="nil"/>
              <w:left w:val="nil"/>
              <w:bottom w:val="single" w:sz="4" w:space="0" w:color="auto"/>
              <w:right w:val="single" w:sz="4" w:space="0" w:color="auto"/>
            </w:tcBorders>
            <w:shd w:val="clear" w:color="auto" w:fill="auto"/>
            <w:noWrap/>
            <w:vAlign w:val="bottom"/>
            <w:hideMark/>
          </w:tcPr>
          <w:p w14:paraId="6F2F343F"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289</w:t>
            </w:r>
          </w:p>
        </w:tc>
        <w:tc>
          <w:tcPr>
            <w:tcW w:w="752" w:type="dxa"/>
            <w:tcBorders>
              <w:top w:val="nil"/>
              <w:left w:val="nil"/>
              <w:bottom w:val="single" w:sz="4" w:space="0" w:color="auto"/>
              <w:right w:val="single" w:sz="4" w:space="0" w:color="auto"/>
            </w:tcBorders>
            <w:shd w:val="clear" w:color="auto" w:fill="auto"/>
            <w:noWrap/>
            <w:vAlign w:val="bottom"/>
            <w:hideMark/>
          </w:tcPr>
          <w:p w14:paraId="00F43AB8"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316</w:t>
            </w:r>
          </w:p>
        </w:tc>
        <w:tc>
          <w:tcPr>
            <w:tcW w:w="752" w:type="dxa"/>
            <w:tcBorders>
              <w:top w:val="nil"/>
              <w:left w:val="nil"/>
              <w:bottom w:val="single" w:sz="4" w:space="0" w:color="auto"/>
              <w:right w:val="single" w:sz="4" w:space="0" w:color="auto"/>
            </w:tcBorders>
            <w:shd w:val="clear" w:color="auto" w:fill="auto"/>
            <w:noWrap/>
            <w:vAlign w:val="bottom"/>
            <w:hideMark/>
          </w:tcPr>
          <w:p w14:paraId="347D52A0"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312</w:t>
            </w:r>
          </w:p>
        </w:tc>
        <w:tc>
          <w:tcPr>
            <w:tcW w:w="752" w:type="dxa"/>
            <w:tcBorders>
              <w:top w:val="nil"/>
              <w:left w:val="nil"/>
              <w:bottom w:val="single" w:sz="4" w:space="0" w:color="auto"/>
              <w:right w:val="single" w:sz="4" w:space="0" w:color="auto"/>
            </w:tcBorders>
            <w:shd w:val="clear" w:color="auto" w:fill="auto"/>
            <w:noWrap/>
            <w:vAlign w:val="bottom"/>
            <w:hideMark/>
          </w:tcPr>
          <w:p w14:paraId="46D79D4A"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302</w:t>
            </w:r>
          </w:p>
        </w:tc>
        <w:tc>
          <w:tcPr>
            <w:tcW w:w="752" w:type="dxa"/>
            <w:tcBorders>
              <w:top w:val="nil"/>
              <w:left w:val="nil"/>
              <w:bottom w:val="single" w:sz="4" w:space="0" w:color="auto"/>
              <w:right w:val="single" w:sz="4" w:space="0" w:color="auto"/>
            </w:tcBorders>
            <w:shd w:val="clear" w:color="auto" w:fill="auto"/>
            <w:noWrap/>
            <w:vAlign w:val="bottom"/>
            <w:hideMark/>
          </w:tcPr>
          <w:p w14:paraId="58BA0B11"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303</w:t>
            </w:r>
          </w:p>
        </w:tc>
        <w:tc>
          <w:tcPr>
            <w:tcW w:w="752" w:type="dxa"/>
            <w:tcBorders>
              <w:top w:val="nil"/>
              <w:left w:val="nil"/>
              <w:bottom w:val="single" w:sz="4" w:space="0" w:color="auto"/>
              <w:right w:val="single" w:sz="4" w:space="0" w:color="auto"/>
            </w:tcBorders>
            <w:shd w:val="clear" w:color="auto" w:fill="auto"/>
            <w:noWrap/>
            <w:vAlign w:val="bottom"/>
            <w:hideMark/>
          </w:tcPr>
          <w:p w14:paraId="744771F9"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256</w:t>
            </w:r>
          </w:p>
        </w:tc>
        <w:tc>
          <w:tcPr>
            <w:tcW w:w="752" w:type="dxa"/>
            <w:tcBorders>
              <w:top w:val="nil"/>
              <w:left w:val="nil"/>
              <w:bottom w:val="single" w:sz="4" w:space="0" w:color="auto"/>
              <w:right w:val="single" w:sz="4" w:space="0" w:color="auto"/>
            </w:tcBorders>
            <w:shd w:val="clear" w:color="auto" w:fill="auto"/>
            <w:noWrap/>
            <w:vAlign w:val="bottom"/>
            <w:hideMark/>
          </w:tcPr>
          <w:p w14:paraId="73EC65C0"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252</w:t>
            </w:r>
          </w:p>
        </w:tc>
        <w:tc>
          <w:tcPr>
            <w:tcW w:w="752" w:type="dxa"/>
            <w:tcBorders>
              <w:top w:val="nil"/>
              <w:left w:val="nil"/>
              <w:bottom w:val="single" w:sz="4" w:space="0" w:color="auto"/>
              <w:right w:val="single" w:sz="4" w:space="0" w:color="auto"/>
            </w:tcBorders>
            <w:shd w:val="clear" w:color="auto" w:fill="auto"/>
            <w:noWrap/>
            <w:vAlign w:val="bottom"/>
            <w:hideMark/>
          </w:tcPr>
          <w:p w14:paraId="4F08602C"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203</w:t>
            </w:r>
          </w:p>
        </w:tc>
        <w:tc>
          <w:tcPr>
            <w:tcW w:w="752" w:type="dxa"/>
            <w:tcBorders>
              <w:top w:val="nil"/>
              <w:left w:val="nil"/>
              <w:bottom w:val="single" w:sz="4" w:space="0" w:color="auto"/>
              <w:right w:val="single" w:sz="4" w:space="0" w:color="auto"/>
            </w:tcBorders>
            <w:shd w:val="clear" w:color="auto" w:fill="auto"/>
            <w:noWrap/>
            <w:vAlign w:val="bottom"/>
            <w:hideMark/>
          </w:tcPr>
          <w:p w14:paraId="0F5E67B5"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275</w:t>
            </w:r>
          </w:p>
        </w:tc>
        <w:tc>
          <w:tcPr>
            <w:tcW w:w="752" w:type="dxa"/>
            <w:tcBorders>
              <w:top w:val="nil"/>
              <w:left w:val="nil"/>
              <w:bottom w:val="single" w:sz="4" w:space="0" w:color="auto"/>
              <w:right w:val="single" w:sz="4" w:space="0" w:color="auto"/>
            </w:tcBorders>
            <w:shd w:val="clear" w:color="auto" w:fill="auto"/>
            <w:noWrap/>
            <w:vAlign w:val="bottom"/>
            <w:hideMark/>
          </w:tcPr>
          <w:p w14:paraId="33BD3790"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294</w:t>
            </w:r>
          </w:p>
        </w:tc>
        <w:tc>
          <w:tcPr>
            <w:tcW w:w="752" w:type="dxa"/>
            <w:tcBorders>
              <w:top w:val="nil"/>
              <w:left w:val="nil"/>
              <w:bottom w:val="single" w:sz="4" w:space="0" w:color="auto"/>
              <w:right w:val="single" w:sz="4" w:space="0" w:color="auto"/>
            </w:tcBorders>
            <w:shd w:val="clear" w:color="auto" w:fill="auto"/>
            <w:noWrap/>
            <w:vAlign w:val="bottom"/>
            <w:hideMark/>
          </w:tcPr>
          <w:p w14:paraId="7D095A9D" w14:textId="77777777" w:rsidR="009653AB" w:rsidRPr="00677D0F" w:rsidRDefault="009653AB" w:rsidP="00775F06">
            <w:pPr>
              <w:spacing w:after="0" w:line="240" w:lineRule="auto"/>
              <w:jc w:val="right"/>
              <w:rPr>
                <w:rFonts w:eastAsia="Times New Roman" w:cs="Arial"/>
                <w:sz w:val="18"/>
                <w:szCs w:val="18"/>
                <w:lang w:eastAsia="sk-SK"/>
              </w:rPr>
            </w:pPr>
            <w:r w:rsidRPr="00677D0F">
              <w:rPr>
                <w:rFonts w:eastAsia="Times New Roman" w:cs="Arial"/>
                <w:sz w:val="18"/>
                <w:szCs w:val="18"/>
                <w:lang w:eastAsia="sk-SK"/>
              </w:rPr>
              <w:t>314</w:t>
            </w:r>
          </w:p>
        </w:tc>
        <w:tc>
          <w:tcPr>
            <w:tcW w:w="960" w:type="dxa"/>
            <w:tcBorders>
              <w:top w:val="nil"/>
              <w:left w:val="nil"/>
              <w:bottom w:val="single" w:sz="4" w:space="0" w:color="auto"/>
              <w:right w:val="single" w:sz="4" w:space="0" w:color="auto"/>
            </w:tcBorders>
            <w:vAlign w:val="bottom"/>
          </w:tcPr>
          <w:p w14:paraId="6AE627ED" w14:textId="77777777" w:rsidR="009653AB" w:rsidRPr="00677D0F" w:rsidRDefault="009653AB" w:rsidP="00775F06">
            <w:pPr>
              <w:spacing w:after="0" w:line="240" w:lineRule="auto"/>
              <w:jc w:val="right"/>
              <w:rPr>
                <w:rFonts w:eastAsia="Times New Roman" w:cs="Arial"/>
                <w:bCs/>
                <w:sz w:val="18"/>
                <w:szCs w:val="18"/>
                <w:lang w:eastAsia="sk-SK"/>
              </w:rPr>
            </w:pPr>
            <w:r w:rsidRPr="00677D0F">
              <w:rPr>
                <w:rFonts w:eastAsia="Times New Roman" w:cs="Arial"/>
                <w:bCs/>
                <w:sz w:val="18"/>
                <w:szCs w:val="18"/>
                <w:lang w:eastAsia="sk-SK"/>
              </w:rPr>
              <w:t>326</w:t>
            </w:r>
          </w:p>
        </w:tc>
        <w:tc>
          <w:tcPr>
            <w:tcW w:w="960" w:type="dxa"/>
            <w:tcBorders>
              <w:top w:val="single" w:sz="4" w:space="0" w:color="auto"/>
              <w:left w:val="nil"/>
              <w:bottom w:val="single" w:sz="4" w:space="0" w:color="auto"/>
              <w:right w:val="single" w:sz="4" w:space="0" w:color="auto"/>
            </w:tcBorders>
            <w:vAlign w:val="bottom"/>
          </w:tcPr>
          <w:p w14:paraId="1A96A8B5" w14:textId="77777777" w:rsidR="009653AB" w:rsidRPr="00677D0F" w:rsidRDefault="009653AB" w:rsidP="00775F06">
            <w:pPr>
              <w:spacing w:after="0" w:line="240" w:lineRule="auto"/>
              <w:jc w:val="right"/>
              <w:rPr>
                <w:rFonts w:eastAsia="Times New Roman" w:cs="Arial"/>
                <w:bCs/>
                <w:sz w:val="18"/>
                <w:szCs w:val="18"/>
                <w:lang w:eastAsia="sk-SK"/>
              </w:rPr>
            </w:pPr>
            <w:r w:rsidRPr="00677D0F">
              <w:rPr>
                <w:rFonts w:eastAsia="Times New Roman" w:cs="Arial"/>
                <w:bCs/>
                <w:sz w:val="18"/>
                <w:szCs w:val="18"/>
                <w:lang w:eastAsia="sk-SK"/>
              </w:rPr>
              <w:t>291</w:t>
            </w:r>
          </w:p>
        </w:tc>
        <w:tc>
          <w:tcPr>
            <w:tcW w:w="960" w:type="dxa"/>
            <w:tcBorders>
              <w:top w:val="single" w:sz="4" w:space="0" w:color="auto"/>
              <w:left w:val="single" w:sz="4" w:space="0" w:color="auto"/>
              <w:bottom w:val="single" w:sz="4" w:space="0" w:color="auto"/>
              <w:right w:val="single" w:sz="4" w:space="0" w:color="auto"/>
            </w:tcBorders>
            <w:vAlign w:val="bottom"/>
          </w:tcPr>
          <w:p w14:paraId="20D2FA1A" w14:textId="77777777" w:rsidR="009653AB" w:rsidRPr="00677D0F" w:rsidRDefault="009653AB" w:rsidP="00775F06">
            <w:pPr>
              <w:spacing w:after="0" w:line="240" w:lineRule="auto"/>
              <w:jc w:val="right"/>
              <w:rPr>
                <w:rFonts w:eastAsia="Times New Roman" w:cs="Arial"/>
                <w:bCs/>
                <w:sz w:val="18"/>
                <w:szCs w:val="18"/>
                <w:lang w:eastAsia="sk-SK"/>
              </w:rPr>
            </w:pPr>
            <w:r w:rsidRPr="00677D0F">
              <w:rPr>
                <w:rFonts w:eastAsia="Times New Roman" w:cs="Arial"/>
                <w:bCs/>
                <w:sz w:val="18"/>
                <w:szCs w:val="18"/>
                <w:lang w:eastAsia="sk-SK"/>
              </w:rPr>
              <w:t>272</w:t>
            </w:r>
          </w:p>
        </w:tc>
      </w:tr>
    </w:tbl>
    <w:p w14:paraId="7894A826" w14:textId="77777777" w:rsidR="00E9645B" w:rsidRPr="00677D0F" w:rsidRDefault="00E9645B" w:rsidP="00775F06">
      <w:pPr>
        <w:autoSpaceDE w:val="0"/>
        <w:autoSpaceDN w:val="0"/>
        <w:adjustRightInd w:val="0"/>
        <w:spacing w:after="0" w:line="240" w:lineRule="auto"/>
        <w:ind w:left="360"/>
        <w:rPr>
          <w:rFonts w:cs="Arial"/>
          <w:sz w:val="20"/>
          <w:szCs w:val="20"/>
        </w:rPr>
      </w:pPr>
    </w:p>
    <w:p w14:paraId="7A03AF4A" w14:textId="77777777" w:rsidR="00E9645B" w:rsidRPr="00775F06" w:rsidRDefault="00E9645B" w:rsidP="00775F06">
      <w:pPr>
        <w:autoSpaceDE w:val="0"/>
        <w:autoSpaceDN w:val="0"/>
        <w:adjustRightInd w:val="0"/>
        <w:spacing w:after="0" w:line="240" w:lineRule="auto"/>
        <w:ind w:left="360"/>
        <w:rPr>
          <w:rFonts w:cs="Arial"/>
          <w:sz w:val="24"/>
          <w:szCs w:val="24"/>
        </w:rPr>
      </w:pPr>
      <w:r w:rsidRPr="00775F06">
        <w:rPr>
          <w:rFonts w:cs="Arial"/>
          <w:sz w:val="24"/>
          <w:szCs w:val="24"/>
        </w:rPr>
        <w:t xml:space="preserve">graf: </w:t>
      </w:r>
      <w:r w:rsidR="009653AB" w:rsidRPr="00775F06">
        <w:rPr>
          <w:rFonts w:cs="Arial"/>
          <w:b/>
          <w:sz w:val="24"/>
          <w:szCs w:val="24"/>
        </w:rPr>
        <w:t>Počet uchádzačov</w:t>
      </w:r>
      <w:r w:rsidR="009653AB" w:rsidRPr="00775F06">
        <w:rPr>
          <w:rFonts w:cs="Arial"/>
          <w:sz w:val="24"/>
          <w:szCs w:val="24"/>
        </w:rPr>
        <w:t xml:space="preserve"> </w:t>
      </w:r>
      <w:r w:rsidRPr="00775F06">
        <w:rPr>
          <w:rFonts w:cs="Arial"/>
          <w:b/>
          <w:sz w:val="24"/>
          <w:szCs w:val="24"/>
        </w:rPr>
        <w:t>o zamestnanie v meste Šaľa podľa veku</w:t>
      </w:r>
    </w:p>
    <w:p w14:paraId="7A68A2E4" w14:textId="77777777" w:rsidR="00E9645B" w:rsidRPr="00775F06" w:rsidRDefault="00E9645B" w:rsidP="00775F06">
      <w:pPr>
        <w:autoSpaceDE w:val="0"/>
        <w:autoSpaceDN w:val="0"/>
        <w:adjustRightInd w:val="0"/>
        <w:spacing w:after="0" w:line="240" w:lineRule="auto"/>
        <w:ind w:left="360"/>
        <w:rPr>
          <w:rFonts w:cs="Arial"/>
          <w:sz w:val="24"/>
          <w:szCs w:val="24"/>
        </w:rPr>
      </w:pPr>
      <w:r w:rsidRPr="00775F06">
        <w:rPr>
          <w:rFonts w:cs="Arial"/>
          <w:sz w:val="24"/>
          <w:szCs w:val="24"/>
        </w:rPr>
        <w:t xml:space="preserve">zdroj: </w:t>
      </w:r>
      <w:r w:rsidR="009653AB" w:rsidRPr="00775F06">
        <w:rPr>
          <w:rFonts w:cs="Arial"/>
          <w:sz w:val="24"/>
          <w:szCs w:val="24"/>
        </w:rPr>
        <w:t xml:space="preserve">vlastné </w:t>
      </w:r>
      <w:r w:rsidRPr="00775F06">
        <w:rPr>
          <w:rFonts w:cs="Arial"/>
          <w:sz w:val="24"/>
          <w:szCs w:val="24"/>
        </w:rPr>
        <w:t>spracovanie tabuľky</w:t>
      </w:r>
      <w:r w:rsidR="00775F06">
        <w:rPr>
          <w:rFonts w:cs="Arial"/>
          <w:sz w:val="24"/>
          <w:szCs w:val="24"/>
        </w:rPr>
        <w:t xml:space="preserve">, </w:t>
      </w:r>
      <w:r w:rsidRPr="00775F06">
        <w:rPr>
          <w:rFonts w:cs="Arial"/>
          <w:sz w:val="24"/>
          <w:szCs w:val="24"/>
        </w:rPr>
        <w:t>údaje: k 31.12. daného roku</w:t>
      </w:r>
    </w:p>
    <w:p w14:paraId="1B3DEC28" w14:textId="77777777" w:rsidR="009653AB" w:rsidRPr="00677D0F" w:rsidRDefault="009653AB" w:rsidP="00775F06">
      <w:pPr>
        <w:autoSpaceDE w:val="0"/>
        <w:autoSpaceDN w:val="0"/>
        <w:adjustRightInd w:val="0"/>
        <w:spacing w:after="0" w:line="240" w:lineRule="auto"/>
        <w:ind w:left="360"/>
        <w:rPr>
          <w:rFonts w:cs="Arial"/>
          <w:sz w:val="20"/>
          <w:szCs w:val="20"/>
        </w:rPr>
      </w:pPr>
    </w:p>
    <w:p w14:paraId="31998097" w14:textId="77777777" w:rsidR="009653AB" w:rsidRPr="00677D0F" w:rsidRDefault="009653AB" w:rsidP="00775F06">
      <w:pPr>
        <w:autoSpaceDE w:val="0"/>
        <w:autoSpaceDN w:val="0"/>
        <w:adjustRightInd w:val="0"/>
        <w:spacing w:after="0" w:line="240" w:lineRule="auto"/>
        <w:ind w:left="360"/>
        <w:rPr>
          <w:rFonts w:cs="Arial"/>
          <w:sz w:val="20"/>
          <w:szCs w:val="20"/>
        </w:rPr>
      </w:pPr>
      <w:r w:rsidRPr="00677D0F">
        <w:rPr>
          <w:noProof/>
          <w:lang w:eastAsia="sk-SK"/>
        </w:rPr>
        <w:drawing>
          <wp:inline distT="0" distB="0" distL="0" distR="0" wp14:anchorId="0CE3D257" wp14:editId="1B0902D0">
            <wp:extent cx="8391525" cy="1981200"/>
            <wp:effectExtent l="0" t="0" r="0" b="0"/>
            <wp:docPr id="9" name="Graf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8E6F453" w14:textId="77777777" w:rsidR="00735F63" w:rsidRPr="00775F06" w:rsidRDefault="00735F63" w:rsidP="00775F06">
      <w:pPr>
        <w:autoSpaceDE w:val="0"/>
        <w:autoSpaceDN w:val="0"/>
        <w:adjustRightInd w:val="0"/>
        <w:spacing w:after="0" w:line="240" w:lineRule="auto"/>
        <w:ind w:left="360"/>
        <w:rPr>
          <w:rFonts w:cs="Arial"/>
          <w:sz w:val="24"/>
          <w:szCs w:val="24"/>
        </w:rPr>
      </w:pPr>
      <w:r w:rsidRPr="00775F06">
        <w:rPr>
          <w:rFonts w:cs="Arial"/>
          <w:sz w:val="24"/>
          <w:szCs w:val="24"/>
        </w:rPr>
        <w:lastRenderedPageBreak/>
        <w:t>Nakoľko sa v uplynulých rokoch vytvorili pracovné miesta najmä</w:t>
      </w:r>
      <w:r w:rsidR="004C29FD" w:rsidRPr="00775F06">
        <w:rPr>
          <w:rFonts w:cs="Arial"/>
          <w:sz w:val="24"/>
          <w:szCs w:val="24"/>
        </w:rPr>
        <w:t xml:space="preserve"> v manuálnych</w:t>
      </w:r>
      <w:r w:rsidRPr="00775F06">
        <w:rPr>
          <w:rFonts w:cs="Arial"/>
          <w:sz w:val="24"/>
          <w:szCs w:val="24"/>
        </w:rPr>
        <w:t xml:space="preserve"> profesiách pri linkách (SHC, EURODABO, Samsung) zvýšil sa dopyt najmä po </w:t>
      </w:r>
      <w:proofErr w:type="spellStart"/>
      <w:r w:rsidRPr="00775F06">
        <w:rPr>
          <w:rFonts w:cs="Arial"/>
          <w:sz w:val="24"/>
          <w:szCs w:val="24"/>
        </w:rPr>
        <w:t>UoZ</w:t>
      </w:r>
      <w:proofErr w:type="spellEnd"/>
      <w:r w:rsidR="002E4AC6" w:rsidRPr="00775F06">
        <w:rPr>
          <w:rFonts w:cs="Arial"/>
          <w:sz w:val="24"/>
          <w:szCs w:val="24"/>
        </w:rPr>
        <w:t xml:space="preserve"> a</w:t>
      </w:r>
      <w:r w:rsidRPr="00775F06">
        <w:rPr>
          <w:rFonts w:cs="Arial"/>
          <w:sz w:val="24"/>
          <w:szCs w:val="24"/>
        </w:rPr>
        <w:t xml:space="preserve"> pracovnej sile s nižším vekom, ktorá je flexibilnejšia, mobilnejšia, s predpokladom fyzického zdravia a tým i vyššieho výkonu pri plnení pracovných povinností.</w:t>
      </w:r>
    </w:p>
    <w:p w14:paraId="7F37FB53" w14:textId="77777777" w:rsidR="00E9645B" w:rsidRPr="00775F06" w:rsidRDefault="00E9645B" w:rsidP="00775F06">
      <w:pPr>
        <w:autoSpaceDE w:val="0"/>
        <w:autoSpaceDN w:val="0"/>
        <w:adjustRightInd w:val="0"/>
        <w:spacing w:after="0" w:line="240" w:lineRule="auto"/>
        <w:ind w:left="360"/>
        <w:rPr>
          <w:rFonts w:cs="Arial"/>
          <w:sz w:val="24"/>
          <w:szCs w:val="24"/>
        </w:rPr>
      </w:pPr>
    </w:p>
    <w:p w14:paraId="21B1A3ED" w14:textId="77777777" w:rsidR="002D2BC9" w:rsidRPr="00775F06" w:rsidRDefault="002D2BC9" w:rsidP="00775F06">
      <w:pPr>
        <w:autoSpaceDE w:val="0"/>
        <w:autoSpaceDN w:val="0"/>
        <w:adjustRightInd w:val="0"/>
        <w:spacing w:after="0" w:line="240" w:lineRule="auto"/>
        <w:ind w:left="360"/>
        <w:rPr>
          <w:rFonts w:cs="Arial"/>
          <w:sz w:val="24"/>
          <w:szCs w:val="24"/>
        </w:rPr>
      </w:pPr>
      <w:r w:rsidRPr="00775F06">
        <w:rPr>
          <w:rFonts w:cs="Arial"/>
          <w:sz w:val="24"/>
          <w:szCs w:val="24"/>
        </w:rPr>
        <w:t xml:space="preserve">tabuľka: </w:t>
      </w:r>
      <w:r w:rsidRPr="00775F06">
        <w:rPr>
          <w:rFonts w:cs="Arial"/>
          <w:b/>
          <w:sz w:val="24"/>
          <w:szCs w:val="24"/>
        </w:rPr>
        <w:t>Uchádzači o zamestnanie v meste Šaľa podľa vzdelania</w:t>
      </w:r>
    </w:p>
    <w:p w14:paraId="36EA8FD8" w14:textId="77777777" w:rsidR="002D2BC9" w:rsidRPr="00775F06" w:rsidRDefault="002D2BC9" w:rsidP="00775F06">
      <w:pPr>
        <w:autoSpaceDE w:val="0"/>
        <w:autoSpaceDN w:val="0"/>
        <w:adjustRightInd w:val="0"/>
        <w:spacing w:after="0" w:line="240" w:lineRule="auto"/>
        <w:ind w:left="360"/>
        <w:rPr>
          <w:rFonts w:cs="Arial"/>
          <w:sz w:val="24"/>
          <w:szCs w:val="24"/>
        </w:rPr>
      </w:pPr>
      <w:r w:rsidRPr="00775F06">
        <w:rPr>
          <w:rFonts w:cs="Arial"/>
          <w:sz w:val="24"/>
          <w:szCs w:val="24"/>
        </w:rPr>
        <w:t xml:space="preserve">zdroj: Úrad </w:t>
      </w:r>
      <w:r w:rsidR="00775F06">
        <w:rPr>
          <w:rFonts w:cs="Arial"/>
          <w:sz w:val="24"/>
          <w:szCs w:val="24"/>
        </w:rPr>
        <w:t xml:space="preserve">práce, sociálnych vecí a rodiny, </w:t>
      </w:r>
      <w:r w:rsidRPr="00775F06">
        <w:rPr>
          <w:rFonts w:cs="Arial"/>
          <w:sz w:val="24"/>
          <w:szCs w:val="24"/>
        </w:rPr>
        <w:t>údaje: k 31.12. daného roku</w:t>
      </w:r>
    </w:p>
    <w:tbl>
      <w:tblPr>
        <w:tblW w:w="13608" w:type="dxa"/>
        <w:tblInd w:w="496" w:type="dxa"/>
        <w:tblLayout w:type="fixed"/>
        <w:tblCellMar>
          <w:left w:w="70" w:type="dxa"/>
          <w:right w:w="70" w:type="dxa"/>
        </w:tblCellMar>
        <w:tblLook w:val="04A0" w:firstRow="1" w:lastRow="0" w:firstColumn="1" w:lastColumn="0" w:noHBand="0" w:noVBand="1"/>
      </w:tblPr>
      <w:tblGrid>
        <w:gridCol w:w="1417"/>
        <w:gridCol w:w="708"/>
        <w:gridCol w:w="709"/>
        <w:gridCol w:w="709"/>
        <w:gridCol w:w="708"/>
        <w:gridCol w:w="709"/>
        <w:gridCol w:w="709"/>
        <w:gridCol w:w="709"/>
        <w:gridCol w:w="708"/>
        <w:gridCol w:w="709"/>
        <w:gridCol w:w="709"/>
        <w:gridCol w:w="709"/>
        <w:gridCol w:w="708"/>
        <w:gridCol w:w="709"/>
        <w:gridCol w:w="709"/>
        <w:gridCol w:w="709"/>
        <w:gridCol w:w="1560"/>
      </w:tblGrid>
      <w:tr w:rsidR="00082B20" w:rsidRPr="00677D0F" w14:paraId="734A7E77" w14:textId="77777777" w:rsidTr="00775F06">
        <w:trPr>
          <w:trHeight w:val="315"/>
        </w:trPr>
        <w:tc>
          <w:tcPr>
            <w:tcW w:w="141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F9D15A7" w14:textId="77777777" w:rsidR="00082B20" w:rsidRPr="00677D0F" w:rsidRDefault="00082B20"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 </w:t>
            </w:r>
          </w:p>
        </w:tc>
        <w:tc>
          <w:tcPr>
            <w:tcW w:w="708" w:type="dxa"/>
            <w:tcBorders>
              <w:top w:val="single" w:sz="8" w:space="0" w:color="auto"/>
              <w:left w:val="nil"/>
              <w:bottom w:val="single" w:sz="8" w:space="0" w:color="auto"/>
              <w:right w:val="single" w:sz="8" w:space="0" w:color="auto"/>
            </w:tcBorders>
            <w:shd w:val="clear" w:color="auto" w:fill="auto"/>
            <w:noWrap/>
            <w:vAlign w:val="center"/>
            <w:hideMark/>
          </w:tcPr>
          <w:p w14:paraId="28548CBF" w14:textId="77777777" w:rsidR="00082B20" w:rsidRPr="008F29DC" w:rsidRDefault="00082B2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2000</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4EA85680" w14:textId="77777777" w:rsidR="00082B20" w:rsidRPr="008F29DC" w:rsidRDefault="00082B2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2001</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2B0B418C" w14:textId="77777777" w:rsidR="00082B20" w:rsidRPr="008F29DC" w:rsidRDefault="00082B2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2002</w:t>
            </w:r>
          </w:p>
        </w:tc>
        <w:tc>
          <w:tcPr>
            <w:tcW w:w="708" w:type="dxa"/>
            <w:tcBorders>
              <w:top w:val="single" w:sz="8" w:space="0" w:color="auto"/>
              <w:left w:val="nil"/>
              <w:bottom w:val="single" w:sz="8" w:space="0" w:color="auto"/>
              <w:right w:val="single" w:sz="8" w:space="0" w:color="auto"/>
            </w:tcBorders>
            <w:shd w:val="clear" w:color="auto" w:fill="auto"/>
            <w:noWrap/>
            <w:vAlign w:val="center"/>
            <w:hideMark/>
          </w:tcPr>
          <w:p w14:paraId="69DE518D" w14:textId="77777777" w:rsidR="00082B20" w:rsidRPr="008F29DC" w:rsidRDefault="00082B2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2003</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10EB892F" w14:textId="77777777" w:rsidR="00082B20" w:rsidRPr="008F29DC" w:rsidRDefault="00082B2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2004</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36FA8653" w14:textId="77777777" w:rsidR="00082B20" w:rsidRPr="008F29DC" w:rsidRDefault="00082B2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2005</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43FFE51C" w14:textId="77777777" w:rsidR="00082B20" w:rsidRPr="008F29DC" w:rsidRDefault="00082B2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2006</w:t>
            </w:r>
          </w:p>
        </w:tc>
        <w:tc>
          <w:tcPr>
            <w:tcW w:w="708" w:type="dxa"/>
            <w:tcBorders>
              <w:top w:val="single" w:sz="8" w:space="0" w:color="auto"/>
              <w:left w:val="nil"/>
              <w:bottom w:val="single" w:sz="8" w:space="0" w:color="auto"/>
              <w:right w:val="single" w:sz="8" w:space="0" w:color="auto"/>
            </w:tcBorders>
            <w:shd w:val="clear" w:color="auto" w:fill="auto"/>
            <w:noWrap/>
            <w:vAlign w:val="center"/>
            <w:hideMark/>
          </w:tcPr>
          <w:p w14:paraId="4B053D89" w14:textId="77777777" w:rsidR="00082B20" w:rsidRPr="008F29DC" w:rsidRDefault="00082B2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2007</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23168CDC" w14:textId="77777777" w:rsidR="00082B20" w:rsidRPr="008F29DC" w:rsidRDefault="00082B2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2008</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33269077" w14:textId="77777777" w:rsidR="00082B20" w:rsidRPr="008F29DC" w:rsidRDefault="00082B2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2009</w:t>
            </w:r>
          </w:p>
        </w:tc>
        <w:tc>
          <w:tcPr>
            <w:tcW w:w="709" w:type="dxa"/>
            <w:tcBorders>
              <w:top w:val="single" w:sz="8" w:space="0" w:color="auto"/>
              <w:left w:val="nil"/>
              <w:bottom w:val="single" w:sz="8" w:space="0" w:color="auto"/>
              <w:right w:val="single" w:sz="8" w:space="0" w:color="auto"/>
            </w:tcBorders>
            <w:shd w:val="clear" w:color="auto" w:fill="auto"/>
            <w:noWrap/>
            <w:vAlign w:val="center"/>
            <w:hideMark/>
          </w:tcPr>
          <w:p w14:paraId="6980F613" w14:textId="77777777" w:rsidR="00082B20" w:rsidRPr="008F29DC" w:rsidRDefault="00082B2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2010</w:t>
            </w:r>
          </w:p>
        </w:tc>
        <w:tc>
          <w:tcPr>
            <w:tcW w:w="708" w:type="dxa"/>
            <w:tcBorders>
              <w:top w:val="single" w:sz="8" w:space="0" w:color="auto"/>
              <w:left w:val="nil"/>
              <w:bottom w:val="single" w:sz="8" w:space="0" w:color="auto"/>
              <w:right w:val="single" w:sz="8" w:space="0" w:color="auto"/>
            </w:tcBorders>
            <w:shd w:val="clear" w:color="auto" w:fill="auto"/>
            <w:noWrap/>
            <w:vAlign w:val="center"/>
            <w:hideMark/>
          </w:tcPr>
          <w:p w14:paraId="136D36BC" w14:textId="77777777" w:rsidR="00082B20" w:rsidRPr="008F29DC" w:rsidRDefault="00082B2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2011</w:t>
            </w:r>
          </w:p>
        </w:tc>
        <w:tc>
          <w:tcPr>
            <w:tcW w:w="709" w:type="dxa"/>
            <w:tcBorders>
              <w:top w:val="single" w:sz="8" w:space="0" w:color="auto"/>
              <w:left w:val="nil"/>
              <w:bottom w:val="single" w:sz="8" w:space="0" w:color="auto"/>
              <w:right w:val="single" w:sz="8" w:space="0" w:color="auto"/>
            </w:tcBorders>
            <w:shd w:val="clear" w:color="auto" w:fill="auto"/>
            <w:vAlign w:val="center"/>
            <w:hideMark/>
          </w:tcPr>
          <w:p w14:paraId="5FD97920" w14:textId="77777777" w:rsidR="00082B20" w:rsidRPr="008F29DC" w:rsidRDefault="00082B2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2012</w:t>
            </w:r>
          </w:p>
        </w:tc>
        <w:tc>
          <w:tcPr>
            <w:tcW w:w="709" w:type="dxa"/>
            <w:tcBorders>
              <w:top w:val="single" w:sz="8" w:space="0" w:color="auto"/>
              <w:left w:val="nil"/>
              <w:bottom w:val="single" w:sz="8" w:space="0" w:color="auto"/>
              <w:right w:val="single" w:sz="8" w:space="0" w:color="auto"/>
            </w:tcBorders>
            <w:shd w:val="clear" w:color="auto" w:fill="EEECE1" w:themeFill="background2"/>
            <w:vAlign w:val="center"/>
          </w:tcPr>
          <w:p w14:paraId="3508AE9F" w14:textId="77777777" w:rsidR="00082B20" w:rsidRPr="008F29DC" w:rsidRDefault="00082B2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2013</w:t>
            </w:r>
          </w:p>
        </w:tc>
        <w:tc>
          <w:tcPr>
            <w:tcW w:w="709" w:type="dxa"/>
            <w:tcBorders>
              <w:top w:val="single" w:sz="8" w:space="0" w:color="auto"/>
              <w:left w:val="nil"/>
              <w:bottom w:val="single" w:sz="8" w:space="0" w:color="auto"/>
              <w:right w:val="single" w:sz="8" w:space="0" w:color="auto"/>
            </w:tcBorders>
            <w:shd w:val="clear" w:color="auto" w:fill="EEECE1" w:themeFill="background2"/>
            <w:vAlign w:val="center"/>
          </w:tcPr>
          <w:p w14:paraId="291FD61E" w14:textId="77777777" w:rsidR="00082B20" w:rsidRPr="008F29DC" w:rsidRDefault="00082B2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2014</w:t>
            </w:r>
          </w:p>
        </w:tc>
        <w:tc>
          <w:tcPr>
            <w:tcW w:w="1560" w:type="dxa"/>
            <w:tcBorders>
              <w:top w:val="single" w:sz="8" w:space="0" w:color="auto"/>
              <w:left w:val="nil"/>
              <w:bottom w:val="single" w:sz="8" w:space="0" w:color="auto"/>
              <w:right w:val="single" w:sz="8" w:space="0" w:color="auto"/>
            </w:tcBorders>
          </w:tcPr>
          <w:p w14:paraId="4565F3E5" w14:textId="77777777" w:rsidR="00082B20" w:rsidRPr="00677D0F" w:rsidRDefault="00082B20"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 xml:space="preserve">Zmena </w:t>
            </w:r>
            <w:r w:rsidR="00C93056" w:rsidRPr="00677D0F">
              <w:rPr>
                <w:rFonts w:eastAsia="Times New Roman" w:cs="Arial"/>
                <w:b/>
                <w:bCs/>
                <w:sz w:val="16"/>
                <w:szCs w:val="16"/>
                <w:lang w:eastAsia="sk-SK"/>
              </w:rPr>
              <w:t>kategorizácie</w:t>
            </w:r>
          </w:p>
        </w:tc>
      </w:tr>
      <w:tr w:rsidR="00082B20" w:rsidRPr="00677D0F" w14:paraId="081D3F12" w14:textId="77777777" w:rsidTr="00775F06">
        <w:trPr>
          <w:trHeight w:val="300"/>
        </w:trPr>
        <w:tc>
          <w:tcPr>
            <w:tcW w:w="1417" w:type="dxa"/>
            <w:tcBorders>
              <w:top w:val="nil"/>
              <w:left w:val="single" w:sz="8" w:space="0" w:color="auto"/>
              <w:bottom w:val="single" w:sz="8" w:space="0" w:color="auto"/>
              <w:right w:val="single" w:sz="8" w:space="0" w:color="auto"/>
            </w:tcBorders>
            <w:shd w:val="clear" w:color="auto" w:fill="auto"/>
            <w:noWrap/>
            <w:vAlign w:val="bottom"/>
            <w:hideMark/>
          </w:tcPr>
          <w:p w14:paraId="0BE2991D" w14:textId="77777777" w:rsidR="00082B20" w:rsidRPr="00677D0F" w:rsidRDefault="00082B20"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Spolu</w:t>
            </w:r>
          </w:p>
        </w:tc>
        <w:tc>
          <w:tcPr>
            <w:tcW w:w="708" w:type="dxa"/>
            <w:tcBorders>
              <w:top w:val="nil"/>
              <w:left w:val="nil"/>
              <w:bottom w:val="single" w:sz="8" w:space="0" w:color="auto"/>
              <w:right w:val="single" w:sz="8" w:space="0" w:color="auto"/>
            </w:tcBorders>
            <w:shd w:val="clear" w:color="auto" w:fill="auto"/>
            <w:noWrap/>
            <w:vAlign w:val="center"/>
            <w:hideMark/>
          </w:tcPr>
          <w:p w14:paraId="0F18A702"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2342</w:t>
            </w:r>
          </w:p>
        </w:tc>
        <w:tc>
          <w:tcPr>
            <w:tcW w:w="709" w:type="dxa"/>
            <w:tcBorders>
              <w:top w:val="nil"/>
              <w:left w:val="nil"/>
              <w:bottom w:val="single" w:sz="8" w:space="0" w:color="auto"/>
              <w:right w:val="single" w:sz="8" w:space="0" w:color="auto"/>
            </w:tcBorders>
            <w:shd w:val="clear" w:color="auto" w:fill="auto"/>
            <w:noWrap/>
            <w:vAlign w:val="center"/>
            <w:hideMark/>
          </w:tcPr>
          <w:p w14:paraId="3FCBB76A"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2188</w:t>
            </w:r>
          </w:p>
        </w:tc>
        <w:tc>
          <w:tcPr>
            <w:tcW w:w="709" w:type="dxa"/>
            <w:tcBorders>
              <w:top w:val="nil"/>
              <w:left w:val="nil"/>
              <w:bottom w:val="single" w:sz="8" w:space="0" w:color="auto"/>
              <w:right w:val="single" w:sz="8" w:space="0" w:color="auto"/>
            </w:tcBorders>
            <w:shd w:val="clear" w:color="auto" w:fill="auto"/>
            <w:noWrap/>
            <w:vAlign w:val="center"/>
            <w:hideMark/>
          </w:tcPr>
          <w:p w14:paraId="0548467C"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2194</w:t>
            </w:r>
          </w:p>
        </w:tc>
        <w:tc>
          <w:tcPr>
            <w:tcW w:w="708" w:type="dxa"/>
            <w:tcBorders>
              <w:top w:val="nil"/>
              <w:left w:val="nil"/>
              <w:bottom w:val="single" w:sz="8" w:space="0" w:color="auto"/>
              <w:right w:val="single" w:sz="8" w:space="0" w:color="auto"/>
            </w:tcBorders>
            <w:shd w:val="clear" w:color="auto" w:fill="auto"/>
            <w:noWrap/>
            <w:vAlign w:val="center"/>
            <w:hideMark/>
          </w:tcPr>
          <w:p w14:paraId="40C4C8E1"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1771</w:t>
            </w:r>
          </w:p>
        </w:tc>
        <w:tc>
          <w:tcPr>
            <w:tcW w:w="709" w:type="dxa"/>
            <w:tcBorders>
              <w:top w:val="nil"/>
              <w:left w:val="nil"/>
              <w:bottom w:val="single" w:sz="8" w:space="0" w:color="auto"/>
              <w:right w:val="single" w:sz="8" w:space="0" w:color="auto"/>
            </w:tcBorders>
            <w:shd w:val="clear" w:color="auto" w:fill="auto"/>
            <w:noWrap/>
            <w:vAlign w:val="center"/>
            <w:hideMark/>
          </w:tcPr>
          <w:p w14:paraId="585B44AA"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1378</w:t>
            </w:r>
          </w:p>
        </w:tc>
        <w:tc>
          <w:tcPr>
            <w:tcW w:w="709" w:type="dxa"/>
            <w:tcBorders>
              <w:top w:val="nil"/>
              <w:left w:val="nil"/>
              <w:bottom w:val="single" w:sz="8" w:space="0" w:color="auto"/>
              <w:right w:val="single" w:sz="8" w:space="0" w:color="auto"/>
            </w:tcBorders>
            <w:shd w:val="clear" w:color="auto" w:fill="auto"/>
            <w:noWrap/>
            <w:vAlign w:val="center"/>
            <w:hideMark/>
          </w:tcPr>
          <w:p w14:paraId="4066214C"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1344</w:t>
            </w:r>
          </w:p>
        </w:tc>
        <w:tc>
          <w:tcPr>
            <w:tcW w:w="709" w:type="dxa"/>
            <w:tcBorders>
              <w:top w:val="nil"/>
              <w:left w:val="nil"/>
              <w:bottom w:val="single" w:sz="8" w:space="0" w:color="auto"/>
              <w:right w:val="single" w:sz="8" w:space="0" w:color="auto"/>
            </w:tcBorders>
            <w:shd w:val="clear" w:color="auto" w:fill="auto"/>
            <w:noWrap/>
            <w:vAlign w:val="center"/>
            <w:hideMark/>
          </w:tcPr>
          <w:p w14:paraId="29183DE6"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1062</w:t>
            </w:r>
          </w:p>
        </w:tc>
        <w:tc>
          <w:tcPr>
            <w:tcW w:w="708" w:type="dxa"/>
            <w:tcBorders>
              <w:top w:val="nil"/>
              <w:left w:val="nil"/>
              <w:bottom w:val="single" w:sz="8" w:space="0" w:color="auto"/>
              <w:right w:val="single" w:sz="8" w:space="0" w:color="auto"/>
            </w:tcBorders>
            <w:shd w:val="clear" w:color="auto" w:fill="auto"/>
            <w:noWrap/>
            <w:vAlign w:val="center"/>
            <w:hideMark/>
          </w:tcPr>
          <w:p w14:paraId="220B5981"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876</w:t>
            </w:r>
          </w:p>
        </w:tc>
        <w:tc>
          <w:tcPr>
            <w:tcW w:w="709" w:type="dxa"/>
            <w:tcBorders>
              <w:top w:val="nil"/>
              <w:left w:val="nil"/>
              <w:bottom w:val="single" w:sz="8" w:space="0" w:color="auto"/>
              <w:right w:val="single" w:sz="8" w:space="0" w:color="auto"/>
            </w:tcBorders>
            <w:shd w:val="clear" w:color="auto" w:fill="auto"/>
            <w:noWrap/>
            <w:vAlign w:val="center"/>
            <w:hideMark/>
          </w:tcPr>
          <w:p w14:paraId="28755F24"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780</w:t>
            </w:r>
          </w:p>
        </w:tc>
        <w:tc>
          <w:tcPr>
            <w:tcW w:w="709" w:type="dxa"/>
            <w:tcBorders>
              <w:top w:val="nil"/>
              <w:left w:val="nil"/>
              <w:bottom w:val="single" w:sz="8" w:space="0" w:color="auto"/>
              <w:right w:val="single" w:sz="8" w:space="0" w:color="auto"/>
            </w:tcBorders>
            <w:shd w:val="clear" w:color="auto" w:fill="auto"/>
            <w:noWrap/>
            <w:vAlign w:val="center"/>
            <w:hideMark/>
          </w:tcPr>
          <w:p w14:paraId="39CFA12D"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1120</w:t>
            </w:r>
          </w:p>
        </w:tc>
        <w:tc>
          <w:tcPr>
            <w:tcW w:w="709" w:type="dxa"/>
            <w:tcBorders>
              <w:top w:val="nil"/>
              <w:left w:val="nil"/>
              <w:bottom w:val="single" w:sz="8" w:space="0" w:color="auto"/>
              <w:right w:val="single" w:sz="8" w:space="0" w:color="auto"/>
            </w:tcBorders>
            <w:shd w:val="clear" w:color="auto" w:fill="auto"/>
            <w:noWrap/>
            <w:vAlign w:val="center"/>
            <w:hideMark/>
          </w:tcPr>
          <w:p w14:paraId="6D66FE8E"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1144</w:t>
            </w:r>
          </w:p>
        </w:tc>
        <w:tc>
          <w:tcPr>
            <w:tcW w:w="708" w:type="dxa"/>
            <w:tcBorders>
              <w:top w:val="nil"/>
              <w:left w:val="nil"/>
              <w:bottom w:val="single" w:sz="8" w:space="0" w:color="auto"/>
              <w:right w:val="single" w:sz="8" w:space="0" w:color="auto"/>
            </w:tcBorders>
            <w:shd w:val="clear" w:color="auto" w:fill="auto"/>
            <w:noWrap/>
            <w:vAlign w:val="center"/>
            <w:hideMark/>
          </w:tcPr>
          <w:p w14:paraId="23408B2B"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1288</w:t>
            </w:r>
          </w:p>
        </w:tc>
        <w:tc>
          <w:tcPr>
            <w:tcW w:w="709" w:type="dxa"/>
            <w:tcBorders>
              <w:top w:val="nil"/>
              <w:left w:val="nil"/>
              <w:bottom w:val="single" w:sz="8" w:space="0" w:color="auto"/>
              <w:right w:val="single" w:sz="8" w:space="0" w:color="auto"/>
            </w:tcBorders>
            <w:shd w:val="clear" w:color="auto" w:fill="auto"/>
            <w:vAlign w:val="center"/>
          </w:tcPr>
          <w:p w14:paraId="7E27B494"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1291</w:t>
            </w:r>
          </w:p>
        </w:tc>
        <w:tc>
          <w:tcPr>
            <w:tcW w:w="709" w:type="dxa"/>
            <w:tcBorders>
              <w:top w:val="nil"/>
              <w:left w:val="nil"/>
              <w:bottom w:val="single" w:sz="8" w:space="0" w:color="auto"/>
              <w:right w:val="single" w:sz="8" w:space="0" w:color="auto"/>
            </w:tcBorders>
            <w:shd w:val="clear" w:color="auto" w:fill="EEECE1" w:themeFill="background2"/>
            <w:vAlign w:val="center"/>
          </w:tcPr>
          <w:p w14:paraId="5447884D"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1066</w:t>
            </w:r>
          </w:p>
        </w:tc>
        <w:tc>
          <w:tcPr>
            <w:tcW w:w="709" w:type="dxa"/>
            <w:tcBorders>
              <w:top w:val="nil"/>
              <w:left w:val="nil"/>
              <w:bottom w:val="single" w:sz="8" w:space="0" w:color="auto"/>
              <w:right w:val="single" w:sz="8" w:space="0" w:color="auto"/>
            </w:tcBorders>
            <w:shd w:val="clear" w:color="auto" w:fill="EEECE1" w:themeFill="background2"/>
            <w:vAlign w:val="center"/>
          </w:tcPr>
          <w:p w14:paraId="5744D999"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981</w:t>
            </w:r>
          </w:p>
        </w:tc>
        <w:tc>
          <w:tcPr>
            <w:tcW w:w="1560" w:type="dxa"/>
            <w:tcBorders>
              <w:top w:val="nil"/>
              <w:left w:val="nil"/>
              <w:bottom w:val="single" w:sz="8" w:space="0" w:color="auto"/>
              <w:right w:val="single" w:sz="8" w:space="0" w:color="auto"/>
            </w:tcBorders>
          </w:tcPr>
          <w:p w14:paraId="075CA471" w14:textId="77777777" w:rsidR="00082B20" w:rsidRPr="00677D0F" w:rsidRDefault="00082B20" w:rsidP="00775F06">
            <w:pPr>
              <w:spacing w:after="0" w:line="240" w:lineRule="auto"/>
              <w:jc w:val="right"/>
              <w:rPr>
                <w:rFonts w:eastAsia="Times New Roman" w:cs="Arial"/>
                <w:lang w:eastAsia="sk-SK"/>
              </w:rPr>
            </w:pPr>
          </w:p>
        </w:tc>
      </w:tr>
      <w:tr w:rsidR="00082B20" w:rsidRPr="00677D0F" w14:paraId="4FB341D9" w14:textId="77777777" w:rsidTr="00775F06">
        <w:trPr>
          <w:trHeight w:val="300"/>
        </w:trPr>
        <w:tc>
          <w:tcPr>
            <w:tcW w:w="1417" w:type="dxa"/>
            <w:tcBorders>
              <w:top w:val="nil"/>
              <w:left w:val="single" w:sz="8" w:space="0" w:color="auto"/>
              <w:bottom w:val="single" w:sz="8" w:space="0" w:color="auto"/>
              <w:right w:val="single" w:sz="8" w:space="0" w:color="auto"/>
            </w:tcBorders>
            <w:shd w:val="clear" w:color="auto" w:fill="auto"/>
            <w:noWrap/>
            <w:vAlign w:val="bottom"/>
            <w:hideMark/>
          </w:tcPr>
          <w:p w14:paraId="65095BF8" w14:textId="77777777" w:rsidR="00082B20" w:rsidRPr="00677D0F" w:rsidRDefault="00082B20"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 xml:space="preserve">0- nedokončené </w:t>
            </w:r>
            <w:proofErr w:type="spellStart"/>
            <w:r w:rsidRPr="00677D0F">
              <w:rPr>
                <w:rFonts w:eastAsia="Times New Roman" w:cs="Arial"/>
                <w:sz w:val="16"/>
                <w:szCs w:val="16"/>
                <w:lang w:eastAsia="sk-SK"/>
              </w:rPr>
              <w:t>zákl.bez</w:t>
            </w:r>
            <w:proofErr w:type="spellEnd"/>
            <w:r w:rsidRPr="00677D0F">
              <w:rPr>
                <w:rFonts w:eastAsia="Times New Roman" w:cs="Arial"/>
                <w:sz w:val="16"/>
                <w:szCs w:val="16"/>
                <w:lang w:eastAsia="sk-SK"/>
              </w:rPr>
              <w:t xml:space="preserve"> vzdelania </w:t>
            </w:r>
          </w:p>
        </w:tc>
        <w:tc>
          <w:tcPr>
            <w:tcW w:w="708" w:type="dxa"/>
            <w:tcBorders>
              <w:top w:val="nil"/>
              <w:left w:val="nil"/>
              <w:bottom w:val="single" w:sz="8" w:space="0" w:color="auto"/>
              <w:right w:val="single" w:sz="8" w:space="0" w:color="auto"/>
            </w:tcBorders>
            <w:shd w:val="clear" w:color="auto" w:fill="auto"/>
            <w:noWrap/>
            <w:vAlign w:val="center"/>
            <w:hideMark/>
          </w:tcPr>
          <w:p w14:paraId="331A2F68"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w:t>
            </w:r>
          </w:p>
        </w:tc>
        <w:tc>
          <w:tcPr>
            <w:tcW w:w="709" w:type="dxa"/>
            <w:tcBorders>
              <w:top w:val="nil"/>
              <w:left w:val="nil"/>
              <w:bottom w:val="single" w:sz="8" w:space="0" w:color="auto"/>
              <w:right w:val="single" w:sz="8" w:space="0" w:color="auto"/>
            </w:tcBorders>
            <w:shd w:val="clear" w:color="auto" w:fill="auto"/>
            <w:noWrap/>
            <w:vAlign w:val="center"/>
            <w:hideMark/>
          </w:tcPr>
          <w:p w14:paraId="0E997B5B"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w:t>
            </w:r>
          </w:p>
        </w:tc>
        <w:tc>
          <w:tcPr>
            <w:tcW w:w="709" w:type="dxa"/>
            <w:tcBorders>
              <w:top w:val="nil"/>
              <w:left w:val="nil"/>
              <w:bottom w:val="single" w:sz="8" w:space="0" w:color="auto"/>
              <w:right w:val="single" w:sz="8" w:space="0" w:color="auto"/>
            </w:tcBorders>
            <w:shd w:val="clear" w:color="auto" w:fill="auto"/>
            <w:noWrap/>
            <w:vAlign w:val="center"/>
            <w:hideMark/>
          </w:tcPr>
          <w:p w14:paraId="311E0BFB"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w:t>
            </w:r>
          </w:p>
        </w:tc>
        <w:tc>
          <w:tcPr>
            <w:tcW w:w="708" w:type="dxa"/>
            <w:tcBorders>
              <w:top w:val="nil"/>
              <w:left w:val="nil"/>
              <w:bottom w:val="single" w:sz="8" w:space="0" w:color="auto"/>
              <w:right w:val="single" w:sz="8" w:space="0" w:color="auto"/>
            </w:tcBorders>
            <w:shd w:val="clear" w:color="auto" w:fill="auto"/>
            <w:noWrap/>
            <w:vAlign w:val="center"/>
            <w:hideMark/>
          </w:tcPr>
          <w:p w14:paraId="68BE5F51"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4</w:t>
            </w:r>
          </w:p>
        </w:tc>
        <w:tc>
          <w:tcPr>
            <w:tcW w:w="709" w:type="dxa"/>
            <w:tcBorders>
              <w:top w:val="nil"/>
              <w:left w:val="nil"/>
              <w:bottom w:val="single" w:sz="8" w:space="0" w:color="auto"/>
              <w:right w:val="single" w:sz="8" w:space="0" w:color="auto"/>
            </w:tcBorders>
            <w:shd w:val="clear" w:color="auto" w:fill="auto"/>
            <w:noWrap/>
            <w:vAlign w:val="center"/>
            <w:hideMark/>
          </w:tcPr>
          <w:p w14:paraId="6A5B9D09"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w:t>
            </w:r>
          </w:p>
        </w:tc>
        <w:tc>
          <w:tcPr>
            <w:tcW w:w="709" w:type="dxa"/>
            <w:tcBorders>
              <w:top w:val="nil"/>
              <w:left w:val="nil"/>
              <w:bottom w:val="single" w:sz="8" w:space="0" w:color="auto"/>
              <w:right w:val="single" w:sz="8" w:space="0" w:color="auto"/>
            </w:tcBorders>
            <w:shd w:val="clear" w:color="auto" w:fill="auto"/>
            <w:noWrap/>
            <w:vAlign w:val="center"/>
            <w:hideMark/>
          </w:tcPr>
          <w:p w14:paraId="57A450B6"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w:t>
            </w:r>
          </w:p>
        </w:tc>
        <w:tc>
          <w:tcPr>
            <w:tcW w:w="709" w:type="dxa"/>
            <w:tcBorders>
              <w:top w:val="nil"/>
              <w:left w:val="nil"/>
              <w:bottom w:val="single" w:sz="8" w:space="0" w:color="auto"/>
              <w:right w:val="single" w:sz="8" w:space="0" w:color="auto"/>
            </w:tcBorders>
            <w:shd w:val="clear" w:color="auto" w:fill="auto"/>
            <w:noWrap/>
            <w:vAlign w:val="center"/>
            <w:hideMark/>
          </w:tcPr>
          <w:p w14:paraId="55B94C47"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w:t>
            </w:r>
          </w:p>
        </w:tc>
        <w:tc>
          <w:tcPr>
            <w:tcW w:w="708" w:type="dxa"/>
            <w:tcBorders>
              <w:top w:val="nil"/>
              <w:left w:val="nil"/>
              <w:bottom w:val="single" w:sz="8" w:space="0" w:color="auto"/>
              <w:right w:val="single" w:sz="8" w:space="0" w:color="auto"/>
            </w:tcBorders>
            <w:shd w:val="clear" w:color="auto" w:fill="auto"/>
            <w:noWrap/>
            <w:vAlign w:val="center"/>
            <w:hideMark/>
          </w:tcPr>
          <w:p w14:paraId="40B02ACA"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w:t>
            </w:r>
          </w:p>
        </w:tc>
        <w:tc>
          <w:tcPr>
            <w:tcW w:w="709" w:type="dxa"/>
            <w:tcBorders>
              <w:top w:val="nil"/>
              <w:left w:val="nil"/>
              <w:bottom w:val="single" w:sz="8" w:space="0" w:color="auto"/>
              <w:right w:val="single" w:sz="8" w:space="0" w:color="auto"/>
            </w:tcBorders>
            <w:shd w:val="clear" w:color="auto" w:fill="auto"/>
            <w:noWrap/>
            <w:vAlign w:val="center"/>
            <w:hideMark/>
          </w:tcPr>
          <w:p w14:paraId="41666FE8"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w:t>
            </w:r>
          </w:p>
        </w:tc>
        <w:tc>
          <w:tcPr>
            <w:tcW w:w="709" w:type="dxa"/>
            <w:tcBorders>
              <w:top w:val="nil"/>
              <w:left w:val="nil"/>
              <w:bottom w:val="single" w:sz="8" w:space="0" w:color="auto"/>
              <w:right w:val="single" w:sz="8" w:space="0" w:color="auto"/>
            </w:tcBorders>
            <w:shd w:val="clear" w:color="auto" w:fill="auto"/>
            <w:noWrap/>
            <w:vAlign w:val="center"/>
            <w:hideMark/>
          </w:tcPr>
          <w:p w14:paraId="11E00009"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0</w:t>
            </w:r>
          </w:p>
        </w:tc>
        <w:tc>
          <w:tcPr>
            <w:tcW w:w="709" w:type="dxa"/>
            <w:tcBorders>
              <w:top w:val="nil"/>
              <w:left w:val="nil"/>
              <w:bottom w:val="single" w:sz="8" w:space="0" w:color="auto"/>
              <w:right w:val="single" w:sz="8" w:space="0" w:color="auto"/>
            </w:tcBorders>
            <w:shd w:val="clear" w:color="auto" w:fill="auto"/>
            <w:noWrap/>
            <w:vAlign w:val="center"/>
            <w:hideMark/>
          </w:tcPr>
          <w:p w14:paraId="596E0A32"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0</w:t>
            </w:r>
          </w:p>
        </w:tc>
        <w:tc>
          <w:tcPr>
            <w:tcW w:w="708" w:type="dxa"/>
            <w:tcBorders>
              <w:top w:val="nil"/>
              <w:left w:val="nil"/>
              <w:bottom w:val="single" w:sz="8" w:space="0" w:color="auto"/>
              <w:right w:val="single" w:sz="8" w:space="0" w:color="auto"/>
            </w:tcBorders>
            <w:shd w:val="clear" w:color="auto" w:fill="auto"/>
            <w:noWrap/>
            <w:vAlign w:val="center"/>
            <w:hideMark/>
          </w:tcPr>
          <w:p w14:paraId="6D8A1174"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0</w:t>
            </w:r>
          </w:p>
        </w:tc>
        <w:tc>
          <w:tcPr>
            <w:tcW w:w="709" w:type="dxa"/>
            <w:tcBorders>
              <w:top w:val="nil"/>
              <w:left w:val="nil"/>
              <w:bottom w:val="single" w:sz="8" w:space="0" w:color="auto"/>
              <w:right w:val="single" w:sz="8" w:space="0" w:color="auto"/>
            </w:tcBorders>
            <w:shd w:val="clear" w:color="auto" w:fill="auto"/>
            <w:vAlign w:val="center"/>
          </w:tcPr>
          <w:p w14:paraId="64CC818E"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w:t>
            </w:r>
          </w:p>
        </w:tc>
        <w:tc>
          <w:tcPr>
            <w:tcW w:w="709" w:type="dxa"/>
            <w:tcBorders>
              <w:top w:val="nil"/>
              <w:left w:val="nil"/>
              <w:bottom w:val="single" w:sz="8" w:space="0" w:color="auto"/>
              <w:right w:val="single" w:sz="8" w:space="0" w:color="auto"/>
            </w:tcBorders>
            <w:shd w:val="clear" w:color="auto" w:fill="EEECE1" w:themeFill="background2"/>
            <w:vAlign w:val="center"/>
          </w:tcPr>
          <w:p w14:paraId="14930C84"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w:t>
            </w:r>
          </w:p>
        </w:tc>
        <w:tc>
          <w:tcPr>
            <w:tcW w:w="709" w:type="dxa"/>
            <w:tcBorders>
              <w:top w:val="nil"/>
              <w:left w:val="nil"/>
              <w:bottom w:val="single" w:sz="8" w:space="0" w:color="auto"/>
              <w:right w:val="single" w:sz="8" w:space="0" w:color="auto"/>
            </w:tcBorders>
            <w:shd w:val="clear" w:color="auto" w:fill="EEECE1" w:themeFill="background2"/>
            <w:vAlign w:val="center"/>
          </w:tcPr>
          <w:p w14:paraId="6853D4F4"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w:t>
            </w:r>
          </w:p>
        </w:tc>
        <w:tc>
          <w:tcPr>
            <w:tcW w:w="1560" w:type="dxa"/>
            <w:tcBorders>
              <w:top w:val="nil"/>
              <w:left w:val="nil"/>
              <w:bottom w:val="single" w:sz="8" w:space="0" w:color="auto"/>
              <w:right w:val="single" w:sz="8" w:space="0" w:color="auto"/>
            </w:tcBorders>
            <w:vAlign w:val="center"/>
          </w:tcPr>
          <w:p w14:paraId="731D8CE6" w14:textId="77777777" w:rsidR="00082B20" w:rsidRPr="00677D0F" w:rsidRDefault="00082B20" w:rsidP="00775F06">
            <w:pPr>
              <w:spacing w:after="0" w:line="240" w:lineRule="auto"/>
              <w:jc w:val="center"/>
              <w:rPr>
                <w:rFonts w:cs="Arial"/>
                <w:color w:val="000000"/>
                <w:sz w:val="16"/>
                <w:szCs w:val="16"/>
              </w:rPr>
            </w:pPr>
            <w:r w:rsidRPr="00677D0F">
              <w:rPr>
                <w:rFonts w:cs="Arial"/>
                <w:color w:val="000000"/>
                <w:sz w:val="16"/>
                <w:szCs w:val="16"/>
              </w:rPr>
              <w:t>10 - Neukončené základné vzdelanie</w:t>
            </w:r>
          </w:p>
        </w:tc>
      </w:tr>
      <w:tr w:rsidR="00082B20" w:rsidRPr="00677D0F" w14:paraId="73A1E1FA" w14:textId="77777777" w:rsidTr="00775F06">
        <w:trPr>
          <w:trHeight w:val="300"/>
        </w:trPr>
        <w:tc>
          <w:tcPr>
            <w:tcW w:w="1417" w:type="dxa"/>
            <w:tcBorders>
              <w:top w:val="nil"/>
              <w:left w:val="single" w:sz="8" w:space="0" w:color="auto"/>
              <w:bottom w:val="single" w:sz="8" w:space="0" w:color="auto"/>
              <w:right w:val="single" w:sz="8" w:space="0" w:color="auto"/>
            </w:tcBorders>
            <w:shd w:val="clear" w:color="auto" w:fill="auto"/>
            <w:noWrap/>
            <w:vAlign w:val="bottom"/>
            <w:hideMark/>
          </w:tcPr>
          <w:p w14:paraId="2AF20A0F" w14:textId="77777777" w:rsidR="00082B20" w:rsidRPr="00677D0F" w:rsidRDefault="00082B20"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 xml:space="preserve">1-úplné základné </w:t>
            </w:r>
          </w:p>
        </w:tc>
        <w:tc>
          <w:tcPr>
            <w:tcW w:w="708" w:type="dxa"/>
            <w:tcBorders>
              <w:top w:val="nil"/>
              <w:left w:val="nil"/>
              <w:bottom w:val="single" w:sz="8" w:space="0" w:color="auto"/>
              <w:right w:val="single" w:sz="8" w:space="0" w:color="auto"/>
            </w:tcBorders>
            <w:shd w:val="clear" w:color="auto" w:fill="auto"/>
            <w:noWrap/>
            <w:vAlign w:val="center"/>
            <w:hideMark/>
          </w:tcPr>
          <w:p w14:paraId="2278AE54"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670</w:t>
            </w:r>
          </w:p>
        </w:tc>
        <w:tc>
          <w:tcPr>
            <w:tcW w:w="709" w:type="dxa"/>
            <w:tcBorders>
              <w:top w:val="nil"/>
              <w:left w:val="nil"/>
              <w:bottom w:val="single" w:sz="8" w:space="0" w:color="auto"/>
              <w:right w:val="single" w:sz="8" w:space="0" w:color="auto"/>
            </w:tcBorders>
            <w:shd w:val="clear" w:color="auto" w:fill="auto"/>
            <w:noWrap/>
            <w:vAlign w:val="center"/>
            <w:hideMark/>
          </w:tcPr>
          <w:p w14:paraId="0AC48DEE"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622</w:t>
            </w:r>
          </w:p>
        </w:tc>
        <w:tc>
          <w:tcPr>
            <w:tcW w:w="709" w:type="dxa"/>
            <w:tcBorders>
              <w:top w:val="nil"/>
              <w:left w:val="nil"/>
              <w:bottom w:val="single" w:sz="8" w:space="0" w:color="auto"/>
              <w:right w:val="single" w:sz="8" w:space="0" w:color="auto"/>
            </w:tcBorders>
            <w:shd w:val="clear" w:color="auto" w:fill="auto"/>
            <w:noWrap/>
            <w:vAlign w:val="center"/>
            <w:hideMark/>
          </w:tcPr>
          <w:p w14:paraId="3185ACE4"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665</w:t>
            </w:r>
          </w:p>
        </w:tc>
        <w:tc>
          <w:tcPr>
            <w:tcW w:w="708" w:type="dxa"/>
            <w:tcBorders>
              <w:top w:val="nil"/>
              <w:left w:val="nil"/>
              <w:bottom w:val="single" w:sz="8" w:space="0" w:color="auto"/>
              <w:right w:val="single" w:sz="8" w:space="0" w:color="auto"/>
            </w:tcBorders>
            <w:shd w:val="clear" w:color="auto" w:fill="auto"/>
            <w:noWrap/>
            <w:vAlign w:val="center"/>
            <w:hideMark/>
          </w:tcPr>
          <w:p w14:paraId="704680F7"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537</w:t>
            </w:r>
          </w:p>
        </w:tc>
        <w:tc>
          <w:tcPr>
            <w:tcW w:w="709" w:type="dxa"/>
            <w:tcBorders>
              <w:top w:val="nil"/>
              <w:left w:val="nil"/>
              <w:bottom w:val="single" w:sz="8" w:space="0" w:color="auto"/>
              <w:right w:val="single" w:sz="8" w:space="0" w:color="auto"/>
            </w:tcBorders>
            <w:shd w:val="clear" w:color="auto" w:fill="auto"/>
            <w:noWrap/>
            <w:vAlign w:val="center"/>
            <w:hideMark/>
          </w:tcPr>
          <w:p w14:paraId="5BCE7146"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399</w:t>
            </w:r>
          </w:p>
        </w:tc>
        <w:tc>
          <w:tcPr>
            <w:tcW w:w="709" w:type="dxa"/>
            <w:tcBorders>
              <w:top w:val="nil"/>
              <w:left w:val="nil"/>
              <w:bottom w:val="single" w:sz="8" w:space="0" w:color="auto"/>
              <w:right w:val="single" w:sz="8" w:space="0" w:color="auto"/>
            </w:tcBorders>
            <w:shd w:val="clear" w:color="auto" w:fill="auto"/>
            <w:noWrap/>
            <w:vAlign w:val="center"/>
            <w:hideMark/>
          </w:tcPr>
          <w:p w14:paraId="19DC79DA"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364</w:t>
            </w:r>
          </w:p>
        </w:tc>
        <w:tc>
          <w:tcPr>
            <w:tcW w:w="709" w:type="dxa"/>
            <w:tcBorders>
              <w:top w:val="nil"/>
              <w:left w:val="nil"/>
              <w:bottom w:val="single" w:sz="8" w:space="0" w:color="auto"/>
              <w:right w:val="single" w:sz="8" w:space="0" w:color="auto"/>
            </w:tcBorders>
            <w:shd w:val="clear" w:color="auto" w:fill="auto"/>
            <w:noWrap/>
            <w:vAlign w:val="center"/>
            <w:hideMark/>
          </w:tcPr>
          <w:p w14:paraId="3A3B577E"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289</w:t>
            </w:r>
          </w:p>
        </w:tc>
        <w:tc>
          <w:tcPr>
            <w:tcW w:w="708" w:type="dxa"/>
            <w:tcBorders>
              <w:top w:val="nil"/>
              <w:left w:val="nil"/>
              <w:bottom w:val="single" w:sz="8" w:space="0" w:color="auto"/>
              <w:right w:val="single" w:sz="8" w:space="0" w:color="auto"/>
            </w:tcBorders>
            <w:shd w:val="clear" w:color="auto" w:fill="auto"/>
            <w:noWrap/>
            <w:vAlign w:val="center"/>
            <w:hideMark/>
          </w:tcPr>
          <w:p w14:paraId="11985890"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222</w:t>
            </w:r>
          </w:p>
        </w:tc>
        <w:tc>
          <w:tcPr>
            <w:tcW w:w="709" w:type="dxa"/>
            <w:tcBorders>
              <w:top w:val="nil"/>
              <w:left w:val="nil"/>
              <w:bottom w:val="single" w:sz="8" w:space="0" w:color="auto"/>
              <w:right w:val="single" w:sz="8" w:space="0" w:color="auto"/>
            </w:tcBorders>
            <w:shd w:val="clear" w:color="auto" w:fill="auto"/>
            <w:noWrap/>
            <w:vAlign w:val="center"/>
            <w:hideMark/>
          </w:tcPr>
          <w:p w14:paraId="1C8A5359"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150</w:t>
            </w:r>
          </w:p>
        </w:tc>
        <w:tc>
          <w:tcPr>
            <w:tcW w:w="709" w:type="dxa"/>
            <w:tcBorders>
              <w:top w:val="nil"/>
              <w:left w:val="nil"/>
              <w:bottom w:val="single" w:sz="8" w:space="0" w:color="auto"/>
              <w:right w:val="single" w:sz="8" w:space="0" w:color="auto"/>
            </w:tcBorders>
            <w:shd w:val="clear" w:color="auto" w:fill="auto"/>
            <w:noWrap/>
            <w:vAlign w:val="center"/>
            <w:hideMark/>
          </w:tcPr>
          <w:p w14:paraId="01AC384E"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228</w:t>
            </w:r>
          </w:p>
        </w:tc>
        <w:tc>
          <w:tcPr>
            <w:tcW w:w="709" w:type="dxa"/>
            <w:tcBorders>
              <w:top w:val="nil"/>
              <w:left w:val="nil"/>
              <w:bottom w:val="single" w:sz="8" w:space="0" w:color="auto"/>
              <w:right w:val="single" w:sz="8" w:space="0" w:color="auto"/>
            </w:tcBorders>
            <w:shd w:val="clear" w:color="auto" w:fill="auto"/>
            <w:noWrap/>
            <w:vAlign w:val="center"/>
            <w:hideMark/>
          </w:tcPr>
          <w:p w14:paraId="46F8B9F0"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196</w:t>
            </w:r>
          </w:p>
        </w:tc>
        <w:tc>
          <w:tcPr>
            <w:tcW w:w="708" w:type="dxa"/>
            <w:tcBorders>
              <w:top w:val="nil"/>
              <w:left w:val="nil"/>
              <w:bottom w:val="single" w:sz="8" w:space="0" w:color="auto"/>
              <w:right w:val="single" w:sz="8" w:space="0" w:color="auto"/>
            </w:tcBorders>
            <w:shd w:val="clear" w:color="auto" w:fill="auto"/>
            <w:noWrap/>
            <w:vAlign w:val="center"/>
            <w:hideMark/>
          </w:tcPr>
          <w:p w14:paraId="4F020F78"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228</w:t>
            </w:r>
          </w:p>
        </w:tc>
        <w:tc>
          <w:tcPr>
            <w:tcW w:w="709" w:type="dxa"/>
            <w:tcBorders>
              <w:top w:val="nil"/>
              <w:left w:val="nil"/>
              <w:bottom w:val="single" w:sz="8" w:space="0" w:color="auto"/>
              <w:right w:val="single" w:sz="8" w:space="0" w:color="auto"/>
            </w:tcBorders>
            <w:shd w:val="clear" w:color="auto" w:fill="auto"/>
            <w:vAlign w:val="center"/>
          </w:tcPr>
          <w:p w14:paraId="1D1852ED"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203</w:t>
            </w:r>
          </w:p>
        </w:tc>
        <w:tc>
          <w:tcPr>
            <w:tcW w:w="709" w:type="dxa"/>
            <w:tcBorders>
              <w:top w:val="nil"/>
              <w:left w:val="nil"/>
              <w:bottom w:val="single" w:sz="8" w:space="0" w:color="auto"/>
              <w:right w:val="single" w:sz="8" w:space="0" w:color="auto"/>
            </w:tcBorders>
            <w:shd w:val="clear" w:color="auto" w:fill="EEECE1" w:themeFill="background2"/>
            <w:vAlign w:val="center"/>
          </w:tcPr>
          <w:p w14:paraId="493209E4"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180</w:t>
            </w:r>
          </w:p>
        </w:tc>
        <w:tc>
          <w:tcPr>
            <w:tcW w:w="709" w:type="dxa"/>
            <w:tcBorders>
              <w:top w:val="nil"/>
              <w:left w:val="nil"/>
              <w:bottom w:val="single" w:sz="8" w:space="0" w:color="auto"/>
              <w:right w:val="single" w:sz="8" w:space="0" w:color="auto"/>
            </w:tcBorders>
            <w:shd w:val="clear" w:color="auto" w:fill="EEECE1" w:themeFill="background2"/>
            <w:vAlign w:val="center"/>
          </w:tcPr>
          <w:p w14:paraId="1FB247B9"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133</w:t>
            </w:r>
          </w:p>
        </w:tc>
        <w:tc>
          <w:tcPr>
            <w:tcW w:w="1560" w:type="dxa"/>
            <w:tcBorders>
              <w:top w:val="nil"/>
              <w:left w:val="nil"/>
              <w:bottom w:val="single" w:sz="8" w:space="0" w:color="auto"/>
              <w:right w:val="single" w:sz="8" w:space="0" w:color="auto"/>
            </w:tcBorders>
            <w:vAlign w:val="center"/>
          </w:tcPr>
          <w:p w14:paraId="15763A29" w14:textId="77777777" w:rsidR="00082B20" w:rsidRPr="00677D0F" w:rsidRDefault="00082B20" w:rsidP="00775F06">
            <w:pPr>
              <w:spacing w:after="0" w:line="240" w:lineRule="auto"/>
              <w:jc w:val="center"/>
              <w:rPr>
                <w:rFonts w:cs="Arial"/>
                <w:color w:val="000000"/>
                <w:sz w:val="16"/>
                <w:szCs w:val="16"/>
              </w:rPr>
            </w:pPr>
            <w:r w:rsidRPr="00677D0F">
              <w:rPr>
                <w:rFonts w:cs="Arial"/>
                <w:color w:val="000000"/>
                <w:sz w:val="16"/>
                <w:szCs w:val="16"/>
              </w:rPr>
              <w:t>11 - Základné vzdelanie</w:t>
            </w:r>
          </w:p>
        </w:tc>
      </w:tr>
      <w:tr w:rsidR="00082B20" w:rsidRPr="00677D0F" w14:paraId="1C708A18" w14:textId="77777777" w:rsidTr="00775F06">
        <w:trPr>
          <w:trHeight w:val="230"/>
        </w:trPr>
        <w:tc>
          <w:tcPr>
            <w:tcW w:w="1417" w:type="dxa"/>
            <w:tcBorders>
              <w:top w:val="nil"/>
              <w:left w:val="single" w:sz="8" w:space="0" w:color="auto"/>
              <w:bottom w:val="single" w:sz="8" w:space="0" w:color="auto"/>
              <w:right w:val="single" w:sz="8" w:space="0" w:color="auto"/>
            </w:tcBorders>
            <w:shd w:val="clear" w:color="auto" w:fill="auto"/>
            <w:noWrap/>
            <w:vAlign w:val="bottom"/>
            <w:hideMark/>
          </w:tcPr>
          <w:p w14:paraId="24671EAC" w14:textId="77777777" w:rsidR="00082B20" w:rsidRPr="00677D0F" w:rsidRDefault="00082B20"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2 - vyučenie</w:t>
            </w:r>
          </w:p>
        </w:tc>
        <w:tc>
          <w:tcPr>
            <w:tcW w:w="708" w:type="dxa"/>
            <w:tcBorders>
              <w:top w:val="nil"/>
              <w:left w:val="nil"/>
              <w:bottom w:val="single" w:sz="8" w:space="0" w:color="auto"/>
              <w:right w:val="single" w:sz="8" w:space="0" w:color="auto"/>
            </w:tcBorders>
            <w:shd w:val="clear" w:color="auto" w:fill="auto"/>
            <w:noWrap/>
            <w:vAlign w:val="center"/>
            <w:hideMark/>
          </w:tcPr>
          <w:p w14:paraId="231060DD"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848</w:t>
            </w:r>
          </w:p>
        </w:tc>
        <w:tc>
          <w:tcPr>
            <w:tcW w:w="709" w:type="dxa"/>
            <w:tcBorders>
              <w:top w:val="nil"/>
              <w:left w:val="nil"/>
              <w:bottom w:val="single" w:sz="8" w:space="0" w:color="auto"/>
              <w:right w:val="single" w:sz="8" w:space="0" w:color="auto"/>
            </w:tcBorders>
            <w:shd w:val="clear" w:color="auto" w:fill="auto"/>
            <w:noWrap/>
            <w:vAlign w:val="center"/>
            <w:hideMark/>
          </w:tcPr>
          <w:p w14:paraId="4660B07D"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838</w:t>
            </w:r>
          </w:p>
        </w:tc>
        <w:tc>
          <w:tcPr>
            <w:tcW w:w="709" w:type="dxa"/>
            <w:tcBorders>
              <w:top w:val="nil"/>
              <w:left w:val="nil"/>
              <w:bottom w:val="single" w:sz="8" w:space="0" w:color="auto"/>
              <w:right w:val="single" w:sz="8" w:space="0" w:color="auto"/>
            </w:tcBorders>
            <w:shd w:val="clear" w:color="auto" w:fill="auto"/>
            <w:noWrap/>
            <w:vAlign w:val="center"/>
            <w:hideMark/>
          </w:tcPr>
          <w:p w14:paraId="065F79B7"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804</w:t>
            </w:r>
          </w:p>
        </w:tc>
        <w:tc>
          <w:tcPr>
            <w:tcW w:w="708" w:type="dxa"/>
            <w:tcBorders>
              <w:top w:val="nil"/>
              <w:left w:val="nil"/>
              <w:bottom w:val="single" w:sz="8" w:space="0" w:color="auto"/>
              <w:right w:val="single" w:sz="8" w:space="0" w:color="auto"/>
            </w:tcBorders>
            <w:shd w:val="clear" w:color="auto" w:fill="auto"/>
            <w:noWrap/>
            <w:vAlign w:val="center"/>
            <w:hideMark/>
          </w:tcPr>
          <w:p w14:paraId="17CD0DD7"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687</w:t>
            </w:r>
          </w:p>
        </w:tc>
        <w:tc>
          <w:tcPr>
            <w:tcW w:w="709" w:type="dxa"/>
            <w:tcBorders>
              <w:top w:val="nil"/>
              <w:left w:val="nil"/>
              <w:bottom w:val="single" w:sz="8" w:space="0" w:color="auto"/>
              <w:right w:val="single" w:sz="8" w:space="0" w:color="auto"/>
            </w:tcBorders>
            <w:shd w:val="clear" w:color="auto" w:fill="auto"/>
            <w:noWrap/>
            <w:vAlign w:val="center"/>
            <w:hideMark/>
          </w:tcPr>
          <w:p w14:paraId="3098B8F7"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504</w:t>
            </w:r>
          </w:p>
        </w:tc>
        <w:tc>
          <w:tcPr>
            <w:tcW w:w="709" w:type="dxa"/>
            <w:tcBorders>
              <w:top w:val="nil"/>
              <w:left w:val="nil"/>
              <w:bottom w:val="single" w:sz="8" w:space="0" w:color="auto"/>
              <w:right w:val="single" w:sz="8" w:space="0" w:color="auto"/>
            </w:tcBorders>
            <w:shd w:val="clear" w:color="auto" w:fill="auto"/>
            <w:noWrap/>
            <w:vAlign w:val="center"/>
            <w:hideMark/>
          </w:tcPr>
          <w:p w14:paraId="6DFC969F"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482</w:t>
            </w:r>
          </w:p>
        </w:tc>
        <w:tc>
          <w:tcPr>
            <w:tcW w:w="709" w:type="dxa"/>
            <w:tcBorders>
              <w:top w:val="nil"/>
              <w:left w:val="nil"/>
              <w:bottom w:val="single" w:sz="8" w:space="0" w:color="auto"/>
              <w:right w:val="single" w:sz="8" w:space="0" w:color="auto"/>
            </w:tcBorders>
            <w:shd w:val="clear" w:color="auto" w:fill="auto"/>
            <w:noWrap/>
            <w:vAlign w:val="center"/>
            <w:hideMark/>
          </w:tcPr>
          <w:p w14:paraId="0E2B4920"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352</w:t>
            </w:r>
          </w:p>
        </w:tc>
        <w:tc>
          <w:tcPr>
            <w:tcW w:w="708" w:type="dxa"/>
            <w:tcBorders>
              <w:top w:val="nil"/>
              <w:left w:val="nil"/>
              <w:bottom w:val="single" w:sz="8" w:space="0" w:color="auto"/>
              <w:right w:val="single" w:sz="8" w:space="0" w:color="auto"/>
            </w:tcBorders>
            <w:shd w:val="clear" w:color="auto" w:fill="auto"/>
            <w:noWrap/>
            <w:vAlign w:val="center"/>
            <w:hideMark/>
          </w:tcPr>
          <w:p w14:paraId="2DA111BD"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288</w:t>
            </w:r>
          </w:p>
        </w:tc>
        <w:tc>
          <w:tcPr>
            <w:tcW w:w="709" w:type="dxa"/>
            <w:tcBorders>
              <w:top w:val="nil"/>
              <w:left w:val="nil"/>
              <w:bottom w:val="single" w:sz="8" w:space="0" w:color="auto"/>
              <w:right w:val="single" w:sz="8" w:space="0" w:color="auto"/>
            </w:tcBorders>
            <w:shd w:val="clear" w:color="auto" w:fill="auto"/>
            <w:noWrap/>
            <w:vAlign w:val="center"/>
            <w:hideMark/>
          </w:tcPr>
          <w:p w14:paraId="17325395"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269</w:t>
            </w:r>
          </w:p>
        </w:tc>
        <w:tc>
          <w:tcPr>
            <w:tcW w:w="709" w:type="dxa"/>
            <w:tcBorders>
              <w:top w:val="nil"/>
              <w:left w:val="nil"/>
              <w:bottom w:val="single" w:sz="8" w:space="0" w:color="auto"/>
              <w:right w:val="single" w:sz="8" w:space="0" w:color="auto"/>
            </w:tcBorders>
            <w:shd w:val="clear" w:color="auto" w:fill="auto"/>
            <w:noWrap/>
            <w:vAlign w:val="center"/>
            <w:hideMark/>
          </w:tcPr>
          <w:p w14:paraId="00BD3F65"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400</w:t>
            </w:r>
          </w:p>
        </w:tc>
        <w:tc>
          <w:tcPr>
            <w:tcW w:w="709" w:type="dxa"/>
            <w:tcBorders>
              <w:top w:val="nil"/>
              <w:left w:val="nil"/>
              <w:bottom w:val="single" w:sz="8" w:space="0" w:color="auto"/>
              <w:right w:val="single" w:sz="8" w:space="0" w:color="auto"/>
            </w:tcBorders>
            <w:shd w:val="clear" w:color="auto" w:fill="auto"/>
            <w:noWrap/>
            <w:vAlign w:val="center"/>
            <w:hideMark/>
          </w:tcPr>
          <w:p w14:paraId="7735A502"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432</w:t>
            </w:r>
          </w:p>
        </w:tc>
        <w:tc>
          <w:tcPr>
            <w:tcW w:w="708" w:type="dxa"/>
            <w:tcBorders>
              <w:top w:val="nil"/>
              <w:left w:val="nil"/>
              <w:bottom w:val="single" w:sz="8" w:space="0" w:color="auto"/>
              <w:right w:val="single" w:sz="8" w:space="0" w:color="auto"/>
            </w:tcBorders>
            <w:shd w:val="clear" w:color="auto" w:fill="auto"/>
            <w:noWrap/>
            <w:vAlign w:val="center"/>
            <w:hideMark/>
          </w:tcPr>
          <w:p w14:paraId="60083B15"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462</w:t>
            </w:r>
          </w:p>
        </w:tc>
        <w:tc>
          <w:tcPr>
            <w:tcW w:w="709" w:type="dxa"/>
            <w:tcBorders>
              <w:top w:val="nil"/>
              <w:left w:val="nil"/>
              <w:bottom w:val="single" w:sz="8" w:space="0" w:color="auto"/>
              <w:right w:val="single" w:sz="8" w:space="0" w:color="auto"/>
            </w:tcBorders>
            <w:shd w:val="clear" w:color="auto" w:fill="auto"/>
            <w:vAlign w:val="center"/>
          </w:tcPr>
          <w:p w14:paraId="36CF75A9"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431</w:t>
            </w:r>
          </w:p>
        </w:tc>
        <w:tc>
          <w:tcPr>
            <w:tcW w:w="709" w:type="dxa"/>
            <w:tcBorders>
              <w:top w:val="nil"/>
              <w:left w:val="nil"/>
              <w:bottom w:val="single" w:sz="8" w:space="0" w:color="auto"/>
              <w:right w:val="single" w:sz="8" w:space="0" w:color="auto"/>
            </w:tcBorders>
            <w:shd w:val="clear" w:color="auto" w:fill="EEECE1" w:themeFill="background2"/>
            <w:vAlign w:val="center"/>
          </w:tcPr>
          <w:p w14:paraId="4FE1B6DA"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14</w:t>
            </w:r>
          </w:p>
        </w:tc>
        <w:tc>
          <w:tcPr>
            <w:tcW w:w="709" w:type="dxa"/>
            <w:tcBorders>
              <w:top w:val="nil"/>
              <w:left w:val="nil"/>
              <w:bottom w:val="single" w:sz="8" w:space="0" w:color="auto"/>
              <w:right w:val="single" w:sz="8" w:space="0" w:color="auto"/>
            </w:tcBorders>
            <w:shd w:val="clear" w:color="auto" w:fill="EEECE1" w:themeFill="background2"/>
            <w:vAlign w:val="center"/>
          </w:tcPr>
          <w:p w14:paraId="21309699"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19</w:t>
            </w:r>
          </w:p>
        </w:tc>
        <w:tc>
          <w:tcPr>
            <w:tcW w:w="1560" w:type="dxa"/>
            <w:tcBorders>
              <w:top w:val="nil"/>
              <w:left w:val="nil"/>
              <w:bottom w:val="single" w:sz="8" w:space="0" w:color="auto"/>
              <w:right w:val="single" w:sz="8" w:space="0" w:color="auto"/>
            </w:tcBorders>
            <w:vAlign w:val="center"/>
          </w:tcPr>
          <w:p w14:paraId="600E3768" w14:textId="77777777" w:rsidR="00082B20" w:rsidRPr="00677D0F" w:rsidRDefault="00082B20" w:rsidP="00775F06">
            <w:pPr>
              <w:spacing w:after="0" w:line="240" w:lineRule="auto"/>
              <w:jc w:val="center"/>
              <w:rPr>
                <w:rFonts w:cs="Arial"/>
                <w:color w:val="000000"/>
                <w:sz w:val="16"/>
                <w:szCs w:val="16"/>
              </w:rPr>
            </w:pPr>
            <w:r w:rsidRPr="00677D0F">
              <w:rPr>
                <w:rFonts w:cs="Arial"/>
                <w:color w:val="000000"/>
                <w:sz w:val="16"/>
                <w:szCs w:val="16"/>
              </w:rPr>
              <w:t>12 - Nižšie stredné odborné vzdelanie</w:t>
            </w:r>
          </w:p>
        </w:tc>
      </w:tr>
      <w:tr w:rsidR="00082B20" w:rsidRPr="00677D0F" w14:paraId="54E66469" w14:textId="77777777" w:rsidTr="00775F06">
        <w:trPr>
          <w:trHeight w:val="300"/>
        </w:trPr>
        <w:tc>
          <w:tcPr>
            <w:tcW w:w="1417" w:type="dxa"/>
            <w:tcBorders>
              <w:top w:val="nil"/>
              <w:left w:val="single" w:sz="8" w:space="0" w:color="auto"/>
              <w:bottom w:val="single" w:sz="8" w:space="0" w:color="auto"/>
              <w:right w:val="single" w:sz="8" w:space="0" w:color="auto"/>
            </w:tcBorders>
            <w:shd w:val="clear" w:color="auto" w:fill="auto"/>
            <w:noWrap/>
            <w:vAlign w:val="bottom"/>
            <w:hideMark/>
          </w:tcPr>
          <w:p w14:paraId="246E711E" w14:textId="77777777" w:rsidR="00082B20" w:rsidRPr="00677D0F" w:rsidRDefault="00082B20"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3-stredné odborné bez maturity</w:t>
            </w:r>
          </w:p>
        </w:tc>
        <w:tc>
          <w:tcPr>
            <w:tcW w:w="708" w:type="dxa"/>
            <w:tcBorders>
              <w:top w:val="nil"/>
              <w:left w:val="nil"/>
              <w:bottom w:val="single" w:sz="8" w:space="0" w:color="auto"/>
              <w:right w:val="single" w:sz="8" w:space="0" w:color="auto"/>
            </w:tcBorders>
            <w:shd w:val="clear" w:color="auto" w:fill="auto"/>
            <w:noWrap/>
            <w:vAlign w:val="center"/>
            <w:hideMark/>
          </w:tcPr>
          <w:p w14:paraId="3BF660CB"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81</w:t>
            </w:r>
          </w:p>
        </w:tc>
        <w:tc>
          <w:tcPr>
            <w:tcW w:w="709" w:type="dxa"/>
            <w:tcBorders>
              <w:top w:val="nil"/>
              <w:left w:val="nil"/>
              <w:bottom w:val="single" w:sz="8" w:space="0" w:color="auto"/>
              <w:right w:val="single" w:sz="8" w:space="0" w:color="auto"/>
            </w:tcBorders>
            <w:shd w:val="clear" w:color="auto" w:fill="auto"/>
            <w:noWrap/>
            <w:vAlign w:val="center"/>
            <w:hideMark/>
          </w:tcPr>
          <w:p w14:paraId="75EC1DDD"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15</w:t>
            </w:r>
          </w:p>
        </w:tc>
        <w:tc>
          <w:tcPr>
            <w:tcW w:w="709" w:type="dxa"/>
            <w:tcBorders>
              <w:top w:val="nil"/>
              <w:left w:val="nil"/>
              <w:bottom w:val="single" w:sz="8" w:space="0" w:color="auto"/>
              <w:right w:val="single" w:sz="8" w:space="0" w:color="auto"/>
            </w:tcBorders>
            <w:shd w:val="clear" w:color="auto" w:fill="auto"/>
            <w:noWrap/>
            <w:vAlign w:val="center"/>
            <w:hideMark/>
          </w:tcPr>
          <w:p w14:paraId="7E42AA7B"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12</w:t>
            </w:r>
          </w:p>
        </w:tc>
        <w:tc>
          <w:tcPr>
            <w:tcW w:w="708" w:type="dxa"/>
            <w:tcBorders>
              <w:top w:val="nil"/>
              <w:left w:val="nil"/>
              <w:bottom w:val="single" w:sz="8" w:space="0" w:color="auto"/>
              <w:right w:val="single" w:sz="8" w:space="0" w:color="auto"/>
            </w:tcBorders>
            <w:shd w:val="clear" w:color="auto" w:fill="auto"/>
            <w:noWrap/>
            <w:vAlign w:val="center"/>
            <w:hideMark/>
          </w:tcPr>
          <w:p w14:paraId="5E9332FB"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w:t>
            </w:r>
          </w:p>
        </w:tc>
        <w:tc>
          <w:tcPr>
            <w:tcW w:w="709" w:type="dxa"/>
            <w:tcBorders>
              <w:top w:val="nil"/>
              <w:left w:val="nil"/>
              <w:bottom w:val="single" w:sz="8" w:space="0" w:color="auto"/>
              <w:right w:val="single" w:sz="8" w:space="0" w:color="auto"/>
            </w:tcBorders>
            <w:shd w:val="clear" w:color="auto" w:fill="auto"/>
            <w:noWrap/>
            <w:vAlign w:val="center"/>
            <w:hideMark/>
          </w:tcPr>
          <w:p w14:paraId="5017C297"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w:t>
            </w:r>
          </w:p>
        </w:tc>
        <w:tc>
          <w:tcPr>
            <w:tcW w:w="709" w:type="dxa"/>
            <w:tcBorders>
              <w:top w:val="nil"/>
              <w:left w:val="nil"/>
              <w:bottom w:val="single" w:sz="8" w:space="0" w:color="auto"/>
              <w:right w:val="single" w:sz="8" w:space="0" w:color="auto"/>
            </w:tcBorders>
            <w:shd w:val="clear" w:color="auto" w:fill="auto"/>
            <w:noWrap/>
            <w:vAlign w:val="center"/>
            <w:hideMark/>
          </w:tcPr>
          <w:p w14:paraId="3A90FAEA"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w:t>
            </w:r>
          </w:p>
        </w:tc>
        <w:tc>
          <w:tcPr>
            <w:tcW w:w="709" w:type="dxa"/>
            <w:tcBorders>
              <w:top w:val="nil"/>
              <w:left w:val="nil"/>
              <w:bottom w:val="single" w:sz="8" w:space="0" w:color="auto"/>
              <w:right w:val="single" w:sz="8" w:space="0" w:color="auto"/>
            </w:tcBorders>
            <w:shd w:val="clear" w:color="auto" w:fill="auto"/>
            <w:noWrap/>
            <w:vAlign w:val="center"/>
            <w:hideMark/>
          </w:tcPr>
          <w:p w14:paraId="66F6B79A"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w:t>
            </w:r>
          </w:p>
        </w:tc>
        <w:tc>
          <w:tcPr>
            <w:tcW w:w="708" w:type="dxa"/>
            <w:tcBorders>
              <w:top w:val="nil"/>
              <w:left w:val="nil"/>
              <w:bottom w:val="single" w:sz="8" w:space="0" w:color="auto"/>
              <w:right w:val="single" w:sz="8" w:space="0" w:color="auto"/>
            </w:tcBorders>
            <w:shd w:val="clear" w:color="auto" w:fill="auto"/>
            <w:noWrap/>
            <w:vAlign w:val="center"/>
            <w:hideMark/>
          </w:tcPr>
          <w:p w14:paraId="21EE6B8F"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w:t>
            </w:r>
          </w:p>
        </w:tc>
        <w:tc>
          <w:tcPr>
            <w:tcW w:w="709" w:type="dxa"/>
            <w:tcBorders>
              <w:top w:val="nil"/>
              <w:left w:val="nil"/>
              <w:bottom w:val="single" w:sz="8" w:space="0" w:color="auto"/>
              <w:right w:val="single" w:sz="8" w:space="0" w:color="auto"/>
            </w:tcBorders>
            <w:shd w:val="clear" w:color="auto" w:fill="auto"/>
            <w:noWrap/>
            <w:vAlign w:val="center"/>
            <w:hideMark/>
          </w:tcPr>
          <w:p w14:paraId="52A113E8"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w:t>
            </w:r>
          </w:p>
        </w:tc>
        <w:tc>
          <w:tcPr>
            <w:tcW w:w="709" w:type="dxa"/>
            <w:tcBorders>
              <w:top w:val="nil"/>
              <w:left w:val="nil"/>
              <w:bottom w:val="single" w:sz="8" w:space="0" w:color="auto"/>
              <w:right w:val="single" w:sz="8" w:space="0" w:color="auto"/>
            </w:tcBorders>
            <w:shd w:val="clear" w:color="auto" w:fill="auto"/>
            <w:noWrap/>
            <w:vAlign w:val="center"/>
            <w:hideMark/>
          </w:tcPr>
          <w:p w14:paraId="088585A6"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w:t>
            </w:r>
          </w:p>
        </w:tc>
        <w:tc>
          <w:tcPr>
            <w:tcW w:w="709" w:type="dxa"/>
            <w:tcBorders>
              <w:top w:val="nil"/>
              <w:left w:val="nil"/>
              <w:bottom w:val="single" w:sz="8" w:space="0" w:color="auto"/>
              <w:right w:val="single" w:sz="8" w:space="0" w:color="auto"/>
            </w:tcBorders>
            <w:shd w:val="clear" w:color="auto" w:fill="auto"/>
            <w:noWrap/>
            <w:vAlign w:val="center"/>
            <w:hideMark/>
          </w:tcPr>
          <w:p w14:paraId="0564E708"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w:t>
            </w:r>
          </w:p>
        </w:tc>
        <w:tc>
          <w:tcPr>
            <w:tcW w:w="708" w:type="dxa"/>
            <w:tcBorders>
              <w:top w:val="nil"/>
              <w:left w:val="nil"/>
              <w:bottom w:val="single" w:sz="8" w:space="0" w:color="auto"/>
              <w:right w:val="single" w:sz="8" w:space="0" w:color="auto"/>
            </w:tcBorders>
            <w:shd w:val="clear" w:color="auto" w:fill="auto"/>
            <w:noWrap/>
            <w:vAlign w:val="center"/>
            <w:hideMark/>
          </w:tcPr>
          <w:p w14:paraId="0AFFDA74"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w:t>
            </w:r>
          </w:p>
        </w:tc>
        <w:tc>
          <w:tcPr>
            <w:tcW w:w="709" w:type="dxa"/>
            <w:tcBorders>
              <w:top w:val="nil"/>
              <w:left w:val="nil"/>
              <w:bottom w:val="single" w:sz="8" w:space="0" w:color="auto"/>
              <w:right w:val="single" w:sz="8" w:space="0" w:color="auto"/>
            </w:tcBorders>
            <w:shd w:val="clear" w:color="auto" w:fill="auto"/>
            <w:vAlign w:val="center"/>
          </w:tcPr>
          <w:p w14:paraId="146C3EA1"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w:t>
            </w:r>
          </w:p>
        </w:tc>
        <w:tc>
          <w:tcPr>
            <w:tcW w:w="709" w:type="dxa"/>
            <w:tcBorders>
              <w:top w:val="nil"/>
              <w:left w:val="nil"/>
              <w:bottom w:val="single" w:sz="8" w:space="0" w:color="auto"/>
              <w:right w:val="single" w:sz="8" w:space="0" w:color="auto"/>
            </w:tcBorders>
            <w:shd w:val="clear" w:color="auto" w:fill="EEECE1" w:themeFill="background2"/>
            <w:vAlign w:val="center"/>
          </w:tcPr>
          <w:p w14:paraId="17AB5998"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354</w:t>
            </w:r>
          </w:p>
        </w:tc>
        <w:tc>
          <w:tcPr>
            <w:tcW w:w="709" w:type="dxa"/>
            <w:tcBorders>
              <w:top w:val="nil"/>
              <w:left w:val="nil"/>
              <w:bottom w:val="single" w:sz="8" w:space="0" w:color="auto"/>
              <w:right w:val="single" w:sz="8" w:space="0" w:color="auto"/>
            </w:tcBorders>
            <w:shd w:val="clear" w:color="auto" w:fill="EEECE1" w:themeFill="background2"/>
            <w:vAlign w:val="center"/>
          </w:tcPr>
          <w:p w14:paraId="2398CB0D"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318</w:t>
            </w:r>
          </w:p>
        </w:tc>
        <w:tc>
          <w:tcPr>
            <w:tcW w:w="1560" w:type="dxa"/>
            <w:tcBorders>
              <w:top w:val="nil"/>
              <w:left w:val="nil"/>
              <w:bottom w:val="single" w:sz="8" w:space="0" w:color="auto"/>
              <w:right w:val="single" w:sz="8" w:space="0" w:color="auto"/>
            </w:tcBorders>
            <w:vAlign w:val="center"/>
          </w:tcPr>
          <w:p w14:paraId="37B2795B" w14:textId="77777777" w:rsidR="00082B20" w:rsidRPr="00677D0F" w:rsidRDefault="00082B20" w:rsidP="00775F06">
            <w:pPr>
              <w:spacing w:after="0" w:line="240" w:lineRule="auto"/>
              <w:jc w:val="center"/>
              <w:rPr>
                <w:rFonts w:cs="Arial"/>
                <w:color w:val="000000"/>
                <w:sz w:val="16"/>
                <w:szCs w:val="16"/>
              </w:rPr>
            </w:pPr>
            <w:r w:rsidRPr="00677D0F">
              <w:rPr>
                <w:rFonts w:cs="Arial"/>
                <w:color w:val="000000"/>
                <w:sz w:val="16"/>
                <w:szCs w:val="16"/>
              </w:rPr>
              <w:t>13 - Stredné odborné vzdelanie</w:t>
            </w:r>
          </w:p>
        </w:tc>
      </w:tr>
      <w:tr w:rsidR="00082B20" w:rsidRPr="00677D0F" w14:paraId="3F35A300" w14:textId="77777777" w:rsidTr="00775F06">
        <w:trPr>
          <w:trHeight w:val="300"/>
        </w:trPr>
        <w:tc>
          <w:tcPr>
            <w:tcW w:w="1417" w:type="dxa"/>
            <w:tcBorders>
              <w:top w:val="nil"/>
              <w:left w:val="single" w:sz="8" w:space="0" w:color="auto"/>
              <w:bottom w:val="single" w:sz="8" w:space="0" w:color="auto"/>
              <w:right w:val="single" w:sz="8" w:space="0" w:color="auto"/>
            </w:tcBorders>
            <w:shd w:val="clear" w:color="auto" w:fill="auto"/>
            <w:noWrap/>
            <w:vAlign w:val="bottom"/>
            <w:hideMark/>
          </w:tcPr>
          <w:p w14:paraId="25A6ED82" w14:textId="77777777" w:rsidR="00082B20" w:rsidRPr="00677D0F" w:rsidRDefault="00082B20"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 xml:space="preserve">4- úplné stredné vzdelanie s maturitou </w:t>
            </w:r>
          </w:p>
        </w:tc>
        <w:tc>
          <w:tcPr>
            <w:tcW w:w="708" w:type="dxa"/>
            <w:tcBorders>
              <w:top w:val="nil"/>
              <w:left w:val="nil"/>
              <w:bottom w:val="single" w:sz="8" w:space="0" w:color="auto"/>
              <w:right w:val="single" w:sz="8" w:space="0" w:color="auto"/>
            </w:tcBorders>
            <w:shd w:val="clear" w:color="auto" w:fill="auto"/>
            <w:noWrap/>
            <w:vAlign w:val="center"/>
            <w:hideMark/>
          </w:tcPr>
          <w:p w14:paraId="0FF25425"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213</w:t>
            </w:r>
          </w:p>
        </w:tc>
        <w:tc>
          <w:tcPr>
            <w:tcW w:w="709" w:type="dxa"/>
            <w:tcBorders>
              <w:top w:val="nil"/>
              <w:left w:val="nil"/>
              <w:bottom w:val="single" w:sz="8" w:space="0" w:color="auto"/>
              <w:right w:val="single" w:sz="8" w:space="0" w:color="auto"/>
            </w:tcBorders>
            <w:shd w:val="clear" w:color="auto" w:fill="auto"/>
            <w:noWrap/>
            <w:vAlign w:val="center"/>
            <w:hideMark/>
          </w:tcPr>
          <w:p w14:paraId="5E92C098"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194</w:t>
            </w:r>
          </w:p>
        </w:tc>
        <w:tc>
          <w:tcPr>
            <w:tcW w:w="709" w:type="dxa"/>
            <w:tcBorders>
              <w:top w:val="nil"/>
              <w:left w:val="nil"/>
              <w:bottom w:val="single" w:sz="8" w:space="0" w:color="auto"/>
              <w:right w:val="single" w:sz="8" w:space="0" w:color="auto"/>
            </w:tcBorders>
            <w:shd w:val="clear" w:color="auto" w:fill="auto"/>
            <w:noWrap/>
            <w:vAlign w:val="center"/>
            <w:hideMark/>
          </w:tcPr>
          <w:p w14:paraId="3EF3670D"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186</w:t>
            </w:r>
          </w:p>
        </w:tc>
        <w:tc>
          <w:tcPr>
            <w:tcW w:w="708" w:type="dxa"/>
            <w:tcBorders>
              <w:top w:val="nil"/>
              <w:left w:val="nil"/>
              <w:bottom w:val="single" w:sz="8" w:space="0" w:color="auto"/>
              <w:right w:val="single" w:sz="8" w:space="0" w:color="auto"/>
            </w:tcBorders>
            <w:shd w:val="clear" w:color="auto" w:fill="auto"/>
            <w:noWrap/>
            <w:vAlign w:val="center"/>
            <w:hideMark/>
          </w:tcPr>
          <w:p w14:paraId="1AC543C7"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149</w:t>
            </w:r>
          </w:p>
        </w:tc>
        <w:tc>
          <w:tcPr>
            <w:tcW w:w="709" w:type="dxa"/>
            <w:tcBorders>
              <w:top w:val="nil"/>
              <w:left w:val="nil"/>
              <w:bottom w:val="single" w:sz="8" w:space="0" w:color="auto"/>
              <w:right w:val="single" w:sz="8" w:space="0" w:color="auto"/>
            </w:tcBorders>
            <w:shd w:val="clear" w:color="auto" w:fill="auto"/>
            <w:noWrap/>
            <w:vAlign w:val="center"/>
            <w:hideMark/>
          </w:tcPr>
          <w:p w14:paraId="1CC5EBE8"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128</w:t>
            </w:r>
          </w:p>
        </w:tc>
        <w:tc>
          <w:tcPr>
            <w:tcW w:w="709" w:type="dxa"/>
            <w:tcBorders>
              <w:top w:val="nil"/>
              <w:left w:val="nil"/>
              <w:bottom w:val="single" w:sz="8" w:space="0" w:color="auto"/>
              <w:right w:val="single" w:sz="8" w:space="0" w:color="auto"/>
            </w:tcBorders>
            <w:shd w:val="clear" w:color="auto" w:fill="auto"/>
            <w:noWrap/>
            <w:vAlign w:val="center"/>
            <w:hideMark/>
          </w:tcPr>
          <w:p w14:paraId="6FF7E91D"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147</w:t>
            </w:r>
          </w:p>
        </w:tc>
        <w:tc>
          <w:tcPr>
            <w:tcW w:w="709" w:type="dxa"/>
            <w:tcBorders>
              <w:top w:val="nil"/>
              <w:left w:val="nil"/>
              <w:bottom w:val="single" w:sz="8" w:space="0" w:color="auto"/>
              <w:right w:val="single" w:sz="8" w:space="0" w:color="auto"/>
            </w:tcBorders>
            <w:shd w:val="clear" w:color="auto" w:fill="auto"/>
            <w:noWrap/>
            <w:vAlign w:val="center"/>
            <w:hideMark/>
          </w:tcPr>
          <w:p w14:paraId="14B6E277"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107</w:t>
            </w:r>
          </w:p>
        </w:tc>
        <w:tc>
          <w:tcPr>
            <w:tcW w:w="708" w:type="dxa"/>
            <w:tcBorders>
              <w:top w:val="nil"/>
              <w:left w:val="nil"/>
              <w:bottom w:val="single" w:sz="8" w:space="0" w:color="auto"/>
              <w:right w:val="single" w:sz="8" w:space="0" w:color="auto"/>
            </w:tcBorders>
            <w:shd w:val="clear" w:color="auto" w:fill="auto"/>
            <w:noWrap/>
            <w:vAlign w:val="center"/>
            <w:hideMark/>
          </w:tcPr>
          <w:p w14:paraId="471ABC7B"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93</w:t>
            </w:r>
          </w:p>
        </w:tc>
        <w:tc>
          <w:tcPr>
            <w:tcW w:w="709" w:type="dxa"/>
            <w:tcBorders>
              <w:top w:val="nil"/>
              <w:left w:val="nil"/>
              <w:bottom w:val="single" w:sz="8" w:space="0" w:color="auto"/>
              <w:right w:val="single" w:sz="8" w:space="0" w:color="auto"/>
            </w:tcBorders>
            <w:shd w:val="clear" w:color="auto" w:fill="auto"/>
            <w:noWrap/>
            <w:vAlign w:val="center"/>
            <w:hideMark/>
          </w:tcPr>
          <w:p w14:paraId="67BD9EF0"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97</w:t>
            </w:r>
          </w:p>
        </w:tc>
        <w:tc>
          <w:tcPr>
            <w:tcW w:w="709" w:type="dxa"/>
            <w:tcBorders>
              <w:top w:val="nil"/>
              <w:left w:val="nil"/>
              <w:bottom w:val="single" w:sz="8" w:space="0" w:color="auto"/>
              <w:right w:val="single" w:sz="8" w:space="0" w:color="auto"/>
            </w:tcBorders>
            <w:shd w:val="clear" w:color="auto" w:fill="auto"/>
            <w:noWrap/>
            <w:vAlign w:val="center"/>
            <w:hideMark/>
          </w:tcPr>
          <w:p w14:paraId="7087385F"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144</w:t>
            </w:r>
          </w:p>
        </w:tc>
        <w:tc>
          <w:tcPr>
            <w:tcW w:w="709" w:type="dxa"/>
            <w:tcBorders>
              <w:top w:val="nil"/>
              <w:left w:val="nil"/>
              <w:bottom w:val="single" w:sz="8" w:space="0" w:color="auto"/>
              <w:right w:val="single" w:sz="8" w:space="0" w:color="auto"/>
            </w:tcBorders>
            <w:shd w:val="clear" w:color="auto" w:fill="auto"/>
            <w:noWrap/>
            <w:vAlign w:val="center"/>
            <w:hideMark/>
          </w:tcPr>
          <w:p w14:paraId="0E8A96E4"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125</w:t>
            </w:r>
          </w:p>
        </w:tc>
        <w:tc>
          <w:tcPr>
            <w:tcW w:w="708" w:type="dxa"/>
            <w:tcBorders>
              <w:top w:val="nil"/>
              <w:left w:val="nil"/>
              <w:bottom w:val="single" w:sz="8" w:space="0" w:color="auto"/>
              <w:right w:val="single" w:sz="8" w:space="0" w:color="auto"/>
            </w:tcBorders>
            <w:shd w:val="clear" w:color="auto" w:fill="auto"/>
            <w:noWrap/>
            <w:vAlign w:val="center"/>
            <w:hideMark/>
          </w:tcPr>
          <w:p w14:paraId="75CB5E66"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153</w:t>
            </w:r>
          </w:p>
        </w:tc>
        <w:tc>
          <w:tcPr>
            <w:tcW w:w="709" w:type="dxa"/>
            <w:tcBorders>
              <w:top w:val="nil"/>
              <w:left w:val="nil"/>
              <w:bottom w:val="single" w:sz="8" w:space="0" w:color="auto"/>
              <w:right w:val="single" w:sz="8" w:space="0" w:color="auto"/>
            </w:tcBorders>
            <w:shd w:val="clear" w:color="auto" w:fill="auto"/>
            <w:vAlign w:val="center"/>
          </w:tcPr>
          <w:p w14:paraId="15F16A64"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139</w:t>
            </w:r>
          </w:p>
        </w:tc>
        <w:tc>
          <w:tcPr>
            <w:tcW w:w="709" w:type="dxa"/>
            <w:tcBorders>
              <w:top w:val="nil"/>
              <w:left w:val="nil"/>
              <w:bottom w:val="single" w:sz="8" w:space="0" w:color="auto"/>
              <w:right w:val="single" w:sz="8" w:space="0" w:color="auto"/>
            </w:tcBorders>
            <w:shd w:val="clear" w:color="auto" w:fill="EEECE1" w:themeFill="background2"/>
            <w:vAlign w:val="center"/>
          </w:tcPr>
          <w:p w14:paraId="698B3134"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326</w:t>
            </w:r>
          </w:p>
        </w:tc>
        <w:tc>
          <w:tcPr>
            <w:tcW w:w="709" w:type="dxa"/>
            <w:tcBorders>
              <w:top w:val="nil"/>
              <w:left w:val="nil"/>
              <w:bottom w:val="single" w:sz="8" w:space="0" w:color="auto"/>
              <w:right w:val="single" w:sz="8" w:space="0" w:color="auto"/>
            </w:tcBorders>
            <w:shd w:val="clear" w:color="auto" w:fill="EEECE1" w:themeFill="background2"/>
            <w:vAlign w:val="center"/>
          </w:tcPr>
          <w:p w14:paraId="1BEB7E8B"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291</w:t>
            </w:r>
          </w:p>
        </w:tc>
        <w:tc>
          <w:tcPr>
            <w:tcW w:w="1560" w:type="dxa"/>
            <w:tcBorders>
              <w:top w:val="nil"/>
              <w:left w:val="nil"/>
              <w:bottom w:val="single" w:sz="8" w:space="0" w:color="auto"/>
              <w:right w:val="single" w:sz="8" w:space="0" w:color="auto"/>
            </w:tcBorders>
            <w:vAlign w:val="center"/>
          </w:tcPr>
          <w:p w14:paraId="34626E7E" w14:textId="77777777" w:rsidR="00082B20" w:rsidRPr="00677D0F" w:rsidRDefault="00082B20" w:rsidP="00775F06">
            <w:pPr>
              <w:spacing w:after="0" w:line="240" w:lineRule="auto"/>
              <w:jc w:val="center"/>
              <w:rPr>
                <w:rFonts w:cs="Arial"/>
                <w:color w:val="000000"/>
                <w:sz w:val="16"/>
                <w:szCs w:val="16"/>
              </w:rPr>
            </w:pPr>
            <w:r w:rsidRPr="00677D0F">
              <w:rPr>
                <w:rFonts w:cs="Arial"/>
                <w:color w:val="000000"/>
                <w:sz w:val="16"/>
                <w:szCs w:val="16"/>
              </w:rPr>
              <w:t>14 - Úplné stredné odborné vzdelanie</w:t>
            </w:r>
          </w:p>
        </w:tc>
      </w:tr>
      <w:tr w:rsidR="00082B20" w:rsidRPr="00677D0F" w14:paraId="7DFE5D7B" w14:textId="77777777" w:rsidTr="00775F06">
        <w:trPr>
          <w:trHeight w:val="446"/>
        </w:trPr>
        <w:tc>
          <w:tcPr>
            <w:tcW w:w="1417" w:type="dxa"/>
            <w:tcBorders>
              <w:top w:val="nil"/>
              <w:left w:val="single" w:sz="8" w:space="0" w:color="auto"/>
              <w:bottom w:val="single" w:sz="8" w:space="0" w:color="auto"/>
              <w:right w:val="single" w:sz="8" w:space="0" w:color="auto"/>
            </w:tcBorders>
            <w:shd w:val="clear" w:color="auto" w:fill="auto"/>
            <w:noWrap/>
            <w:vAlign w:val="bottom"/>
            <w:hideMark/>
          </w:tcPr>
          <w:p w14:paraId="07BB1EEE" w14:textId="77777777" w:rsidR="00082B20" w:rsidRPr="00677D0F" w:rsidRDefault="00082B20"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5- úplné stredné všeob. s maturitou</w:t>
            </w:r>
          </w:p>
        </w:tc>
        <w:tc>
          <w:tcPr>
            <w:tcW w:w="708" w:type="dxa"/>
            <w:tcBorders>
              <w:top w:val="nil"/>
              <w:left w:val="nil"/>
              <w:bottom w:val="single" w:sz="8" w:space="0" w:color="auto"/>
              <w:right w:val="single" w:sz="8" w:space="0" w:color="auto"/>
            </w:tcBorders>
            <w:shd w:val="clear" w:color="auto" w:fill="auto"/>
            <w:noWrap/>
            <w:vAlign w:val="center"/>
            <w:hideMark/>
          </w:tcPr>
          <w:p w14:paraId="309E4177"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124</w:t>
            </w:r>
          </w:p>
        </w:tc>
        <w:tc>
          <w:tcPr>
            <w:tcW w:w="709" w:type="dxa"/>
            <w:tcBorders>
              <w:top w:val="nil"/>
              <w:left w:val="nil"/>
              <w:bottom w:val="single" w:sz="8" w:space="0" w:color="auto"/>
              <w:right w:val="single" w:sz="8" w:space="0" w:color="auto"/>
            </w:tcBorders>
            <w:shd w:val="clear" w:color="auto" w:fill="auto"/>
            <w:noWrap/>
            <w:vAlign w:val="center"/>
            <w:hideMark/>
          </w:tcPr>
          <w:p w14:paraId="42424421"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109</w:t>
            </w:r>
          </w:p>
        </w:tc>
        <w:tc>
          <w:tcPr>
            <w:tcW w:w="709" w:type="dxa"/>
            <w:tcBorders>
              <w:top w:val="nil"/>
              <w:left w:val="nil"/>
              <w:bottom w:val="single" w:sz="8" w:space="0" w:color="auto"/>
              <w:right w:val="single" w:sz="8" w:space="0" w:color="auto"/>
            </w:tcBorders>
            <w:shd w:val="clear" w:color="auto" w:fill="auto"/>
            <w:noWrap/>
            <w:vAlign w:val="center"/>
            <w:hideMark/>
          </w:tcPr>
          <w:p w14:paraId="033C6DEC"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102</w:t>
            </w:r>
          </w:p>
        </w:tc>
        <w:tc>
          <w:tcPr>
            <w:tcW w:w="708" w:type="dxa"/>
            <w:tcBorders>
              <w:top w:val="nil"/>
              <w:left w:val="nil"/>
              <w:bottom w:val="single" w:sz="8" w:space="0" w:color="auto"/>
              <w:right w:val="single" w:sz="8" w:space="0" w:color="auto"/>
            </w:tcBorders>
            <w:shd w:val="clear" w:color="auto" w:fill="auto"/>
            <w:noWrap/>
            <w:vAlign w:val="center"/>
            <w:hideMark/>
          </w:tcPr>
          <w:p w14:paraId="4051B899"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66</w:t>
            </w:r>
          </w:p>
        </w:tc>
        <w:tc>
          <w:tcPr>
            <w:tcW w:w="709" w:type="dxa"/>
            <w:tcBorders>
              <w:top w:val="nil"/>
              <w:left w:val="nil"/>
              <w:bottom w:val="single" w:sz="8" w:space="0" w:color="auto"/>
              <w:right w:val="single" w:sz="8" w:space="0" w:color="auto"/>
            </w:tcBorders>
            <w:shd w:val="clear" w:color="auto" w:fill="auto"/>
            <w:noWrap/>
            <w:vAlign w:val="center"/>
            <w:hideMark/>
          </w:tcPr>
          <w:p w14:paraId="1A239277"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70</w:t>
            </w:r>
          </w:p>
        </w:tc>
        <w:tc>
          <w:tcPr>
            <w:tcW w:w="709" w:type="dxa"/>
            <w:tcBorders>
              <w:top w:val="nil"/>
              <w:left w:val="nil"/>
              <w:bottom w:val="single" w:sz="8" w:space="0" w:color="auto"/>
              <w:right w:val="single" w:sz="8" w:space="0" w:color="auto"/>
            </w:tcBorders>
            <w:shd w:val="clear" w:color="auto" w:fill="auto"/>
            <w:noWrap/>
            <w:vAlign w:val="center"/>
            <w:hideMark/>
          </w:tcPr>
          <w:p w14:paraId="61B69148"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56</w:t>
            </w:r>
          </w:p>
        </w:tc>
        <w:tc>
          <w:tcPr>
            <w:tcW w:w="709" w:type="dxa"/>
            <w:tcBorders>
              <w:top w:val="nil"/>
              <w:left w:val="nil"/>
              <w:bottom w:val="single" w:sz="8" w:space="0" w:color="auto"/>
              <w:right w:val="single" w:sz="8" w:space="0" w:color="auto"/>
            </w:tcBorders>
            <w:shd w:val="clear" w:color="auto" w:fill="auto"/>
            <w:noWrap/>
            <w:vAlign w:val="center"/>
            <w:hideMark/>
          </w:tcPr>
          <w:p w14:paraId="33F05DE2"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52</w:t>
            </w:r>
          </w:p>
        </w:tc>
        <w:tc>
          <w:tcPr>
            <w:tcW w:w="708" w:type="dxa"/>
            <w:tcBorders>
              <w:top w:val="nil"/>
              <w:left w:val="nil"/>
              <w:bottom w:val="single" w:sz="8" w:space="0" w:color="auto"/>
              <w:right w:val="single" w:sz="8" w:space="0" w:color="auto"/>
            </w:tcBorders>
            <w:shd w:val="clear" w:color="auto" w:fill="auto"/>
            <w:noWrap/>
            <w:vAlign w:val="center"/>
            <w:hideMark/>
          </w:tcPr>
          <w:p w14:paraId="274E8211"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52</w:t>
            </w:r>
          </w:p>
        </w:tc>
        <w:tc>
          <w:tcPr>
            <w:tcW w:w="709" w:type="dxa"/>
            <w:tcBorders>
              <w:top w:val="nil"/>
              <w:left w:val="nil"/>
              <w:bottom w:val="single" w:sz="8" w:space="0" w:color="auto"/>
              <w:right w:val="single" w:sz="8" w:space="0" w:color="auto"/>
            </w:tcBorders>
            <w:shd w:val="clear" w:color="auto" w:fill="auto"/>
            <w:noWrap/>
            <w:vAlign w:val="center"/>
            <w:hideMark/>
          </w:tcPr>
          <w:p w14:paraId="09E08D49"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41</w:t>
            </w:r>
          </w:p>
        </w:tc>
        <w:tc>
          <w:tcPr>
            <w:tcW w:w="709" w:type="dxa"/>
            <w:tcBorders>
              <w:top w:val="nil"/>
              <w:left w:val="nil"/>
              <w:bottom w:val="single" w:sz="8" w:space="0" w:color="auto"/>
              <w:right w:val="single" w:sz="8" w:space="0" w:color="auto"/>
            </w:tcBorders>
            <w:shd w:val="clear" w:color="auto" w:fill="auto"/>
            <w:noWrap/>
            <w:vAlign w:val="center"/>
            <w:hideMark/>
          </w:tcPr>
          <w:p w14:paraId="0698EB76"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59</w:t>
            </w:r>
          </w:p>
        </w:tc>
        <w:tc>
          <w:tcPr>
            <w:tcW w:w="709" w:type="dxa"/>
            <w:tcBorders>
              <w:top w:val="nil"/>
              <w:left w:val="nil"/>
              <w:bottom w:val="single" w:sz="8" w:space="0" w:color="auto"/>
              <w:right w:val="single" w:sz="8" w:space="0" w:color="auto"/>
            </w:tcBorders>
            <w:shd w:val="clear" w:color="auto" w:fill="auto"/>
            <w:noWrap/>
            <w:vAlign w:val="center"/>
            <w:hideMark/>
          </w:tcPr>
          <w:p w14:paraId="338DBB5A"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54</w:t>
            </w:r>
          </w:p>
        </w:tc>
        <w:tc>
          <w:tcPr>
            <w:tcW w:w="708" w:type="dxa"/>
            <w:tcBorders>
              <w:top w:val="nil"/>
              <w:left w:val="nil"/>
              <w:bottom w:val="single" w:sz="8" w:space="0" w:color="auto"/>
              <w:right w:val="single" w:sz="8" w:space="0" w:color="auto"/>
            </w:tcBorders>
            <w:shd w:val="clear" w:color="auto" w:fill="auto"/>
            <w:noWrap/>
            <w:vAlign w:val="center"/>
            <w:hideMark/>
          </w:tcPr>
          <w:p w14:paraId="5F5928FC"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67</w:t>
            </w:r>
          </w:p>
        </w:tc>
        <w:tc>
          <w:tcPr>
            <w:tcW w:w="709" w:type="dxa"/>
            <w:tcBorders>
              <w:top w:val="nil"/>
              <w:left w:val="nil"/>
              <w:bottom w:val="single" w:sz="8" w:space="0" w:color="auto"/>
              <w:right w:val="single" w:sz="8" w:space="0" w:color="auto"/>
            </w:tcBorders>
            <w:shd w:val="clear" w:color="auto" w:fill="auto"/>
            <w:vAlign w:val="center"/>
          </w:tcPr>
          <w:p w14:paraId="7A863BB6"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71</w:t>
            </w:r>
          </w:p>
        </w:tc>
        <w:tc>
          <w:tcPr>
            <w:tcW w:w="709" w:type="dxa"/>
            <w:tcBorders>
              <w:top w:val="nil"/>
              <w:left w:val="nil"/>
              <w:bottom w:val="single" w:sz="8" w:space="0" w:color="auto"/>
              <w:right w:val="single" w:sz="8" w:space="0" w:color="auto"/>
            </w:tcBorders>
            <w:shd w:val="clear" w:color="auto" w:fill="EEECE1" w:themeFill="background2"/>
            <w:vAlign w:val="center"/>
          </w:tcPr>
          <w:p w14:paraId="0AADB21A"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52</w:t>
            </w:r>
          </w:p>
        </w:tc>
        <w:tc>
          <w:tcPr>
            <w:tcW w:w="709" w:type="dxa"/>
            <w:tcBorders>
              <w:top w:val="nil"/>
              <w:left w:val="nil"/>
              <w:bottom w:val="single" w:sz="8" w:space="0" w:color="auto"/>
              <w:right w:val="single" w:sz="8" w:space="0" w:color="auto"/>
            </w:tcBorders>
            <w:shd w:val="clear" w:color="auto" w:fill="EEECE1" w:themeFill="background2"/>
            <w:vAlign w:val="center"/>
          </w:tcPr>
          <w:p w14:paraId="44964206"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54</w:t>
            </w:r>
          </w:p>
        </w:tc>
        <w:tc>
          <w:tcPr>
            <w:tcW w:w="1560" w:type="dxa"/>
            <w:tcBorders>
              <w:top w:val="nil"/>
              <w:left w:val="nil"/>
              <w:bottom w:val="single" w:sz="8" w:space="0" w:color="auto"/>
              <w:right w:val="single" w:sz="8" w:space="0" w:color="auto"/>
            </w:tcBorders>
            <w:vAlign w:val="center"/>
          </w:tcPr>
          <w:p w14:paraId="536FAAF5" w14:textId="77777777" w:rsidR="00082B20" w:rsidRPr="00677D0F" w:rsidRDefault="00082B20" w:rsidP="00775F06">
            <w:pPr>
              <w:spacing w:after="0" w:line="240" w:lineRule="auto"/>
              <w:jc w:val="center"/>
              <w:rPr>
                <w:rFonts w:cs="Arial"/>
                <w:color w:val="000000"/>
                <w:sz w:val="16"/>
                <w:szCs w:val="16"/>
              </w:rPr>
            </w:pPr>
            <w:r w:rsidRPr="00677D0F">
              <w:rPr>
                <w:rFonts w:cs="Arial"/>
                <w:color w:val="000000"/>
                <w:sz w:val="16"/>
                <w:szCs w:val="16"/>
              </w:rPr>
              <w:t>15 - Úplné stredné všeobecné vzdelanie</w:t>
            </w:r>
          </w:p>
        </w:tc>
      </w:tr>
      <w:tr w:rsidR="00082B20" w:rsidRPr="00677D0F" w14:paraId="0126403F" w14:textId="77777777" w:rsidTr="00775F06">
        <w:trPr>
          <w:trHeight w:val="445"/>
        </w:trPr>
        <w:tc>
          <w:tcPr>
            <w:tcW w:w="1417" w:type="dxa"/>
            <w:tcBorders>
              <w:top w:val="nil"/>
              <w:left w:val="single" w:sz="8" w:space="0" w:color="auto"/>
              <w:bottom w:val="single" w:sz="8" w:space="0" w:color="auto"/>
              <w:right w:val="single" w:sz="8" w:space="0" w:color="auto"/>
            </w:tcBorders>
            <w:shd w:val="clear" w:color="auto" w:fill="auto"/>
            <w:noWrap/>
            <w:vAlign w:val="bottom"/>
            <w:hideMark/>
          </w:tcPr>
          <w:p w14:paraId="225527C7" w14:textId="77777777" w:rsidR="00082B20" w:rsidRPr="00677D0F" w:rsidRDefault="00082B20"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6- úplné stredné odb. s mat.</w:t>
            </w:r>
          </w:p>
        </w:tc>
        <w:tc>
          <w:tcPr>
            <w:tcW w:w="708" w:type="dxa"/>
            <w:tcBorders>
              <w:top w:val="nil"/>
              <w:left w:val="nil"/>
              <w:bottom w:val="single" w:sz="8" w:space="0" w:color="auto"/>
              <w:right w:val="single" w:sz="8" w:space="0" w:color="auto"/>
            </w:tcBorders>
            <w:shd w:val="clear" w:color="auto" w:fill="auto"/>
            <w:noWrap/>
            <w:vAlign w:val="center"/>
            <w:hideMark/>
          </w:tcPr>
          <w:p w14:paraId="37E3CCF1"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339</w:t>
            </w:r>
          </w:p>
        </w:tc>
        <w:tc>
          <w:tcPr>
            <w:tcW w:w="709" w:type="dxa"/>
            <w:tcBorders>
              <w:top w:val="nil"/>
              <w:left w:val="nil"/>
              <w:bottom w:val="single" w:sz="8" w:space="0" w:color="auto"/>
              <w:right w:val="single" w:sz="8" w:space="0" w:color="auto"/>
            </w:tcBorders>
            <w:shd w:val="clear" w:color="auto" w:fill="auto"/>
            <w:noWrap/>
            <w:vAlign w:val="center"/>
            <w:hideMark/>
          </w:tcPr>
          <w:p w14:paraId="393A169D"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343</w:t>
            </w:r>
          </w:p>
        </w:tc>
        <w:tc>
          <w:tcPr>
            <w:tcW w:w="709" w:type="dxa"/>
            <w:tcBorders>
              <w:top w:val="nil"/>
              <w:left w:val="nil"/>
              <w:bottom w:val="single" w:sz="8" w:space="0" w:color="auto"/>
              <w:right w:val="single" w:sz="8" w:space="0" w:color="auto"/>
            </w:tcBorders>
            <w:shd w:val="clear" w:color="auto" w:fill="auto"/>
            <w:noWrap/>
            <w:vAlign w:val="center"/>
            <w:hideMark/>
          </w:tcPr>
          <w:p w14:paraId="04824F71"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340</w:t>
            </w:r>
          </w:p>
        </w:tc>
        <w:tc>
          <w:tcPr>
            <w:tcW w:w="708" w:type="dxa"/>
            <w:tcBorders>
              <w:top w:val="nil"/>
              <w:left w:val="nil"/>
              <w:bottom w:val="single" w:sz="8" w:space="0" w:color="auto"/>
              <w:right w:val="single" w:sz="8" w:space="0" w:color="auto"/>
            </w:tcBorders>
            <w:shd w:val="clear" w:color="auto" w:fill="auto"/>
            <w:noWrap/>
            <w:vAlign w:val="center"/>
            <w:hideMark/>
          </w:tcPr>
          <w:p w14:paraId="162E63B1"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251</w:t>
            </w:r>
          </w:p>
        </w:tc>
        <w:tc>
          <w:tcPr>
            <w:tcW w:w="709" w:type="dxa"/>
            <w:tcBorders>
              <w:top w:val="nil"/>
              <w:left w:val="nil"/>
              <w:bottom w:val="single" w:sz="8" w:space="0" w:color="auto"/>
              <w:right w:val="single" w:sz="8" w:space="0" w:color="auto"/>
            </w:tcBorders>
            <w:shd w:val="clear" w:color="auto" w:fill="auto"/>
            <w:noWrap/>
            <w:vAlign w:val="center"/>
            <w:hideMark/>
          </w:tcPr>
          <w:p w14:paraId="0CB33547"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201</w:t>
            </w:r>
          </w:p>
        </w:tc>
        <w:tc>
          <w:tcPr>
            <w:tcW w:w="709" w:type="dxa"/>
            <w:tcBorders>
              <w:top w:val="nil"/>
              <w:left w:val="nil"/>
              <w:bottom w:val="single" w:sz="8" w:space="0" w:color="auto"/>
              <w:right w:val="single" w:sz="8" w:space="0" w:color="auto"/>
            </w:tcBorders>
            <w:shd w:val="clear" w:color="auto" w:fill="auto"/>
            <w:noWrap/>
            <w:vAlign w:val="center"/>
            <w:hideMark/>
          </w:tcPr>
          <w:p w14:paraId="520F8C34"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223</w:t>
            </w:r>
          </w:p>
        </w:tc>
        <w:tc>
          <w:tcPr>
            <w:tcW w:w="709" w:type="dxa"/>
            <w:tcBorders>
              <w:top w:val="nil"/>
              <w:left w:val="nil"/>
              <w:bottom w:val="single" w:sz="8" w:space="0" w:color="auto"/>
              <w:right w:val="single" w:sz="8" w:space="0" w:color="auto"/>
            </w:tcBorders>
            <w:shd w:val="clear" w:color="auto" w:fill="auto"/>
            <w:noWrap/>
            <w:vAlign w:val="center"/>
            <w:hideMark/>
          </w:tcPr>
          <w:p w14:paraId="3982958F"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197</w:t>
            </w:r>
          </w:p>
        </w:tc>
        <w:tc>
          <w:tcPr>
            <w:tcW w:w="708" w:type="dxa"/>
            <w:tcBorders>
              <w:top w:val="nil"/>
              <w:left w:val="nil"/>
              <w:bottom w:val="single" w:sz="8" w:space="0" w:color="auto"/>
              <w:right w:val="single" w:sz="8" w:space="0" w:color="auto"/>
            </w:tcBorders>
            <w:shd w:val="clear" w:color="auto" w:fill="auto"/>
            <w:noWrap/>
            <w:vAlign w:val="center"/>
            <w:hideMark/>
          </w:tcPr>
          <w:p w14:paraId="61B073A7"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161</w:t>
            </w:r>
          </w:p>
        </w:tc>
        <w:tc>
          <w:tcPr>
            <w:tcW w:w="709" w:type="dxa"/>
            <w:tcBorders>
              <w:top w:val="nil"/>
              <w:left w:val="nil"/>
              <w:bottom w:val="single" w:sz="8" w:space="0" w:color="auto"/>
              <w:right w:val="single" w:sz="8" w:space="0" w:color="auto"/>
            </w:tcBorders>
            <w:shd w:val="clear" w:color="auto" w:fill="auto"/>
            <w:noWrap/>
            <w:vAlign w:val="center"/>
            <w:hideMark/>
          </w:tcPr>
          <w:p w14:paraId="4951AC4D"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160</w:t>
            </w:r>
          </w:p>
        </w:tc>
        <w:tc>
          <w:tcPr>
            <w:tcW w:w="709" w:type="dxa"/>
            <w:tcBorders>
              <w:top w:val="nil"/>
              <w:left w:val="nil"/>
              <w:bottom w:val="single" w:sz="8" w:space="0" w:color="auto"/>
              <w:right w:val="single" w:sz="8" w:space="0" w:color="auto"/>
            </w:tcBorders>
            <w:shd w:val="clear" w:color="auto" w:fill="auto"/>
            <w:noWrap/>
            <w:vAlign w:val="center"/>
            <w:hideMark/>
          </w:tcPr>
          <w:p w14:paraId="5D4BEF9F"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180</w:t>
            </w:r>
          </w:p>
        </w:tc>
        <w:tc>
          <w:tcPr>
            <w:tcW w:w="709" w:type="dxa"/>
            <w:tcBorders>
              <w:top w:val="nil"/>
              <w:left w:val="nil"/>
              <w:bottom w:val="single" w:sz="8" w:space="0" w:color="auto"/>
              <w:right w:val="single" w:sz="8" w:space="0" w:color="auto"/>
            </w:tcBorders>
            <w:shd w:val="clear" w:color="auto" w:fill="auto"/>
            <w:noWrap/>
            <w:vAlign w:val="center"/>
            <w:hideMark/>
          </w:tcPr>
          <w:p w14:paraId="453484F2"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217</w:t>
            </w:r>
          </w:p>
        </w:tc>
        <w:tc>
          <w:tcPr>
            <w:tcW w:w="708" w:type="dxa"/>
            <w:tcBorders>
              <w:top w:val="nil"/>
              <w:left w:val="nil"/>
              <w:bottom w:val="single" w:sz="8" w:space="0" w:color="auto"/>
              <w:right w:val="single" w:sz="8" w:space="0" w:color="auto"/>
            </w:tcBorders>
            <w:shd w:val="clear" w:color="auto" w:fill="auto"/>
            <w:noWrap/>
            <w:vAlign w:val="center"/>
            <w:hideMark/>
          </w:tcPr>
          <w:p w14:paraId="0ADD1E1F"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242</w:t>
            </w:r>
          </w:p>
        </w:tc>
        <w:tc>
          <w:tcPr>
            <w:tcW w:w="709" w:type="dxa"/>
            <w:tcBorders>
              <w:top w:val="nil"/>
              <w:left w:val="nil"/>
              <w:bottom w:val="single" w:sz="8" w:space="0" w:color="auto"/>
              <w:right w:val="single" w:sz="8" w:space="0" w:color="auto"/>
            </w:tcBorders>
            <w:shd w:val="clear" w:color="auto" w:fill="auto"/>
            <w:vAlign w:val="center"/>
          </w:tcPr>
          <w:p w14:paraId="5FD93572"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275</w:t>
            </w:r>
          </w:p>
        </w:tc>
        <w:tc>
          <w:tcPr>
            <w:tcW w:w="709" w:type="dxa"/>
            <w:tcBorders>
              <w:top w:val="nil"/>
              <w:left w:val="nil"/>
              <w:bottom w:val="single" w:sz="8" w:space="0" w:color="auto"/>
              <w:right w:val="single" w:sz="8" w:space="0" w:color="auto"/>
            </w:tcBorders>
            <w:shd w:val="clear" w:color="auto" w:fill="EEECE1" w:themeFill="background2"/>
            <w:vAlign w:val="center"/>
          </w:tcPr>
          <w:p w14:paraId="2AE43A5F"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12</w:t>
            </w:r>
          </w:p>
        </w:tc>
        <w:tc>
          <w:tcPr>
            <w:tcW w:w="709" w:type="dxa"/>
            <w:tcBorders>
              <w:top w:val="nil"/>
              <w:left w:val="nil"/>
              <w:bottom w:val="single" w:sz="8" w:space="0" w:color="auto"/>
              <w:right w:val="single" w:sz="8" w:space="0" w:color="auto"/>
            </w:tcBorders>
            <w:shd w:val="clear" w:color="auto" w:fill="EEECE1" w:themeFill="background2"/>
            <w:vAlign w:val="center"/>
          </w:tcPr>
          <w:p w14:paraId="10A00DD4"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40</w:t>
            </w:r>
          </w:p>
        </w:tc>
        <w:tc>
          <w:tcPr>
            <w:tcW w:w="1560" w:type="dxa"/>
            <w:tcBorders>
              <w:top w:val="nil"/>
              <w:left w:val="nil"/>
              <w:bottom w:val="single" w:sz="8" w:space="0" w:color="auto"/>
              <w:right w:val="single" w:sz="8" w:space="0" w:color="auto"/>
            </w:tcBorders>
            <w:vAlign w:val="center"/>
          </w:tcPr>
          <w:p w14:paraId="673F4425" w14:textId="77777777" w:rsidR="00082B20" w:rsidRPr="00677D0F" w:rsidRDefault="00082B20" w:rsidP="00775F06">
            <w:pPr>
              <w:spacing w:after="0" w:line="240" w:lineRule="auto"/>
              <w:jc w:val="center"/>
              <w:rPr>
                <w:rFonts w:cs="Arial"/>
                <w:color w:val="000000"/>
                <w:sz w:val="16"/>
                <w:szCs w:val="16"/>
              </w:rPr>
            </w:pPr>
            <w:r w:rsidRPr="00677D0F">
              <w:rPr>
                <w:rFonts w:cs="Arial"/>
                <w:color w:val="000000"/>
                <w:sz w:val="16"/>
                <w:szCs w:val="16"/>
              </w:rPr>
              <w:t>16 - Vyššie odborné vzdelanie</w:t>
            </w:r>
          </w:p>
        </w:tc>
      </w:tr>
      <w:tr w:rsidR="00082B20" w:rsidRPr="00677D0F" w14:paraId="7F28B239" w14:textId="77777777" w:rsidTr="00775F06">
        <w:trPr>
          <w:trHeight w:val="300"/>
        </w:trPr>
        <w:tc>
          <w:tcPr>
            <w:tcW w:w="1417" w:type="dxa"/>
            <w:tcBorders>
              <w:top w:val="nil"/>
              <w:left w:val="single" w:sz="8" w:space="0" w:color="auto"/>
              <w:bottom w:val="single" w:sz="8" w:space="0" w:color="auto"/>
              <w:right w:val="single" w:sz="8" w:space="0" w:color="auto"/>
            </w:tcBorders>
            <w:shd w:val="clear" w:color="auto" w:fill="auto"/>
            <w:noWrap/>
            <w:vAlign w:val="bottom"/>
            <w:hideMark/>
          </w:tcPr>
          <w:p w14:paraId="337B6D94" w14:textId="77777777" w:rsidR="00082B20" w:rsidRPr="00677D0F" w:rsidRDefault="00082B20"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 xml:space="preserve">7- vyššie vzdelanie </w:t>
            </w:r>
          </w:p>
        </w:tc>
        <w:tc>
          <w:tcPr>
            <w:tcW w:w="708" w:type="dxa"/>
            <w:tcBorders>
              <w:top w:val="nil"/>
              <w:left w:val="nil"/>
              <w:bottom w:val="single" w:sz="8" w:space="0" w:color="auto"/>
              <w:right w:val="single" w:sz="8" w:space="0" w:color="auto"/>
            </w:tcBorders>
            <w:shd w:val="clear" w:color="auto" w:fill="auto"/>
            <w:noWrap/>
            <w:vAlign w:val="center"/>
            <w:hideMark/>
          </w:tcPr>
          <w:p w14:paraId="2127A58E"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10</w:t>
            </w:r>
          </w:p>
        </w:tc>
        <w:tc>
          <w:tcPr>
            <w:tcW w:w="709" w:type="dxa"/>
            <w:tcBorders>
              <w:top w:val="nil"/>
              <w:left w:val="nil"/>
              <w:bottom w:val="single" w:sz="8" w:space="0" w:color="auto"/>
              <w:right w:val="single" w:sz="8" w:space="0" w:color="auto"/>
            </w:tcBorders>
            <w:shd w:val="clear" w:color="auto" w:fill="auto"/>
            <w:noWrap/>
            <w:vAlign w:val="center"/>
            <w:hideMark/>
          </w:tcPr>
          <w:p w14:paraId="0906EEF3"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w:t>
            </w:r>
          </w:p>
        </w:tc>
        <w:tc>
          <w:tcPr>
            <w:tcW w:w="709" w:type="dxa"/>
            <w:tcBorders>
              <w:top w:val="nil"/>
              <w:left w:val="nil"/>
              <w:bottom w:val="single" w:sz="8" w:space="0" w:color="auto"/>
              <w:right w:val="single" w:sz="8" w:space="0" w:color="auto"/>
            </w:tcBorders>
            <w:shd w:val="clear" w:color="auto" w:fill="auto"/>
            <w:noWrap/>
            <w:vAlign w:val="center"/>
            <w:hideMark/>
          </w:tcPr>
          <w:p w14:paraId="6A099E81"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w:t>
            </w:r>
          </w:p>
        </w:tc>
        <w:tc>
          <w:tcPr>
            <w:tcW w:w="708" w:type="dxa"/>
            <w:tcBorders>
              <w:top w:val="nil"/>
              <w:left w:val="nil"/>
              <w:bottom w:val="single" w:sz="8" w:space="0" w:color="auto"/>
              <w:right w:val="single" w:sz="8" w:space="0" w:color="auto"/>
            </w:tcBorders>
            <w:shd w:val="clear" w:color="auto" w:fill="auto"/>
            <w:noWrap/>
            <w:vAlign w:val="center"/>
            <w:hideMark/>
          </w:tcPr>
          <w:p w14:paraId="0E12A23B"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9</w:t>
            </w:r>
          </w:p>
        </w:tc>
        <w:tc>
          <w:tcPr>
            <w:tcW w:w="709" w:type="dxa"/>
            <w:tcBorders>
              <w:top w:val="nil"/>
              <w:left w:val="nil"/>
              <w:bottom w:val="single" w:sz="8" w:space="0" w:color="auto"/>
              <w:right w:val="single" w:sz="8" w:space="0" w:color="auto"/>
            </w:tcBorders>
            <w:shd w:val="clear" w:color="auto" w:fill="auto"/>
            <w:noWrap/>
            <w:vAlign w:val="center"/>
            <w:hideMark/>
          </w:tcPr>
          <w:p w14:paraId="7BE667AE"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14</w:t>
            </w:r>
          </w:p>
        </w:tc>
        <w:tc>
          <w:tcPr>
            <w:tcW w:w="709" w:type="dxa"/>
            <w:tcBorders>
              <w:top w:val="nil"/>
              <w:left w:val="nil"/>
              <w:bottom w:val="single" w:sz="8" w:space="0" w:color="auto"/>
              <w:right w:val="single" w:sz="8" w:space="0" w:color="auto"/>
            </w:tcBorders>
            <w:shd w:val="clear" w:color="auto" w:fill="auto"/>
            <w:noWrap/>
            <w:vAlign w:val="center"/>
            <w:hideMark/>
          </w:tcPr>
          <w:p w14:paraId="51246B88"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13</w:t>
            </w:r>
          </w:p>
        </w:tc>
        <w:tc>
          <w:tcPr>
            <w:tcW w:w="709" w:type="dxa"/>
            <w:tcBorders>
              <w:top w:val="nil"/>
              <w:left w:val="nil"/>
              <w:bottom w:val="single" w:sz="8" w:space="0" w:color="auto"/>
              <w:right w:val="single" w:sz="8" w:space="0" w:color="auto"/>
            </w:tcBorders>
            <w:shd w:val="clear" w:color="auto" w:fill="auto"/>
            <w:noWrap/>
            <w:vAlign w:val="center"/>
            <w:hideMark/>
          </w:tcPr>
          <w:p w14:paraId="7D3E1AD7"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10</w:t>
            </w:r>
          </w:p>
        </w:tc>
        <w:tc>
          <w:tcPr>
            <w:tcW w:w="708" w:type="dxa"/>
            <w:tcBorders>
              <w:top w:val="nil"/>
              <w:left w:val="nil"/>
              <w:bottom w:val="single" w:sz="8" w:space="0" w:color="auto"/>
              <w:right w:val="single" w:sz="8" w:space="0" w:color="auto"/>
            </w:tcBorders>
            <w:shd w:val="clear" w:color="auto" w:fill="auto"/>
            <w:noWrap/>
            <w:vAlign w:val="center"/>
            <w:hideMark/>
          </w:tcPr>
          <w:p w14:paraId="5298B386"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11</w:t>
            </w:r>
          </w:p>
        </w:tc>
        <w:tc>
          <w:tcPr>
            <w:tcW w:w="709" w:type="dxa"/>
            <w:tcBorders>
              <w:top w:val="nil"/>
              <w:left w:val="nil"/>
              <w:bottom w:val="single" w:sz="8" w:space="0" w:color="auto"/>
              <w:right w:val="single" w:sz="8" w:space="0" w:color="auto"/>
            </w:tcBorders>
            <w:shd w:val="clear" w:color="auto" w:fill="auto"/>
            <w:noWrap/>
            <w:vAlign w:val="center"/>
            <w:hideMark/>
          </w:tcPr>
          <w:p w14:paraId="472BFA9D"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14</w:t>
            </w:r>
          </w:p>
        </w:tc>
        <w:tc>
          <w:tcPr>
            <w:tcW w:w="709" w:type="dxa"/>
            <w:tcBorders>
              <w:top w:val="nil"/>
              <w:left w:val="nil"/>
              <w:bottom w:val="single" w:sz="8" w:space="0" w:color="auto"/>
              <w:right w:val="single" w:sz="8" w:space="0" w:color="auto"/>
            </w:tcBorders>
            <w:shd w:val="clear" w:color="auto" w:fill="auto"/>
            <w:noWrap/>
            <w:vAlign w:val="center"/>
            <w:hideMark/>
          </w:tcPr>
          <w:p w14:paraId="7D3A3831"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18</w:t>
            </w:r>
          </w:p>
        </w:tc>
        <w:tc>
          <w:tcPr>
            <w:tcW w:w="709" w:type="dxa"/>
            <w:tcBorders>
              <w:top w:val="nil"/>
              <w:left w:val="nil"/>
              <w:bottom w:val="single" w:sz="8" w:space="0" w:color="auto"/>
              <w:right w:val="single" w:sz="8" w:space="0" w:color="auto"/>
            </w:tcBorders>
            <w:shd w:val="clear" w:color="auto" w:fill="auto"/>
            <w:noWrap/>
            <w:vAlign w:val="center"/>
            <w:hideMark/>
          </w:tcPr>
          <w:p w14:paraId="3D8AA3DD"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32</w:t>
            </w:r>
          </w:p>
        </w:tc>
        <w:tc>
          <w:tcPr>
            <w:tcW w:w="708" w:type="dxa"/>
            <w:tcBorders>
              <w:top w:val="nil"/>
              <w:left w:val="nil"/>
              <w:bottom w:val="single" w:sz="8" w:space="0" w:color="auto"/>
              <w:right w:val="single" w:sz="8" w:space="0" w:color="auto"/>
            </w:tcBorders>
            <w:shd w:val="clear" w:color="auto" w:fill="auto"/>
            <w:noWrap/>
            <w:vAlign w:val="center"/>
            <w:hideMark/>
          </w:tcPr>
          <w:p w14:paraId="0ABD3D10"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35</w:t>
            </w:r>
          </w:p>
        </w:tc>
        <w:tc>
          <w:tcPr>
            <w:tcW w:w="709" w:type="dxa"/>
            <w:tcBorders>
              <w:top w:val="nil"/>
              <w:left w:val="nil"/>
              <w:bottom w:val="single" w:sz="8" w:space="0" w:color="auto"/>
              <w:right w:val="single" w:sz="8" w:space="0" w:color="auto"/>
            </w:tcBorders>
            <w:shd w:val="clear" w:color="auto" w:fill="auto"/>
            <w:vAlign w:val="center"/>
          </w:tcPr>
          <w:p w14:paraId="18DC583F"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26</w:t>
            </w:r>
          </w:p>
        </w:tc>
        <w:tc>
          <w:tcPr>
            <w:tcW w:w="709" w:type="dxa"/>
            <w:tcBorders>
              <w:top w:val="nil"/>
              <w:left w:val="nil"/>
              <w:bottom w:val="single" w:sz="8" w:space="0" w:color="auto"/>
              <w:right w:val="single" w:sz="8" w:space="0" w:color="auto"/>
            </w:tcBorders>
            <w:shd w:val="clear" w:color="auto" w:fill="EEECE1" w:themeFill="background2"/>
            <w:vAlign w:val="center"/>
          </w:tcPr>
          <w:p w14:paraId="58321CA9"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14</w:t>
            </w:r>
          </w:p>
        </w:tc>
        <w:tc>
          <w:tcPr>
            <w:tcW w:w="709" w:type="dxa"/>
            <w:tcBorders>
              <w:top w:val="nil"/>
              <w:left w:val="nil"/>
              <w:bottom w:val="single" w:sz="8" w:space="0" w:color="auto"/>
              <w:right w:val="single" w:sz="8" w:space="0" w:color="auto"/>
            </w:tcBorders>
            <w:shd w:val="clear" w:color="auto" w:fill="EEECE1" w:themeFill="background2"/>
            <w:vAlign w:val="center"/>
          </w:tcPr>
          <w:p w14:paraId="15826CF1"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15</w:t>
            </w:r>
          </w:p>
        </w:tc>
        <w:tc>
          <w:tcPr>
            <w:tcW w:w="1560" w:type="dxa"/>
            <w:tcBorders>
              <w:top w:val="nil"/>
              <w:left w:val="nil"/>
              <w:bottom w:val="single" w:sz="8" w:space="0" w:color="auto"/>
              <w:right w:val="single" w:sz="8" w:space="0" w:color="auto"/>
            </w:tcBorders>
            <w:vAlign w:val="center"/>
          </w:tcPr>
          <w:p w14:paraId="479A2275" w14:textId="77777777" w:rsidR="00082B20" w:rsidRPr="00677D0F" w:rsidRDefault="00082B20" w:rsidP="00775F06">
            <w:pPr>
              <w:spacing w:after="0" w:line="240" w:lineRule="auto"/>
              <w:jc w:val="center"/>
              <w:rPr>
                <w:rFonts w:cs="Arial"/>
                <w:color w:val="000000"/>
                <w:sz w:val="16"/>
                <w:szCs w:val="16"/>
              </w:rPr>
            </w:pPr>
            <w:r w:rsidRPr="00677D0F">
              <w:rPr>
                <w:rFonts w:cs="Arial"/>
                <w:color w:val="000000"/>
                <w:sz w:val="16"/>
                <w:szCs w:val="16"/>
              </w:rPr>
              <w:t>17 - Vysokoškolské vzdelanie prvého stupňa</w:t>
            </w:r>
          </w:p>
        </w:tc>
      </w:tr>
      <w:tr w:rsidR="00082B20" w:rsidRPr="00677D0F" w14:paraId="67D7033B" w14:textId="77777777" w:rsidTr="00775F06">
        <w:trPr>
          <w:trHeight w:val="300"/>
        </w:trPr>
        <w:tc>
          <w:tcPr>
            <w:tcW w:w="1417" w:type="dxa"/>
            <w:tcBorders>
              <w:top w:val="nil"/>
              <w:left w:val="single" w:sz="8" w:space="0" w:color="auto"/>
              <w:bottom w:val="single" w:sz="8" w:space="0" w:color="auto"/>
              <w:right w:val="single" w:sz="8" w:space="0" w:color="auto"/>
            </w:tcBorders>
            <w:shd w:val="clear" w:color="auto" w:fill="auto"/>
            <w:noWrap/>
            <w:vAlign w:val="bottom"/>
            <w:hideMark/>
          </w:tcPr>
          <w:p w14:paraId="574A3F19" w14:textId="77777777" w:rsidR="00082B20" w:rsidRPr="00677D0F" w:rsidRDefault="00082B20"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 xml:space="preserve">8 -vysokoškolské vzdelanie </w:t>
            </w:r>
          </w:p>
        </w:tc>
        <w:tc>
          <w:tcPr>
            <w:tcW w:w="708" w:type="dxa"/>
            <w:tcBorders>
              <w:top w:val="nil"/>
              <w:left w:val="nil"/>
              <w:bottom w:val="single" w:sz="8" w:space="0" w:color="auto"/>
              <w:right w:val="single" w:sz="8" w:space="0" w:color="auto"/>
            </w:tcBorders>
            <w:shd w:val="clear" w:color="auto" w:fill="auto"/>
            <w:noWrap/>
            <w:vAlign w:val="center"/>
            <w:hideMark/>
          </w:tcPr>
          <w:p w14:paraId="56638ECD"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51</w:t>
            </w:r>
          </w:p>
        </w:tc>
        <w:tc>
          <w:tcPr>
            <w:tcW w:w="709" w:type="dxa"/>
            <w:tcBorders>
              <w:top w:val="nil"/>
              <w:left w:val="nil"/>
              <w:bottom w:val="single" w:sz="8" w:space="0" w:color="auto"/>
              <w:right w:val="single" w:sz="8" w:space="0" w:color="auto"/>
            </w:tcBorders>
            <w:shd w:val="clear" w:color="auto" w:fill="auto"/>
            <w:noWrap/>
            <w:vAlign w:val="center"/>
            <w:hideMark/>
          </w:tcPr>
          <w:p w14:paraId="446A3DD1"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56</w:t>
            </w:r>
          </w:p>
        </w:tc>
        <w:tc>
          <w:tcPr>
            <w:tcW w:w="709" w:type="dxa"/>
            <w:tcBorders>
              <w:top w:val="nil"/>
              <w:left w:val="nil"/>
              <w:bottom w:val="single" w:sz="8" w:space="0" w:color="auto"/>
              <w:right w:val="single" w:sz="8" w:space="0" w:color="auto"/>
            </w:tcBorders>
            <w:shd w:val="clear" w:color="auto" w:fill="auto"/>
            <w:noWrap/>
            <w:vAlign w:val="center"/>
            <w:hideMark/>
          </w:tcPr>
          <w:p w14:paraId="3AD2519E"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71</w:t>
            </w:r>
          </w:p>
        </w:tc>
        <w:tc>
          <w:tcPr>
            <w:tcW w:w="708" w:type="dxa"/>
            <w:tcBorders>
              <w:top w:val="nil"/>
              <w:left w:val="nil"/>
              <w:bottom w:val="single" w:sz="8" w:space="0" w:color="auto"/>
              <w:right w:val="single" w:sz="8" w:space="0" w:color="auto"/>
            </w:tcBorders>
            <w:shd w:val="clear" w:color="auto" w:fill="auto"/>
            <w:noWrap/>
            <w:vAlign w:val="center"/>
            <w:hideMark/>
          </w:tcPr>
          <w:p w14:paraId="3191FA4F"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61</w:t>
            </w:r>
          </w:p>
        </w:tc>
        <w:tc>
          <w:tcPr>
            <w:tcW w:w="709" w:type="dxa"/>
            <w:tcBorders>
              <w:top w:val="nil"/>
              <w:left w:val="nil"/>
              <w:bottom w:val="single" w:sz="8" w:space="0" w:color="auto"/>
              <w:right w:val="single" w:sz="8" w:space="0" w:color="auto"/>
            </w:tcBorders>
            <w:shd w:val="clear" w:color="auto" w:fill="auto"/>
            <w:noWrap/>
            <w:vAlign w:val="center"/>
            <w:hideMark/>
          </w:tcPr>
          <w:p w14:paraId="483C6F5B"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57</w:t>
            </w:r>
          </w:p>
        </w:tc>
        <w:tc>
          <w:tcPr>
            <w:tcW w:w="709" w:type="dxa"/>
            <w:tcBorders>
              <w:top w:val="nil"/>
              <w:left w:val="nil"/>
              <w:bottom w:val="single" w:sz="8" w:space="0" w:color="auto"/>
              <w:right w:val="single" w:sz="8" w:space="0" w:color="auto"/>
            </w:tcBorders>
            <w:shd w:val="clear" w:color="auto" w:fill="auto"/>
            <w:noWrap/>
            <w:vAlign w:val="center"/>
            <w:hideMark/>
          </w:tcPr>
          <w:p w14:paraId="5188DAE9"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51</w:t>
            </w:r>
          </w:p>
        </w:tc>
        <w:tc>
          <w:tcPr>
            <w:tcW w:w="709" w:type="dxa"/>
            <w:tcBorders>
              <w:top w:val="nil"/>
              <w:left w:val="nil"/>
              <w:bottom w:val="single" w:sz="8" w:space="0" w:color="auto"/>
              <w:right w:val="single" w:sz="8" w:space="0" w:color="auto"/>
            </w:tcBorders>
            <w:shd w:val="clear" w:color="auto" w:fill="auto"/>
            <w:noWrap/>
            <w:vAlign w:val="center"/>
            <w:hideMark/>
          </w:tcPr>
          <w:p w14:paraId="0A430938"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50</w:t>
            </w:r>
          </w:p>
        </w:tc>
        <w:tc>
          <w:tcPr>
            <w:tcW w:w="708" w:type="dxa"/>
            <w:tcBorders>
              <w:top w:val="nil"/>
              <w:left w:val="nil"/>
              <w:bottom w:val="single" w:sz="8" w:space="0" w:color="auto"/>
              <w:right w:val="single" w:sz="8" w:space="0" w:color="auto"/>
            </w:tcBorders>
            <w:shd w:val="clear" w:color="auto" w:fill="auto"/>
            <w:noWrap/>
            <w:vAlign w:val="center"/>
            <w:hideMark/>
          </w:tcPr>
          <w:p w14:paraId="48C56463"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42</w:t>
            </w:r>
          </w:p>
        </w:tc>
        <w:tc>
          <w:tcPr>
            <w:tcW w:w="709" w:type="dxa"/>
            <w:tcBorders>
              <w:top w:val="nil"/>
              <w:left w:val="nil"/>
              <w:bottom w:val="single" w:sz="8" w:space="0" w:color="auto"/>
              <w:right w:val="single" w:sz="8" w:space="0" w:color="auto"/>
            </w:tcBorders>
            <w:shd w:val="clear" w:color="auto" w:fill="auto"/>
            <w:noWrap/>
            <w:vAlign w:val="center"/>
            <w:hideMark/>
          </w:tcPr>
          <w:p w14:paraId="57A908E6"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47</w:t>
            </w:r>
          </w:p>
        </w:tc>
        <w:tc>
          <w:tcPr>
            <w:tcW w:w="709" w:type="dxa"/>
            <w:tcBorders>
              <w:top w:val="nil"/>
              <w:left w:val="nil"/>
              <w:bottom w:val="single" w:sz="8" w:space="0" w:color="auto"/>
              <w:right w:val="single" w:sz="8" w:space="0" w:color="auto"/>
            </w:tcBorders>
            <w:shd w:val="clear" w:color="auto" w:fill="auto"/>
            <w:noWrap/>
            <w:vAlign w:val="center"/>
            <w:hideMark/>
          </w:tcPr>
          <w:p w14:paraId="0AC73EB8"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87</w:t>
            </w:r>
          </w:p>
        </w:tc>
        <w:tc>
          <w:tcPr>
            <w:tcW w:w="709" w:type="dxa"/>
            <w:tcBorders>
              <w:top w:val="nil"/>
              <w:left w:val="nil"/>
              <w:bottom w:val="single" w:sz="8" w:space="0" w:color="auto"/>
              <w:right w:val="single" w:sz="8" w:space="0" w:color="auto"/>
            </w:tcBorders>
            <w:shd w:val="clear" w:color="auto" w:fill="auto"/>
            <w:noWrap/>
            <w:vAlign w:val="center"/>
            <w:hideMark/>
          </w:tcPr>
          <w:p w14:paraId="18BDC02F"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82</w:t>
            </w:r>
          </w:p>
        </w:tc>
        <w:tc>
          <w:tcPr>
            <w:tcW w:w="708" w:type="dxa"/>
            <w:tcBorders>
              <w:top w:val="nil"/>
              <w:left w:val="nil"/>
              <w:bottom w:val="single" w:sz="8" w:space="0" w:color="auto"/>
              <w:right w:val="single" w:sz="8" w:space="0" w:color="auto"/>
            </w:tcBorders>
            <w:shd w:val="clear" w:color="auto" w:fill="auto"/>
            <w:noWrap/>
            <w:vAlign w:val="center"/>
            <w:hideMark/>
          </w:tcPr>
          <w:p w14:paraId="42828C69"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96</w:t>
            </w:r>
          </w:p>
        </w:tc>
        <w:tc>
          <w:tcPr>
            <w:tcW w:w="709" w:type="dxa"/>
            <w:tcBorders>
              <w:top w:val="nil"/>
              <w:left w:val="nil"/>
              <w:bottom w:val="single" w:sz="8" w:space="0" w:color="auto"/>
              <w:right w:val="single" w:sz="8" w:space="0" w:color="auto"/>
            </w:tcBorders>
            <w:shd w:val="clear" w:color="auto" w:fill="auto"/>
            <w:vAlign w:val="center"/>
          </w:tcPr>
          <w:p w14:paraId="255180F9"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132</w:t>
            </w:r>
          </w:p>
        </w:tc>
        <w:tc>
          <w:tcPr>
            <w:tcW w:w="709" w:type="dxa"/>
            <w:tcBorders>
              <w:top w:val="nil"/>
              <w:left w:val="nil"/>
              <w:bottom w:val="single" w:sz="8" w:space="0" w:color="auto"/>
              <w:right w:val="single" w:sz="8" w:space="0" w:color="auto"/>
            </w:tcBorders>
            <w:shd w:val="clear" w:color="auto" w:fill="EEECE1" w:themeFill="background2"/>
            <w:vAlign w:val="center"/>
          </w:tcPr>
          <w:p w14:paraId="42CD885B"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111</w:t>
            </w:r>
          </w:p>
        </w:tc>
        <w:tc>
          <w:tcPr>
            <w:tcW w:w="709" w:type="dxa"/>
            <w:tcBorders>
              <w:top w:val="nil"/>
              <w:left w:val="nil"/>
              <w:bottom w:val="single" w:sz="8" w:space="0" w:color="auto"/>
              <w:right w:val="single" w:sz="8" w:space="0" w:color="auto"/>
            </w:tcBorders>
            <w:shd w:val="clear" w:color="auto" w:fill="EEECE1" w:themeFill="background2"/>
            <w:vAlign w:val="center"/>
          </w:tcPr>
          <w:p w14:paraId="61F4D1DD"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105</w:t>
            </w:r>
          </w:p>
        </w:tc>
        <w:tc>
          <w:tcPr>
            <w:tcW w:w="1560" w:type="dxa"/>
            <w:tcBorders>
              <w:top w:val="nil"/>
              <w:left w:val="nil"/>
              <w:bottom w:val="single" w:sz="8" w:space="0" w:color="auto"/>
              <w:right w:val="single" w:sz="8" w:space="0" w:color="auto"/>
            </w:tcBorders>
            <w:vAlign w:val="center"/>
          </w:tcPr>
          <w:p w14:paraId="0823FE14" w14:textId="77777777" w:rsidR="00082B20" w:rsidRPr="00677D0F" w:rsidRDefault="00082B20" w:rsidP="00775F06">
            <w:pPr>
              <w:spacing w:after="0" w:line="240" w:lineRule="auto"/>
              <w:jc w:val="center"/>
              <w:rPr>
                <w:rFonts w:cs="Arial"/>
                <w:color w:val="000000"/>
                <w:sz w:val="16"/>
                <w:szCs w:val="16"/>
              </w:rPr>
            </w:pPr>
            <w:r w:rsidRPr="00677D0F">
              <w:rPr>
                <w:rFonts w:cs="Arial"/>
                <w:color w:val="000000"/>
                <w:sz w:val="16"/>
                <w:szCs w:val="16"/>
              </w:rPr>
              <w:t>18 - Vysokoškolské vzdelanie druhého stupňa</w:t>
            </w:r>
          </w:p>
        </w:tc>
      </w:tr>
      <w:tr w:rsidR="00082B20" w:rsidRPr="00677D0F" w14:paraId="15FA9A06" w14:textId="77777777" w:rsidTr="00775F06">
        <w:trPr>
          <w:trHeight w:val="300"/>
        </w:trPr>
        <w:tc>
          <w:tcPr>
            <w:tcW w:w="1417" w:type="dxa"/>
            <w:tcBorders>
              <w:top w:val="nil"/>
              <w:left w:val="single" w:sz="8" w:space="0" w:color="auto"/>
              <w:bottom w:val="single" w:sz="4" w:space="0" w:color="auto"/>
              <w:right w:val="single" w:sz="8" w:space="0" w:color="auto"/>
            </w:tcBorders>
            <w:shd w:val="clear" w:color="auto" w:fill="auto"/>
            <w:noWrap/>
            <w:vAlign w:val="bottom"/>
            <w:hideMark/>
          </w:tcPr>
          <w:p w14:paraId="3EA3D097" w14:textId="77777777" w:rsidR="00082B20" w:rsidRPr="00677D0F" w:rsidRDefault="00082B20"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1059-  vedecká výchova a neurčené</w:t>
            </w:r>
          </w:p>
        </w:tc>
        <w:tc>
          <w:tcPr>
            <w:tcW w:w="708" w:type="dxa"/>
            <w:tcBorders>
              <w:top w:val="nil"/>
              <w:left w:val="nil"/>
              <w:bottom w:val="single" w:sz="4" w:space="0" w:color="auto"/>
              <w:right w:val="single" w:sz="8" w:space="0" w:color="auto"/>
            </w:tcBorders>
            <w:shd w:val="clear" w:color="auto" w:fill="auto"/>
            <w:noWrap/>
            <w:vAlign w:val="center"/>
            <w:hideMark/>
          </w:tcPr>
          <w:p w14:paraId="2D8608BF"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0</w:t>
            </w:r>
          </w:p>
        </w:tc>
        <w:tc>
          <w:tcPr>
            <w:tcW w:w="709" w:type="dxa"/>
            <w:tcBorders>
              <w:top w:val="nil"/>
              <w:left w:val="nil"/>
              <w:bottom w:val="single" w:sz="4" w:space="0" w:color="auto"/>
              <w:right w:val="single" w:sz="8" w:space="0" w:color="auto"/>
            </w:tcBorders>
            <w:shd w:val="clear" w:color="auto" w:fill="auto"/>
            <w:noWrap/>
            <w:vAlign w:val="center"/>
            <w:hideMark/>
          </w:tcPr>
          <w:p w14:paraId="0A0A63B4"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0</w:t>
            </w:r>
          </w:p>
        </w:tc>
        <w:tc>
          <w:tcPr>
            <w:tcW w:w="709" w:type="dxa"/>
            <w:tcBorders>
              <w:top w:val="nil"/>
              <w:left w:val="nil"/>
              <w:bottom w:val="single" w:sz="4" w:space="0" w:color="auto"/>
              <w:right w:val="single" w:sz="8" w:space="0" w:color="auto"/>
            </w:tcBorders>
            <w:shd w:val="clear" w:color="auto" w:fill="auto"/>
            <w:noWrap/>
            <w:vAlign w:val="center"/>
            <w:hideMark/>
          </w:tcPr>
          <w:p w14:paraId="4B9F9B79"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w:t>
            </w:r>
          </w:p>
        </w:tc>
        <w:tc>
          <w:tcPr>
            <w:tcW w:w="708" w:type="dxa"/>
            <w:tcBorders>
              <w:top w:val="nil"/>
              <w:left w:val="nil"/>
              <w:bottom w:val="single" w:sz="4" w:space="0" w:color="auto"/>
              <w:right w:val="single" w:sz="8" w:space="0" w:color="auto"/>
            </w:tcBorders>
            <w:shd w:val="clear" w:color="auto" w:fill="auto"/>
            <w:noWrap/>
            <w:vAlign w:val="center"/>
            <w:hideMark/>
          </w:tcPr>
          <w:p w14:paraId="451C5BCE"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0</w:t>
            </w:r>
          </w:p>
        </w:tc>
        <w:tc>
          <w:tcPr>
            <w:tcW w:w="709" w:type="dxa"/>
            <w:tcBorders>
              <w:top w:val="nil"/>
              <w:left w:val="nil"/>
              <w:bottom w:val="single" w:sz="4" w:space="0" w:color="auto"/>
              <w:right w:val="single" w:sz="8" w:space="0" w:color="auto"/>
            </w:tcBorders>
            <w:shd w:val="clear" w:color="auto" w:fill="auto"/>
            <w:noWrap/>
            <w:vAlign w:val="center"/>
            <w:hideMark/>
          </w:tcPr>
          <w:p w14:paraId="6BFAC86C"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0</w:t>
            </w:r>
          </w:p>
        </w:tc>
        <w:tc>
          <w:tcPr>
            <w:tcW w:w="709" w:type="dxa"/>
            <w:tcBorders>
              <w:top w:val="nil"/>
              <w:left w:val="nil"/>
              <w:bottom w:val="single" w:sz="4" w:space="0" w:color="auto"/>
              <w:right w:val="single" w:sz="8" w:space="0" w:color="auto"/>
            </w:tcBorders>
            <w:shd w:val="clear" w:color="auto" w:fill="auto"/>
            <w:noWrap/>
            <w:vAlign w:val="center"/>
            <w:hideMark/>
          </w:tcPr>
          <w:p w14:paraId="0EE7C83B"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w:t>
            </w:r>
          </w:p>
        </w:tc>
        <w:tc>
          <w:tcPr>
            <w:tcW w:w="709" w:type="dxa"/>
            <w:tcBorders>
              <w:top w:val="nil"/>
              <w:left w:val="nil"/>
              <w:bottom w:val="single" w:sz="4" w:space="0" w:color="auto"/>
              <w:right w:val="single" w:sz="8" w:space="0" w:color="auto"/>
            </w:tcBorders>
            <w:shd w:val="clear" w:color="auto" w:fill="auto"/>
            <w:noWrap/>
            <w:vAlign w:val="center"/>
            <w:hideMark/>
          </w:tcPr>
          <w:p w14:paraId="6CF92F9C"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w:t>
            </w:r>
          </w:p>
        </w:tc>
        <w:tc>
          <w:tcPr>
            <w:tcW w:w="708" w:type="dxa"/>
            <w:tcBorders>
              <w:top w:val="nil"/>
              <w:left w:val="nil"/>
              <w:bottom w:val="single" w:sz="4" w:space="0" w:color="auto"/>
              <w:right w:val="single" w:sz="8" w:space="0" w:color="auto"/>
            </w:tcBorders>
            <w:shd w:val="clear" w:color="auto" w:fill="auto"/>
            <w:noWrap/>
            <w:vAlign w:val="center"/>
            <w:hideMark/>
          </w:tcPr>
          <w:p w14:paraId="2EA46C02"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4</w:t>
            </w:r>
          </w:p>
        </w:tc>
        <w:tc>
          <w:tcPr>
            <w:tcW w:w="709" w:type="dxa"/>
            <w:tcBorders>
              <w:top w:val="nil"/>
              <w:left w:val="nil"/>
              <w:bottom w:val="single" w:sz="4" w:space="0" w:color="auto"/>
              <w:right w:val="single" w:sz="8" w:space="0" w:color="auto"/>
            </w:tcBorders>
            <w:shd w:val="clear" w:color="auto" w:fill="auto"/>
            <w:noWrap/>
            <w:vAlign w:val="center"/>
            <w:hideMark/>
          </w:tcPr>
          <w:p w14:paraId="74D057C6"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0</w:t>
            </w:r>
          </w:p>
        </w:tc>
        <w:tc>
          <w:tcPr>
            <w:tcW w:w="709" w:type="dxa"/>
            <w:tcBorders>
              <w:top w:val="nil"/>
              <w:left w:val="nil"/>
              <w:bottom w:val="single" w:sz="4" w:space="0" w:color="auto"/>
              <w:right w:val="single" w:sz="8" w:space="0" w:color="auto"/>
            </w:tcBorders>
            <w:shd w:val="clear" w:color="auto" w:fill="auto"/>
            <w:noWrap/>
            <w:vAlign w:val="center"/>
            <w:hideMark/>
          </w:tcPr>
          <w:p w14:paraId="77C438F8"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w:t>
            </w:r>
          </w:p>
        </w:tc>
        <w:tc>
          <w:tcPr>
            <w:tcW w:w="709" w:type="dxa"/>
            <w:tcBorders>
              <w:top w:val="nil"/>
              <w:left w:val="nil"/>
              <w:bottom w:val="single" w:sz="4" w:space="0" w:color="auto"/>
              <w:right w:val="single" w:sz="8" w:space="0" w:color="auto"/>
            </w:tcBorders>
            <w:shd w:val="clear" w:color="auto" w:fill="auto"/>
            <w:noWrap/>
            <w:vAlign w:val="center"/>
            <w:hideMark/>
          </w:tcPr>
          <w:p w14:paraId="3DCA6D9E"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w:t>
            </w:r>
          </w:p>
        </w:tc>
        <w:tc>
          <w:tcPr>
            <w:tcW w:w="708" w:type="dxa"/>
            <w:tcBorders>
              <w:top w:val="nil"/>
              <w:left w:val="nil"/>
              <w:bottom w:val="single" w:sz="4" w:space="0" w:color="auto"/>
              <w:right w:val="single" w:sz="8" w:space="0" w:color="auto"/>
            </w:tcBorders>
            <w:shd w:val="clear" w:color="auto" w:fill="auto"/>
            <w:noWrap/>
            <w:vAlign w:val="center"/>
            <w:hideMark/>
          </w:tcPr>
          <w:p w14:paraId="19DC130E"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w:t>
            </w:r>
          </w:p>
        </w:tc>
        <w:tc>
          <w:tcPr>
            <w:tcW w:w="709" w:type="dxa"/>
            <w:tcBorders>
              <w:top w:val="nil"/>
              <w:left w:val="nil"/>
              <w:bottom w:val="single" w:sz="4" w:space="0" w:color="auto"/>
              <w:right w:val="single" w:sz="8" w:space="0" w:color="auto"/>
            </w:tcBorders>
            <w:shd w:val="clear" w:color="auto" w:fill="auto"/>
            <w:vAlign w:val="center"/>
          </w:tcPr>
          <w:p w14:paraId="2AD3AC98"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w:t>
            </w:r>
          </w:p>
        </w:tc>
        <w:tc>
          <w:tcPr>
            <w:tcW w:w="709" w:type="dxa"/>
            <w:tcBorders>
              <w:top w:val="nil"/>
              <w:left w:val="nil"/>
              <w:bottom w:val="single" w:sz="4" w:space="0" w:color="auto"/>
              <w:right w:val="single" w:sz="8" w:space="0" w:color="auto"/>
            </w:tcBorders>
            <w:shd w:val="clear" w:color="auto" w:fill="EEECE1" w:themeFill="background2"/>
            <w:vAlign w:val="center"/>
          </w:tcPr>
          <w:p w14:paraId="15911904"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w:t>
            </w:r>
          </w:p>
        </w:tc>
        <w:tc>
          <w:tcPr>
            <w:tcW w:w="709" w:type="dxa"/>
            <w:tcBorders>
              <w:top w:val="nil"/>
              <w:left w:val="nil"/>
              <w:bottom w:val="single" w:sz="4" w:space="0" w:color="auto"/>
              <w:right w:val="single" w:sz="8" w:space="0" w:color="auto"/>
            </w:tcBorders>
            <w:shd w:val="clear" w:color="auto" w:fill="EEECE1" w:themeFill="background2"/>
            <w:vAlign w:val="center"/>
          </w:tcPr>
          <w:p w14:paraId="7A79611A"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w:t>
            </w:r>
          </w:p>
        </w:tc>
        <w:tc>
          <w:tcPr>
            <w:tcW w:w="1560" w:type="dxa"/>
            <w:tcBorders>
              <w:top w:val="nil"/>
              <w:left w:val="nil"/>
              <w:bottom w:val="single" w:sz="4" w:space="0" w:color="auto"/>
              <w:right w:val="single" w:sz="8" w:space="0" w:color="auto"/>
            </w:tcBorders>
            <w:vAlign w:val="center"/>
          </w:tcPr>
          <w:p w14:paraId="1D8F1A8F" w14:textId="77777777" w:rsidR="00082B20" w:rsidRPr="00677D0F" w:rsidRDefault="00082B20" w:rsidP="00775F06">
            <w:pPr>
              <w:spacing w:after="0" w:line="240" w:lineRule="auto"/>
              <w:jc w:val="center"/>
              <w:rPr>
                <w:rFonts w:cs="Arial"/>
                <w:color w:val="000000"/>
                <w:sz w:val="16"/>
                <w:szCs w:val="16"/>
              </w:rPr>
            </w:pPr>
            <w:r w:rsidRPr="00677D0F">
              <w:rPr>
                <w:rFonts w:cs="Arial"/>
                <w:color w:val="000000"/>
                <w:sz w:val="16"/>
                <w:szCs w:val="16"/>
              </w:rPr>
              <w:t>19 - Vysokoškolské vzdelanie tretieho stupňa</w:t>
            </w:r>
          </w:p>
        </w:tc>
      </w:tr>
      <w:tr w:rsidR="00082B20" w:rsidRPr="00677D0F" w14:paraId="3515432B" w14:textId="77777777" w:rsidTr="00775F06">
        <w:trPr>
          <w:trHeight w:val="300"/>
        </w:trPr>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F382E3" w14:textId="77777777" w:rsidR="00082B20" w:rsidRPr="00677D0F" w:rsidRDefault="00082B20"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neurčené</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F12CD6" w14:textId="77777777" w:rsidR="00082B20" w:rsidRPr="00677D0F" w:rsidRDefault="00082B20" w:rsidP="00775F06">
            <w:pPr>
              <w:spacing w:after="0" w:line="240" w:lineRule="auto"/>
              <w:jc w:val="right"/>
              <w:rPr>
                <w:rFonts w:eastAsia="Times New Roman" w:cs="Arial"/>
                <w:sz w:val="16"/>
                <w:szCs w:val="16"/>
                <w:lang w:eastAsia="sk-SK"/>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1D693" w14:textId="77777777" w:rsidR="00082B20" w:rsidRPr="00677D0F" w:rsidRDefault="00082B20" w:rsidP="00775F06">
            <w:pPr>
              <w:spacing w:after="0" w:line="240" w:lineRule="auto"/>
              <w:jc w:val="right"/>
              <w:rPr>
                <w:rFonts w:eastAsia="Times New Roman" w:cs="Arial"/>
                <w:sz w:val="16"/>
                <w:szCs w:val="16"/>
                <w:lang w:eastAsia="sk-SK"/>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18E29" w14:textId="77777777" w:rsidR="00082B20" w:rsidRPr="00677D0F" w:rsidRDefault="00082B20" w:rsidP="00775F06">
            <w:pPr>
              <w:spacing w:after="0" w:line="240" w:lineRule="auto"/>
              <w:jc w:val="right"/>
              <w:rPr>
                <w:rFonts w:eastAsia="Times New Roman" w:cs="Arial"/>
                <w:sz w:val="16"/>
                <w:szCs w:val="16"/>
                <w:lang w:eastAsia="sk-SK"/>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D77CAE" w14:textId="77777777" w:rsidR="00082B20" w:rsidRPr="00677D0F" w:rsidRDefault="00082B20" w:rsidP="00775F06">
            <w:pPr>
              <w:spacing w:after="0" w:line="240" w:lineRule="auto"/>
              <w:jc w:val="right"/>
              <w:rPr>
                <w:rFonts w:eastAsia="Times New Roman" w:cs="Arial"/>
                <w:sz w:val="16"/>
                <w:szCs w:val="16"/>
                <w:lang w:eastAsia="sk-SK"/>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D70B7C" w14:textId="77777777" w:rsidR="00082B20" w:rsidRPr="00677D0F" w:rsidRDefault="00082B20" w:rsidP="00775F06">
            <w:pPr>
              <w:spacing w:after="0" w:line="240" w:lineRule="auto"/>
              <w:jc w:val="right"/>
              <w:rPr>
                <w:rFonts w:eastAsia="Times New Roman" w:cs="Arial"/>
                <w:sz w:val="16"/>
                <w:szCs w:val="16"/>
                <w:lang w:eastAsia="sk-SK"/>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E059A7" w14:textId="77777777" w:rsidR="00082B20" w:rsidRPr="00677D0F" w:rsidRDefault="00082B20" w:rsidP="00775F06">
            <w:pPr>
              <w:spacing w:after="0" w:line="240" w:lineRule="auto"/>
              <w:jc w:val="right"/>
              <w:rPr>
                <w:rFonts w:eastAsia="Times New Roman" w:cs="Arial"/>
                <w:sz w:val="16"/>
                <w:szCs w:val="16"/>
                <w:lang w:eastAsia="sk-SK"/>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C520F" w14:textId="77777777" w:rsidR="00082B20" w:rsidRPr="00677D0F" w:rsidRDefault="00082B20" w:rsidP="00775F06">
            <w:pPr>
              <w:spacing w:after="0" w:line="240" w:lineRule="auto"/>
              <w:jc w:val="right"/>
              <w:rPr>
                <w:rFonts w:eastAsia="Times New Roman" w:cs="Arial"/>
                <w:sz w:val="16"/>
                <w:szCs w:val="16"/>
                <w:lang w:eastAsia="sk-SK"/>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44BCA1" w14:textId="77777777" w:rsidR="00082B20" w:rsidRPr="00677D0F" w:rsidRDefault="00082B20" w:rsidP="00775F06">
            <w:pPr>
              <w:spacing w:after="0" w:line="240" w:lineRule="auto"/>
              <w:jc w:val="right"/>
              <w:rPr>
                <w:rFonts w:eastAsia="Times New Roman" w:cs="Arial"/>
                <w:sz w:val="16"/>
                <w:szCs w:val="16"/>
                <w:lang w:eastAsia="sk-SK"/>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05224A" w14:textId="77777777" w:rsidR="00082B20" w:rsidRPr="00677D0F" w:rsidRDefault="00082B20" w:rsidP="00775F06">
            <w:pPr>
              <w:spacing w:after="0" w:line="240" w:lineRule="auto"/>
              <w:jc w:val="right"/>
              <w:rPr>
                <w:rFonts w:eastAsia="Times New Roman" w:cs="Arial"/>
                <w:sz w:val="16"/>
                <w:szCs w:val="16"/>
                <w:lang w:eastAsia="sk-SK"/>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013FE4" w14:textId="77777777" w:rsidR="00082B20" w:rsidRPr="00677D0F" w:rsidRDefault="00082B20" w:rsidP="00775F06">
            <w:pPr>
              <w:spacing w:after="0" w:line="240" w:lineRule="auto"/>
              <w:jc w:val="right"/>
              <w:rPr>
                <w:rFonts w:eastAsia="Times New Roman" w:cs="Arial"/>
                <w:sz w:val="16"/>
                <w:szCs w:val="16"/>
                <w:lang w:eastAsia="sk-SK"/>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FD0F90" w14:textId="77777777" w:rsidR="00082B20" w:rsidRPr="00677D0F" w:rsidRDefault="00082B20" w:rsidP="00775F06">
            <w:pPr>
              <w:spacing w:after="0" w:line="240" w:lineRule="auto"/>
              <w:jc w:val="right"/>
              <w:rPr>
                <w:rFonts w:eastAsia="Times New Roman" w:cs="Arial"/>
                <w:sz w:val="16"/>
                <w:szCs w:val="16"/>
                <w:lang w:eastAsia="sk-SK"/>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4B07F7" w14:textId="77777777" w:rsidR="00082B20" w:rsidRPr="00677D0F" w:rsidRDefault="00082B20" w:rsidP="00775F06">
            <w:pPr>
              <w:spacing w:after="0" w:line="240" w:lineRule="auto"/>
              <w:jc w:val="right"/>
              <w:rPr>
                <w:rFonts w:eastAsia="Times New Roman" w:cs="Arial"/>
                <w:sz w:val="16"/>
                <w:szCs w:val="16"/>
                <w:lang w:eastAsia="sk-SK"/>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97D63EC" w14:textId="77777777" w:rsidR="00082B20" w:rsidRPr="00677D0F" w:rsidRDefault="00082B20" w:rsidP="00775F06">
            <w:pPr>
              <w:spacing w:after="0" w:line="240" w:lineRule="auto"/>
              <w:jc w:val="right"/>
              <w:rPr>
                <w:rFonts w:eastAsia="Times New Roman" w:cs="Arial"/>
                <w:sz w:val="16"/>
                <w:szCs w:val="16"/>
                <w:lang w:eastAsia="sk-SK"/>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14:paraId="5A6F42BA"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w:t>
            </w: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14:paraId="795FCC48" w14:textId="77777777" w:rsidR="00082B20" w:rsidRPr="00677D0F" w:rsidRDefault="00082B20"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0</w:t>
            </w:r>
          </w:p>
        </w:tc>
        <w:tc>
          <w:tcPr>
            <w:tcW w:w="1560" w:type="dxa"/>
            <w:tcBorders>
              <w:top w:val="single" w:sz="4" w:space="0" w:color="auto"/>
              <w:left w:val="single" w:sz="4" w:space="0" w:color="auto"/>
              <w:bottom w:val="single" w:sz="4" w:space="0" w:color="auto"/>
              <w:right w:val="single" w:sz="4" w:space="0" w:color="auto"/>
            </w:tcBorders>
            <w:vAlign w:val="center"/>
          </w:tcPr>
          <w:p w14:paraId="6B2CE9E1" w14:textId="77777777" w:rsidR="00082B20" w:rsidRPr="00677D0F" w:rsidRDefault="00082B20" w:rsidP="00775F06">
            <w:pPr>
              <w:spacing w:after="0" w:line="240" w:lineRule="auto"/>
              <w:jc w:val="center"/>
              <w:rPr>
                <w:rFonts w:cs="Arial"/>
                <w:color w:val="000000"/>
                <w:sz w:val="16"/>
                <w:szCs w:val="16"/>
              </w:rPr>
            </w:pPr>
            <w:r w:rsidRPr="00677D0F">
              <w:rPr>
                <w:rFonts w:cs="Arial"/>
                <w:color w:val="000000"/>
                <w:sz w:val="16"/>
                <w:szCs w:val="16"/>
              </w:rPr>
              <w:t>N/A - neurčené</w:t>
            </w:r>
          </w:p>
        </w:tc>
      </w:tr>
    </w:tbl>
    <w:p w14:paraId="0BBE87CA" w14:textId="77777777" w:rsidR="00DF2B82" w:rsidRPr="00677D0F" w:rsidRDefault="00DF2B82" w:rsidP="00775F06">
      <w:pPr>
        <w:autoSpaceDE w:val="0"/>
        <w:autoSpaceDN w:val="0"/>
        <w:adjustRightInd w:val="0"/>
        <w:spacing w:after="0" w:line="240" w:lineRule="auto"/>
        <w:ind w:left="360"/>
        <w:rPr>
          <w:rFonts w:cs="Arial"/>
        </w:rPr>
      </w:pPr>
    </w:p>
    <w:p w14:paraId="276C0895" w14:textId="77777777" w:rsidR="002E4AC6" w:rsidRPr="00775F06" w:rsidRDefault="002E4AC6" w:rsidP="00775F06">
      <w:pPr>
        <w:autoSpaceDE w:val="0"/>
        <w:autoSpaceDN w:val="0"/>
        <w:adjustRightInd w:val="0"/>
        <w:spacing w:after="0" w:line="240" w:lineRule="auto"/>
        <w:ind w:left="360"/>
        <w:jc w:val="both"/>
        <w:rPr>
          <w:rFonts w:cs="Arial"/>
          <w:sz w:val="24"/>
          <w:szCs w:val="24"/>
        </w:rPr>
      </w:pPr>
      <w:r w:rsidRPr="00775F06">
        <w:rPr>
          <w:rFonts w:cs="Arial"/>
          <w:sz w:val="24"/>
          <w:szCs w:val="24"/>
        </w:rPr>
        <w:t xml:space="preserve">Pri porovnaní jednotlivých stupňov vzdelania v rámci </w:t>
      </w:r>
      <w:proofErr w:type="spellStart"/>
      <w:r w:rsidRPr="00775F06">
        <w:rPr>
          <w:rFonts w:cs="Arial"/>
          <w:sz w:val="24"/>
          <w:szCs w:val="24"/>
        </w:rPr>
        <w:t>UoZ</w:t>
      </w:r>
      <w:proofErr w:type="spellEnd"/>
      <w:r w:rsidRPr="00775F06">
        <w:rPr>
          <w:rFonts w:cs="Arial"/>
          <w:sz w:val="24"/>
          <w:szCs w:val="24"/>
        </w:rPr>
        <w:t xml:space="preserve"> v rokoch 2008 – 2012 je zrejmé, že došlo k nárastu početnosti vo väčšine kategórií, najviac u stupňa vzdelania 2 – vyučení,  6 – úplné stredné odborné vzdelanie s maturitou  a 1 - </w:t>
      </w:r>
      <w:r w:rsidRPr="00775F06">
        <w:rPr>
          <w:rFonts w:eastAsia="Times New Roman" w:cs="Arial"/>
          <w:sz w:val="24"/>
          <w:szCs w:val="24"/>
          <w:lang w:eastAsia="sk-SK"/>
        </w:rPr>
        <w:t>úplné základné, ale aj 8/ - vysokoškolské vzdelanie.</w:t>
      </w:r>
      <w:r w:rsidR="00C93056" w:rsidRPr="00775F06">
        <w:rPr>
          <w:rFonts w:eastAsia="Times New Roman" w:cs="Arial"/>
          <w:sz w:val="24"/>
          <w:szCs w:val="24"/>
          <w:lang w:eastAsia="sk-SK"/>
        </w:rPr>
        <w:t xml:space="preserve"> V roku 2014 dominovali v štruktúre uchádzačov o zamestnanie uchádzači so stredným odborným vzdelaním a úplným stredným odborným vzdelaním, pričom tieto dve skupiny spoločne tvoria až 69,31% všetkých </w:t>
      </w:r>
      <w:proofErr w:type="spellStart"/>
      <w:r w:rsidR="00C93056" w:rsidRPr="00775F06">
        <w:rPr>
          <w:rFonts w:eastAsia="Times New Roman" w:cs="Arial"/>
          <w:sz w:val="24"/>
          <w:szCs w:val="24"/>
          <w:lang w:eastAsia="sk-SK"/>
        </w:rPr>
        <w:t>UoZ</w:t>
      </w:r>
      <w:proofErr w:type="spellEnd"/>
      <w:r w:rsidR="00C93056" w:rsidRPr="00775F06">
        <w:rPr>
          <w:rFonts w:eastAsia="Times New Roman" w:cs="Arial"/>
          <w:sz w:val="24"/>
          <w:szCs w:val="24"/>
          <w:lang w:eastAsia="sk-SK"/>
        </w:rPr>
        <w:t xml:space="preserve">. </w:t>
      </w:r>
    </w:p>
    <w:p w14:paraId="7691F871" w14:textId="77777777" w:rsidR="00E9645B" w:rsidRPr="00775F06" w:rsidRDefault="00E9645B" w:rsidP="00775F06">
      <w:pPr>
        <w:autoSpaceDE w:val="0"/>
        <w:autoSpaceDN w:val="0"/>
        <w:adjustRightInd w:val="0"/>
        <w:spacing w:after="0" w:line="240" w:lineRule="auto"/>
        <w:ind w:left="360"/>
        <w:rPr>
          <w:rFonts w:cs="Arial"/>
          <w:sz w:val="24"/>
          <w:szCs w:val="24"/>
        </w:rPr>
      </w:pPr>
      <w:r w:rsidRPr="00775F06">
        <w:rPr>
          <w:rFonts w:cs="Arial"/>
          <w:sz w:val="24"/>
          <w:szCs w:val="24"/>
        </w:rPr>
        <w:lastRenderedPageBreak/>
        <w:t xml:space="preserve">graf: : </w:t>
      </w:r>
      <w:r w:rsidRPr="00775F06">
        <w:rPr>
          <w:rFonts w:cs="Arial"/>
          <w:b/>
          <w:sz w:val="24"/>
          <w:szCs w:val="24"/>
        </w:rPr>
        <w:t>Uchádzači o zamestnanie v meste Šaľa podľa vzdelania</w:t>
      </w:r>
    </w:p>
    <w:p w14:paraId="58F50FB8" w14:textId="77777777" w:rsidR="00E9645B" w:rsidRPr="00775F06" w:rsidRDefault="00E9645B" w:rsidP="00775F06">
      <w:pPr>
        <w:autoSpaceDE w:val="0"/>
        <w:autoSpaceDN w:val="0"/>
        <w:adjustRightInd w:val="0"/>
        <w:spacing w:after="0" w:line="240" w:lineRule="auto"/>
        <w:ind w:left="360"/>
        <w:rPr>
          <w:rFonts w:cs="Arial"/>
          <w:sz w:val="24"/>
          <w:szCs w:val="24"/>
        </w:rPr>
      </w:pPr>
      <w:r w:rsidRPr="00775F06">
        <w:rPr>
          <w:rFonts w:cs="Arial"/>
          <w:sz w:val="24"/>
          <w:szCs w:val="24"/>
        </w:rPr>
        <w:t xml:space="preserve">zdroj: </w:t>
      </w:r>
      <w:r w:rsidR="00082B20" w:rsidRPr="00775F06">
        <w:rPr>
          <w:rFonts w:cs="Arial"/>
          <w:sz w:val="24"/>
          <w:szCs w:val="24"/>
        </w:rPr>
        <w:t xml:space="preserve">vlastné </w:t>
      </w:r>
      <w:r w:rsidRPr="00775F06">
        <w:rPr>
          <w:rFonts w:cs="Arial"/>
          <w:sz w:val="24"/>
          <w:szCs w:val="24"/>
        </w:rPr>
        <w:t>spracovanie tabuľky</w:t>
      </w:r>
    </w:p>
    <w:p w14:paraId="4C68EBAC" w14:textId="77777777" w:rsidR="00E9645B" w:rsidRPr="00775F06" w:rsidRDefault="00E9645B" w:rsidP="00775F06">
      <w:pPr>
        <w:autoSpaceDE w:val="0"/>
        <w:autoSpaceDN w:val="0"/>
        <w:adjustRightInd w:val="0"/>
        <w:spacing w:after="0" w:line="240" w:lineRule="auto"/>
        <w:ind w:left="360"/>
        <w:rPr>
          <w:rFonts w:cs="Arial"/>
          <w:sz w:val="24"/>
          <w:szCs w:val="24"/>
        </w:rPr>
      </w:pPr>
      <w:r w:rsidRPr="00775F06">
        <w:rPr>
          <w:rFonts w:cs="Arial"/>
          <w:sz w:val="24"/>
          <w:szCs w:val="24"/>
        </w:rPr>
        <w:t>údaje: k 31.12. daného roku</w:t>
      </w:r>
    </w:p>
    <w:p w14:paraId="7025F98D" w14:textId="77777777" w:rsidR="00737FE1" w:rsidRPr="00677D0F" w:rsidRDefault="00737FE1" w:rsidP="00775F06">
      <w:pPr>
        <w:autoSpaceDE w:val="0"/>
        <w:autoSpaceDN w:val="0"/>
        <w:adjustRightInd w:val="0"/>
        <w:spacing w:after="0" w:line="240" w:lineRule="auto"/>
        <w:ind w:left="360"/>
        <w:rPr>
          <w:rFonts w:cs="Arial"/>
          <w:sz w:val="20"/>
          <w:szCs w:val="20"/>
        </w:rPr>
      </w:pPr>
    </w:p>
    <w:p w14:paraId="7BE38EC7" w14:textId="77777777" w:rsidR="00737FE1" w:rsidRPr="00677D0F" w:rsidRDefault="00737FE1" w:rsidP="00775F06">
      <w:pPr>
        <w:autoSpaceDE w:val="0"/>
        <w:autoSpaceDN w:val="0"/>
        <w:adjustRightInd w:val="0"/>
        <w:spacing w:after="0" w:line="240" w:lineRule="auto"/>
        <w:ind w:left="360"/>
        <w:rPr>
          <w:rFonts w:cs="Arial"/>
          <w:sz w:val="20"/>
          <w:szCs w:val="20"/>
        </w:rPr>
      </w:pPr>
      <w:r w:rsidRPr="00677D0F">
        <w:rPr>
          <w:noProof/>
          <w:lang w:eastAsia="sk-SK"/>
        </w:rPr>
        <w:drawing>
          <wp:inline distT="0" distB="0" distL="0" distR="0" wp14:anchorId="43BDA9AC" wp14:editId="5E230998">
            <wp:extent cx="8734425" cy="4695825"/>
            <wp:effectExtent l="0" t="0" r="0" b="0"/>
            <wp:docPr id="11" name="Graf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3E97289" w14:textId="77777777" w:rsidR="00E9645B" w:rsidRPr="00677D0F" w:rsidRDefault="00E9645B" w:rsidP="00775F06">
      <w:pPr>
        <w:autoSpaceDE w:val="0"/>
        <w:autoSpaceDN w:val="0"/>
        <w:adjustRightInd w:val="0"/>
        <w:spacing w:after="0" w:line="240" w:lineRule="auto"/>
        <w:ind w:left="360"/>
        <w:rPr>
          <w:rFonts w:cs="Arial"/>
        </w:rPr>
      </w:pPr>
    </w:p>
    <w:p w14:paraId="0DDBD08F" w14:textId="77777777" w:rsidR="00141B14" w:rsidRPr="00677D0F" w:rsidRDefault="00141B14" w:rsidP="00775F06">
      <w:pPr>
        <w:autoSpaceDE w:val="0"/>
        <w:autoSpaceDN w:val="0"/>
        <w:adjustRightInd w:val="0"/>
        <w:spacing w:after="0" w:line="240" w:lineRule="auto"/>
        <w:ind w:left="360"/>
        <w:rPr>
          <w:rFonts w:cs="Arial"/>
        </w:rPr>
      </w:pPr>
    </w:p>
    <w:p w14:paraId="44DCA8CF" w14:textId="77777777" w:rsidR="002B6C4E" w:rsidRPr="00677D0F" w:rsidRDefault="002B6C4E" w:rsidP="00775F06">
      <w:pPr>
        <w:autoSpaceDE w:val="0"/>
        <w:autoSpaceDN w:val="0"/>
        <w:adjustRightInd w:val="0"/>
        <w:spacing w:after="0" w:line="240" w:lineRule="auto"/>
        <w:ind w:left="360"/>
        <w:rPr>
          <w:rFonts w:cs="Arial"/>
          <w:sz w:val="20"/>
          <w:szCs w:val="20"/>
        </w:rPr>
      </w:pPr>
    </w:p>
    <w:p w14:paraId="6044E324" w14:textId="77777777" w:rsidR="00D85726" w:rsidRPr="00775F06" w:rsidRDefault="00D85726" w:rsidP="00775F06">
      <w:pPr>
        <w:autoSpaceDE w:val="0"/>
        <w:autoSpaceDN w:val="0"/>
        <w:adjustRightInd w:val="0"/>
        <w:spacing w:after="0" w:line="240" w:lineRule="auto"/>
        <w:ind w:left="360"/>
        <w:rPr>
          <w:rFonts w:cs="Arial"/>
          <w:sz w:val="24"/>
          <w:szCs w:val="24"/>
        </w:rPr>
      </w:pPr>
      <w:r w:rsidRPr="00775F06">
        <w:rPr>
          <w:rFonts w:cs="Arial"/>
          <w:sz w:val="24"/>
          <w:szCs w:val="24"/>
        </w:rPr>
        <w:lastRenderedPageBreak/>
        <w:t xml:space="preserve">tabuľka: </w:t>
      </w:r>
      <w:r w:rsidRPr="00775F06">
        <w:rPr>
          <w:rFonts w:cs="Arial"/>
          <w:b/>
          <w:sz w:val="24"/>
          <w:szCs w:val="24"/>
        </w:rPr>
        <w:t>Uchádzači o zamestnanie v meste Šaľa podľa pohlavia</w:t>
      </w:r>
    </w:p>
    <w:p w14:paraId="4DCAC307" w14:textId="77777777" w:rsidR="00D85726" w:rsidRPr="00775F06" w:rsidRDefault="00D85726" w:rsidP="00775F06">
      <w:pPr>
        <w:autoSpaceDE w:val="0"/>
        <w:autoSpaceDN w:val="0"/>
        <w:adjustRightInd w:val="0"/>
        <w:spacing w:after="0" w:line="240" w:lineRule="auto"/>
        <w:ind w:left="360"/>
        <w:rPr>
          <w:rFonts w:cs="Arial"/>
          <w:sz w:val="24"/>
          <w:szCs w:val="24"/>
        </w:rPr>
      </w:pPr>
      <w:r w:rsidRPr="00775F06">
        <w:rPr>
          <w:rFonts w:cs="Arial"/>
          <w:sz w:val="24"/>
          <w:szCs w:val="24"/>
        </w:rPr>
        <w:t>zdroj: Úrad práce,</w:t>
      </w:r>
      <w:r w:rsidR="00775F06">
        <w:rPr>
          <w:rFonts w:cs="Arial"/>
          <w:sz w:val="24"/>
          <w:szCs w:val="24"/>
        </w:rPr>
        <w:t xml:space="preserve"> sociálnych vecí a rodiny, </w:t>
      </w:r>
      <w:r w:rsidRPr="00775F06">
        <w:rPr>
          <w:rFonts w:cs="Arial"/>
          <w:sz w:val="24"/>
          <w:szCs w:val="24"/>
        </w:rPr>
        <w:t>údaje: k 31.12. daného roku</w:t>
      </w:r>
    </w:p>
    <w:tbl>
      <w:tblPr>
        <w:tblW w:w="13648" w:type="dxa"/>
        <w:tblInd w:w="49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594"/>
        <w:gridCol w:w="870"/>
        <w:gridCol w:w="870"/>
        <w:gridCol w:w="870"/>
        <w:gridCol w:w="871"/>
        <w:gridCol w:w="870"/>
        <w:gridCol w:w="870"/>
        <w:gridCol w:w="870"/>
        <w:gridCol w:w="871"/>
        <w:gridCol w:w="870"/>
        <w:gridCol w:w="870"/>
        <w:gridCol w:w="870"/>
        <w:gridCol w:w="871"/>
        <w:gridCol w:w="870"/>
        <w:gridCol w:w="870"/>
        <w:gridCol w:w="871"/>
      </w:tblGrid>
      <w:tr w:rsidR="001F36A0" w:rsidRPr="00677D0F" w14:paraId="5340CF93" w14:textId="77777777" w:rsidTr="001F36A0">
        <w:trPr>
          <w:trHeight w:val="255"/>
        </w:trPr>
        <w:tc>
          <w:tcPr>
            <w:tcW w:w="594" w:type="dxa"/>
            <w:shd w:val="clear" w:color="auto" w:fill="auto"/>
            <w:noWrap/>
            <w:vAlign w:val="bottom"/>
            <w:hideMark/>
          </w:tcPr>
          <w:p w14:paraId="76A8D368" w14:textId="77777777" w:rsidR="001F36A0" w:rsidRPr="00677D0F" w:rsidRDefault="001F36A0" w:rsidP="00775F06">
            <w:pPr>
              <w:spacing w:after="0" w:line="240" w:lineRule="auto"/>
              <w:rPr>
                <w:rFonts w:eastAsia="Times New Roman" w:cs="Arial"/>
                <w:sz w:val="20"/>
                <w:szCs w:val="20"/>
                <w:lang w:eastAsia="sk-SK"/>
              </w:rPr>
            </w:pPr>
            <w:r w:rsidRPr="00677D0F">
              <w:rPr>
                <w:rFonts w:eastAsia="Times New Roman" w:cs="Arial"/>
                <w:sz w:val="20"/>
                <w:szCs w:val="20"/>
                <w:lang w:eastAsia="sk-SK"/>
              </w:rPr>
              <w:t> </w:t>
            </w:r>
          </w:p>
        </w:tc>
        <w:tc>
          <w:tcPr>
            <w:tcW w:w="870" w:type="dxa"/>
            <w:shd w:val="clear" w:color="auto" w:fill="auto"/>
            <w:noWrap/>
            <w:vAlign w:val="bottom"/>
            <w:hideMark/>
          </w:tcPr>
          <w:p w14:paraId="45C34440" w14:textId="77777777" w:rsidR="001F36A0" w:rsidRPr="008F29DC" w:rsidRDefault="001F36A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2000</w:t>
            </w:r>
          </w:p>
        </w:tc>
        <w:tc>
          <w:tcPr>
            <w:tcW w:w="870" w:type="dxa"/>
            <w:shd w:val="clear" w:color="auto" w:fill="auto"/>
            <w:noWrap/>
            <w:vAlign w:val="bottom"/>
            <w:hideMark/>
          </w:tcPr>
          <w:p w14:paraId="6F1E34AC" w14:textId="77777777" w:rsidR="001F36A0" w:rsidRPr="008F29DC" w:rsidRDefault="001F36A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2001</w:t>
            </w:r>
          </w:p>
        </w:tc>
        <w:tc>
          <w:tcPr>
            <w:tcW w:w="870" w:type="dxa"/>
            <w:shd w:val="clear" w:color="auto" w:fill="auto"/>
            <w:noWrap/>
            <w:vAlign w:val="bottom"/>
            <w:hideMark/>
          </w:tcPr>
          <w:p w14:paraId="74D79A20" w14:textId="77777777" w:rsidR="001F36A0" w:rsidRPr="008F29DC" w:rsidRDefault="001F36A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2002</w:t>
            </w:r>
          </w:p>
        </w:tc>
        <w:tc>
          <w:tcPr>
            <w:tcW w:w="871" w:type="dxa"/>
            <w:shd w:val="clear" w:color="auto" w:fill="auto"/>
            <w:noWrap/>
            <w:vAlign w:val="bottom"/>
            <w:hideMark/>
          </w:tcPr>
          <w:p w14:paraId="0E40B058" w14:textId="77777777" w:rsidR="001F36A0" w:rsidRPr="008F29DC" w:rsidRDefault="001F36A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2003</w:t>
            </w:r>
          </w:p>
        </w:tc>
        <w:tc>
          <w:tcPr>
            <w:tcW w:w="870" w:type="dxa"/>
            <w:shd w:val="clear" w:color="auto" w:fill="auto"/>
            <w:noWrap/>
            <w:vAlign w:val="bottom"/>
            <w:hideMark/>
          </w:tcPr>
          <w:p w14:paraId="62B9D70A" w14:textId="77777777" w:rsidR="001F36A0" w:rsidRPr="008F29DC" w:rsidRDefault="001F36A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2004</w:t>
            </w:r>
          </w:p>
        </w:tc>
        <w:tc>
          <w:tcPr>
            <w:tcW w:w="870" w:type="dxa"/>
            <w:shd w:val="clear" w:color="auto" w:fill="auto"/>
            <w:noWrap/>
            <w:vAlign w:val="bottom"/>
            <w:hideMark/>
          </w:tcPr>
          <w:p w14:paraId="0E7B87E2" w14:textId="77777777" w:rsidR="001F36A0" w:rsidRPr="008F29DC" w:rsidRDefault="001F36A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2005</w:t>
            </w:r>
          </w:p>
        </w:tc>
        <w:tc>
          <w:tcPr>
            <w:tcW w:w="870" w:type="dxa"/>
            <w:shd w:val="clear" w:color="auto" w:fill="auto"/>
            <w:noWrap/>
            <w:vAlign w:val="bottom"/>
            <w:hideMark/>
          </w:tcPr>
          <w:p w14:paraId="34189622" w14:textId="77777777" w:rsidR="001F36A0" w:rsidRPr="008F29DC" w:rsidRDefault="001F36A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2006</w:t>
            </w:r>
          </w:p>
        </w:tc>
        <w:tc>
          <w:tcPr>
            <w:tcW w:w="871" w:type="dxa"/>
            <w:shd w:val="clear" w:color="auto" w:fill="auto"/>
            <w:noWrap/>
            <w:vAlign w:val="bottom"/>
            <w:hideMark/>
          </w:tcPr>
          <w:p w14:paraId="2E447690" w14:textId="77777777" w:rsidR="001F36A0" w:rsidRPr="008F29DC" w:rsidRDefault="001F36A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2007</w:t>
            </w:r>
          </w:p>
        </w:tc>
        <w:tc>
          <w:tcPr>
            <w:tcW w:w="870" w:type="dxa"/>
            <w:shd w:val="clear" w:color="auto" w:fill="auto"/>
            <w:noWrap/>
            <w:vAlign w:val="bottom"/>
            <w:hideMark/>
          </w:tcPr>
          <w:p w14:paraId="13852E7C" w14:textId="77777777" w:rsidR="001F36A0" w:rsidRPr="008F29DC" w:rsidRDefault="001F36A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2008</w:t>
            </w:r>
          </w:p>
        </w:tc>
        <w:tc>
          <w:tcPr>
            <w:tcW w:w="870" w:type="dxa"/>
            <w:shd w:val="clear" w:color="auto" w:fill="auto"/>
            <w:noWrap/>
            <w:vAlign w:val="bottom"/>
            <w:hideMark/>
          </w:tcPr>
          <w:p w14:paraId="7754F90D" w14:textId="77777777" w:rsidR="001F36A0" w:rsidRPr="008F29DC" w:rsidRDefault="001F36A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2009</w:t>
            </w:r>
          </w:p>
        </w:tc>
        <w:tc>
          <w:tcPr>
            <w:tcW w:w="870" w:type="dxa"/>
            <w:shd w:val="clear" w:color="auto" w:fill="auto"/>
            <w:noWrap/>
            <w:vAlign w:val="bottom"/>
            <w:hideMark/>
          </w:tcPr>
          <w:p w14:paraId="11E355CC" w14:textId="77777777" w:rsidR="001F36A0" w:rsidRPr="008F29DC" w:rsidRDefault="001F36A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2010</w:t>
            </w:r>
          </w:p>
        </w:tc>
        <w:tc>
          <w:tcPr>
            <w:tcW w:w="871" w:type="dxa"/>
            <w:shd w:val="clear" w:color="auto" w:fill="auto"/>
            <w:noWrap/>
            <w:vAlign w:val="bottom"/>
            <w:hideMark/>
          </w:tcPr>
          <w:p w14:paraId="595F2024" w14:textId="77777777" w:rsidR="001F36A0" w:rsidRPr="008F29DC" w:rsidRDefault="001F36A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2011</w:t>
            </w:r>
          </w:p>
        </w:tc>
        <w:tc>
          <w:tcPr>
            <w:tcW w:w="870" w:type="dxa"/>
            <w:shd w:val="clear" w:color="auto" w:fill="auto"/>
            <w:noWrap/>
            <w:vAlign w:val="bottom"/>
            <w:hideMark/>
          </w:tcPr>
          <w:p w14:paraId="3160E54A" w14:textId="77777777" w:rsidR="001F36A0" w:rsidRPr="008F29DC" w:rsidRDefault="001F36A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2012</w:t>
            </w:r>
          </w:p>
        </w:tc>
        <w:tc>
          <w:tcPr>
            <w:tcW w:w="870" w:type="dxa"/>
          </w:tcPr>
          <w:p w14:paraId="6D49040C" w14:textId="77777777" w:rsidR="001F36A0" w:rsidRPr="008F29DC" w:rsidRDefault="001F36A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2013</w:t>
            </w:r>
          </w:p>
        </w:tc>
        <w:tc>
          <w:tcPr>
            <w:tcW w:w="871" w:type="dxa"/>
          </w:tcPr>
          <w:p w14:paraId="252D3B18" w14:textId="77777777" w:rsidR="001F36A0" w:rsidRPr="008F29DC" w:rsidRDefault="001F36A0" w:rsidP="00775F06">
            <w:pPr>
              <w:spacing w:after="0" w:line="240" w:lineRule="auto"/>
              <w:jc w:val="right"/>
              <w:rPr>
                <w:rFonts w:eastAsia="Times New Roman" w:cs="Arial"/>
                <w:b/>
                <w:bCs/>
                <w:sz w:val="24"/>
                <w:szCs w:val="24"/>
                <w:lang w:eastAsia="sk-SK"/>
              </w:rPr>
            </w:pPr>
            <w:r w:rsidRPr="008F29DC">
              <w:rPr>
                <w:rFonts w:eastAsia="Times New Roman" w:cs="Arial"/>
                <w:b/>
                <w:bCs/>
                <w:sz w:val="24"/>
                <w:szCs w:val="24"/>
                <w:lang w:eastAsia="sk-SK"/>
              </w:rPr>
              <w:t>2014</w:t>
            </w:r>
          </w:p>
        </w:tc>
      </w:tr>
      <w:tr w:rsidR="001F36A0" w:rsidRPr="00677D0F" w14:paraId="627CBA04" w14:textId="77777777" w:rsidTr="00FE795B">
        <w:trPr>
          <w:trHeight w:val="255"/>
        </w:trPr>
        <w:tc>
          <w:tcPr>
            <w:tcW w:w="594" w:type="dxa"/>
            <w:shd w:val="clear" w:color="auto" w:fill="auto"/>
            <w:noWrap/>
            <w:vAlign w:val="bottom"/>
            <w:hideMark/>
          </w:tcPr>
          <w:p w14:paraId="78681BA8" w14:textId="77777777" w:rsidR="001F36A0" w:rsidRPr="00677D0F" w:rsidRDefault="001F36A0" w:rsidP="00775F06">
            <w:pPr>
              <w:spacing w:after="0" w:line="240" w:lineRule="auto"/>
              <w:rPr>
                <w:rFonts w:eastAsia="Times New Roman" w:cs="Arial"/>
                <w:sz w:val="20"/>
                <w:szCs w:val="20"/>
                <w:lang w:eastAsia="sk-SK"/>
              </w:rPr>
            </w:pPr>
            <w:r w:rsidRPr="00677D0F">
              <w:rPr>
                <w:rFonts w:eastAsia="Times New Roman" w:cs="Arial"/>
                <w:sz w:val="20"/>
                <w:szCs w:val="20"/>
                <w:lang w:eastAsia="sk-SK"/>
              </w:rPr>
              <w:t>spolu</w:t>
            </w:r>
          </w:p>
        </w:tc>
        <w:tc>
          <w:tcPr>
            <w:tcW w:w="870" w:type="dxa"/>
            <w:shd w:val="clear" w:color="auto" w:fill="auto"/>
            <w:noWrap/>
            <w:vAlign w:val="bottom"/>
            <w:hideMark/>
          </w:tcPr>
          <w:p w14:paraId="4CF9F364"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2342</w:t>
            </w:r>
          </w:p>
        </w:tc>
        <w:tc>
          <w:tcPr>
            <w:tcW w:w="870" w:type="dxa"/>
            <w:shd w:val="clear" w:color="auto" w:fill="auto"/>
            <w:noWrap/>
            <w:vAlign w:val="bottom"/>
            <w:hideMark/>
          </w:tcPr>
          <w:p w14:paraId="2BFB2ACE"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2188</w:t>
            </w:r>
          </w:p>
        </w:tc>
        <w:tc>
          <w:tcPr>
            <w:tcW w:w="870" w:type="dxa"/>
            <w:shd w:val="clear" w:color="auto" w:fill="auto"/>
            <w:noWrap/>
            <w:vAlign w:val="bottom"/>
            <w:hideMark/>
          </w:tcPr>
          <w:p w14:paraId="5DA5F4C1"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2194</w:t>
            </w:r>
          </w:p>
        </w:tc>
        <w:tc>
          <w:tcPr>
            <w:tcW w:w="871" w:type="dxa"/>
            <w:shd w:val="clear" w:color="auto" w:fill="auto"/>
            <w:noWrap/>
            <w:vAlign w:val="bottom"/>
            <w:hideMark/>
          </w:tcPr>
          <w:p w14:paraId="42AB7ABD"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1771</w:t>
            </w:r>
          </w:p>
        </w:tc>
        <w:tc>
          <w:tcPr>
            <w:tcW w:w="870" w:type="dxa"/>
            <w:shd w:val="clear" w:color="auto" w:fill="auto"/>
            <w:noWrap/>
            <w:vAlign w:val="bottom"/>
            <w:hideMark/>
          </w:tcPr>
          <w:p w14:paraId="47906A58"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1378</w:t>
            </w:r>
          </w:p>
        </w:tc>
        <w:tc>
          <w:tcPr>
            <w:tcW w:w="870" w:type="dxa"/>
            <w:shd w:val="clear" w:color="auto" w:fill="auto"/>
            <w:noWrap/>
            <w:vAlign w:val="bottom"/>
            <w:hideMark/>
          </w:tcPr>
          <w:p w14:paraId="0A4C88F7"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1344</w:t>
            </w:r>
          </w:p>
        </w:tc>
        <w:tc>
          <w:tcPr>
            <w:tcW w:w="870" w:type="dxa"/>
            <w:shd w:val="clear" w:color="auto" w:fill="auto"/>
            <w:noWrap/>
            <w:vAlign w:val="bottom"/>
            <w:hideMark/>
          </w:tcPr>
          <w:p w14:paraId="352F1AC9"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1062</w:t>
            </w:r>
          </w:p>
        </w:tc>
        <w:tc>
          <w:tcPr>
            <w:tcW w:w="871" w:type="dxa"/>
            <w:shd w:val="clear" w:color="auto" w:fill="auto"/>
            <w:noWrap/>
            <w:vAlign w:val="bottom"/>
            <w:hideMark/>
          </w:tcPr>
          <w:p w14:paraId="6B236D8E"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876</w:t>
            </w:r>
          </w:p>
        </w:tc>
        <w:tc>
          <w:tcPr>
            <w:tcW w:w="870" w:type="dxa"/>
            <w:shd w:val="clear" w:color="auto" w:fill="auto"/>
            <w:noWrap/>
            <w:vAlign w:val="bottom"/>
            <w:hideMark/>
          </w:tcPr>
          <w:p w14:paraId="492EC6F0"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780</w:t>
            </w:r>
          </w:p>
        </w:tc>
        <w:tc>
          <w:tcPr>
            <w:tcW w:w="870" w:type="dxa"/>
            <w:shd w:val="clear" w:color="auto" w:fill="auto"/>
            <w:noWrap/>
            <w:vAlign w:val="bottom"/>
            <w:hideMark/>
          </w:tcPr>
          <w:p w14:paraId="2292C3D3"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1120</w:t>
            </w:r>
          </w:p>
        </w:tc>
        <w:tc>
          <w:tcPr>
            <w:tcW w:w="870" w:type="dxa"/>
            <w:shd w:val="clear" w:color="auto" w:fill="auto"/>
            <w:noWrap/>
            <w:vAlign w:val="bottom"/>
            <w:hideMark/>
          </w:tcPr>
          <w:p w14:paraId="736F38EF"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1144</w:t>
            </w:r>
          </w:p>
        </w:tc>
        <w:tc>
          <w:tcPr>
            <w:tcW w:w="871" w:type="dxa"/>
            <w:shd w:val="clear" w:color="auto" w:fill="auto"/>
            <w:noWrap/>
            <w:vAlign w:val="bottom"/>
            <w:hideMark/>
          </w:tcPr>
          <w:p w14:paraId="0CE82D60"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1288</w:t>
            </w:r>
          </w:p>
        </w:tc>
        <w:tc>
          <w:tcPr>
            <w:tcW w:w="870" w:type="dxa"/>
            <w:shd w:val="clear" w:color="auto" w:fill="auto"/>
            <w:noWrap/>
            <w:vAlign w:val="bottom"/>
          </w:tcPr>
          <w:p w14:paraId="42217BCA" w14:textId="77777777" w:rsidR="001F36A0" w:rsidRPr="00677D0F" w:rsidRDefault="001F36A0" w:rsidP="00775F06">
            <w:pPr>
              <w:spacing w:after="0" w:line="240" w:lineRule="auto"/>
              <w:jc w:val="right"/>
              <w:rPr>
                <w:rFonts w:cs="Arial"/>
                <w:sz w:val="20"/>
                <w:szCs w:val="20"/>
              </w:rPr>
            </w:pPr>
            <w:r w:rsidRPr="00677D0F">
              <w:rPr>
                <w:rFonts w:cs="Arial"/>
                <w:sz w:val="20"/>
                <w:szCs w:val="20"/>
              </w:rPr>
              <w:t>1291</w:t>
            </w:r>
          </w:p>
        </w:tc>
        <w:tc>
          <w:tcPr>
            <w:tcW w:w="870" w:type="dxa"/>
            <w:vAlign w:val="bottom"/>
          </w:tcPr>
          <w:p w14:paraId="1996CBE7" w14:textId="77777777" w:rsidR="001F36A0" w:rsidRPr="00677D0F" w:rsidRDefault="001F36A0" w:rsidP="00775F06">
            <w:pPr>
              <w:spacing w:after="0" w:line="240" w:lineRule="auto"/>
              <w:jc w:val="right"/>
              <w:rPr>
                <w:rFonts w:cs="Arial"/>
                <w:sz w:val="20"/>
                <w:szCs w:val="20"/>
              </w:rPr>
            </w:pPr>
            <w:r w:rsidRPr="00677D0F">
              <w:rPr>
                <w:rFonts w:cs="Arial"/>
                <w:sz w:val="20"/>
                <w:szCs w:val="20"/>
              </w:rPr>
              <w:t>1066</w:t>
            </w:r>
          </w:p>
        </w:tc>
        <w:tc>
          <w:tcPr>
            <w:tcW w:w="871" w:type="dxa"/>
            <w:vAlign w:val="bottom"/>
          </w:tcPr>
          <w:p w14:paraId="49191663" w14:textId="77777777" w:rsidR="001F36A0" w:rsidRPr="00677D0F" w:rsidRDefault="001F36A0" w:rsidP="00775F06">
            <w:pPr>
              <w:spacing w:after="0" w:line="240" w:lineRule="auto"/>
              <w:jc w:val="right"/>
              <w:rPr>
                <w:rFonts w:cs="Arial"/>
                <w:sz w:val="20"/>
                <w:szCs w:val="20"/>
              </w:rPr>
            </w:pPr>
            <w:r w:rsidRPr="00677D0F">
              <w:rPr>
                <w:rFonts w:cs="Arial"/>
                <w:sz w:val="20"/>
                <w:szCs w:val="20"/>
              </w:rPr>
              <w:t>981</w:t>
            </w:r>
          </w:p>
        </w:tc>
      </w:tr>
      <w:tr w:rsidR="001F36A0" w:rsidRPr="00677D0F" w14:paraId="77B3B241" w14:textId="77777777" w:rsidTr="00FE795B">
        <w:trPr>
          <w:trHeight w:val="255"/>
        </w:trPr>
        <w:tc>
          <w:tcPr>
            <w:tcW w:w="594" w:type="dxa"/>
            <w:shd w:val="clear" w:color="auto" w:fill="auto"/>
            <w:noWrap/>
            <w:vAlign w:val="bottom"/>
            <w:hideMark/>
          </w:tcPr>
          <w:p w14:paraId="65F9146D" w14:textId="77777777" w:rsidR="001F36A0" w:rsidRPr="00677D0F" w:rsidRDefault="001F36A0" w:rsidP="00775F06">
            <w:pPr>
              <w:spacing w:after="0" w:line="240" w:lineRule="auto"/>
              <w:rPr>
                <w:rFonts w:eastAsia="Times New Roman" w:cs="Arial"/>
                <w:sz w:val="20"/>
                <w:szCs w:val="20"/>
                <w:lang w:eastAsia="sk-SK"/>
              </w:rPr>
            </w:pPr>
            <w:r w:rsidRPr="00677D0F">
              <w:rPr>
                <w:rFonts w:eastAsia="Times New Roman" w:cs="Arial"/>
                <w:sz w:val="20"/>
                <w:szCs w:val="20"/>
                <w:lang w:eastAsia="sk-SK"/>
              </w:rPr>
              <w:t>ženy</w:t>
            </w:r>
          </w:p>
        </w:tc>
        <w:tc>
          <w:tcPr>
            <w:tcW w:w="870" w:type="dxa"/>
            <w:shd w:val="clear" w:color="auto" w:fill="auto"/>
            <w:noWrap/>
            <w:vAlign w:val="bottom"/>
            <w:hideMark/>
          </w:tcPr>
          <w:p w14:paraId="1F9185CC"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1243</w:t>
            </w:r>
          </w:p>
        </w:tc>
        <w:tc>
          <w:tcPr>
            <w:tcW w:w="870" w:type="dxa"/>
            <w:shd w:val="clear" w:color="auto" w:fill="auto"/>
            <w:noWrap/>
            <w:vAlign w:val="bottom"/>
            <w:hideMark/>
          </w:tcPr>
          <w:p w14:paraId="2CC6A1AD"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1189</w:t>
            </w:r>
          </w:p>
        </w:tc>
        <w:tc>
          <w:tcPr>
            <w:tcW w:w="870" w:type="dxa"/>
            <w:shd w:val="clear" w:color="auto" w:fill="auto"/>
            <w:noWrap/>
            <w:vAlign w:val="bottom"/>
            <w:hideMark/>
          </w:tcPr>
          <w:p w14:paraId="5B353706"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1207</w:t>
            </w:r>
          </w:p>
        </w:tc>
        <w:tc>
          <w:tcPr>
            <w:tcW w:w="871" w:type="dxa"/>
            <w:shd w:val="clear" w:color="auto" w:fill="auto"/>
            <w:noWrap/>
            <w:vAlign w:val="bottom"/>
            <w:hideMark/>
          </w:tcPr>
          <w:p w14:paraId="238CBE78"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960</w:t>
            </w:r>
          </w:p>
        </w:tc>
        <w:tc>
          <w:tcPr>
            <w:tcW w:w="870" w:type="dxa"/>
            <w:shd w:val="clear" w:color="auto" w:fill="auto"/>
            <w:noWrap/>
            <w:vAlign w:val="bottom"/>
            <w:hideMark/>
          </w:tcPr>
          <w:p w14:paraId="6973BA89"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807</w:t>
            </w:r>
          </w:p>
        </w:tc>
        <w:tc>
          <w:tcPr>
            <w:tcW w:w="870" w:type="dxa"/>
            <w:shd w:val="clear" w:color="auto" w:fill="auto"/>
            <w:noWrap/>
            <w:vAlign w:val="bottom"/>
            <w:hideMark/>
          </w:tcPr>
          <w:p w14:paraId="17C81BC6"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804</w:t>
            </w:r>
          </w:p>
        </w:tc>
        <w:tc>
          <w:tcPr>
            <w:tcW w:w="870" w:type="dxa"/>
            <w:shd w:val="clear" w:color="auto" w:fill="auto"/>
            <w:noWrap/>
            <w:vAlign w:val="bottom"/>
            <w:hideMark/>
          </w:tcPr>
          <w:p w14:paraId="72DE3406"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675</w:t>
            </w:r>
          </w:p>
        </w:tc>
        <w:tc>
          <w:tcPr>
            <w:tcW w:w="871" w:type="dxa"/>
            <w:shd w:val="clear" w:color="auto" w:fill="auto"/>
            <w:noWrap/>
            <w:vAlign w:val="bottom"/>
            <w:hideMark/>
          </w:tcPr>
          <w:p w14:paraId="517EB3C1"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550</w:t>
            </w:r>
          </w:p>
        </w:tc>
        <w:tc>
          <w:tcPr>
            <w:tcW w:w="870" w:type="dxa"/>
            <w:shd w:val="clear" w:color="auto" w:fill="auto"/>
            <w:noWrap/>
            <w:vAlign w:val="bottom"/>
            <w:hideMark/>
          </w:tcPr>
          <w:p w14:paraId="04C2CA69"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468</w:t>
            </w:r>
          </w:p>
        </w:tc>
        <w:tc>
          <w:tcPr>
            <w:tcW w:w="870" w:type="dxa"/>
            <w:shd w:val="clear" w:color="auto" w:fill="auto"/>
            <w:noWrap/>
            <w:vAlign w:val="bottom"/>
            <w:hideMark/>
          </w:tcPr>
          <w:p w14:paraId="3FDBC2B6"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610</w:t>
            </w:r>
          </w:p>
        </w:tc>
        <w:tc>
          <w:tcPr>
            <w:tcW w:w="870" w:type="dxa"/>
            <w:shd w:val="clear" w:color="auto" w:fill="auto"/>
            <w:noWrap/>
            <w:vAlign w:val="bottom"/>
            <w:hideMark/>
          </w:tcPr>
          <w:p w14:paraId="6CC98C2B"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643</w:t>
            </w:r>
          </w:p>
        </w:tc>
        <w:tc>
          <w:tcPr>
            <w:tcW w:w="871" w:type="dxa"/>
            <w:shd w:val="clear" w:color="auto" w:fill="auto"/>
            <w:noWrap/>
            <w:vAlign w:val="bottom"/>
            <w:hideMark/>
          </w:tcPr>
          <w:p w14:paraId="0B13357A"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780</w:t>
            </w:r>
          </w:p>
        </w:tc>
        <w:tc>
          <w:tcPr>
            <w:tcW w:w="870" w:type="dxa"/>
            <w:shd w:val="clear" w:color="auto" w:fill="auto"/>
            <w:noWrap/>
            <w:vAlign w:val="bottom"/>
          </w:tcPr>
          <w:p w14:paraId="7AF73380" w14:textId="77777777" w:rsidR="001F36A0" w:rsidRPr="00677D0F" w:rsidRDefault="001F36A0" w:rsidP="00775F06">
            <w:pPr>
              <w:spacing w:after="0" w:line="240" w:lineRule="auto"/>
              <w:jc w:val="right"/>
              <w:rPr>
                <w:rFonts w:cs="Arial"/>
                <w:sz w:val="20"/>
                <w:szCs w:val="20"/>
              </w:rPr>
            </w:pPr>
            <w:r w:rsidRPr="00677D0F">
              <w:rPr>
                <w:rFonts w:cs="Arial"/>
                <w:sz w:val="20"/>
                <w:szCs w:val="20"/>
              </w:rPr>
              <w:t>747</w:t>
            </w:r>
          </w:p>
        </w:tc>
        <w:tc>
          <w:tcPr>
            <w:tcW w:w="870" w:type="dxa"/>
            <w:vAlign w:val="bottom"/>
          </w:tcPr>
          <w:p w14:paraId="787FBFD1" w14:textId="77777777" w:rsidR="001F36A0" w:rsidRPr="00677D0F" w:rsidRDefault="001F36A0" w:rsidP="00775F06">
            <w:pPr>
              <w:spacing w:after="0" w:line="240" w:lineRule="auto"/>
              <w:jc w:val="right"/>
              <w:rPr>
                <w:rFonts w:cs="Arial"/>
                <w:sz w:val="20"/>
                <w:szCs w:val="20"/>
              </w:rPr>
            </w:pPr>
            <w:r w:rsidRPr="00677D0F">
              <w:rPr>
                <w:rFonts w:cs="Arial"/>
                <w:sz w:val="20"/>
                <w:szCs w:val="20"/>
              </w:rPr>
              <w:t>628</w:t>
            </w:r>
          </w:p>
        </w:tc>
        <w:tc>
          <w:tcPr>
            <w:tcW w:w="871" w:type="dxa"/>
            <w:vAlign w:val="bottom"/>
          </w:tcPr>
          <w:p w14:paraId="57EE9AC1" w14:textId="77777777" w:rsidR="001F36A0" w:rsidRPr="00677D0F" w:rsidRDefault="001F36A0" w:rsidP="00775F06">
            <w:pPr>
              <w:spacing w:after="0" w:line="240" w:lineRule="auto"/>
              <w:jc w:val="right"/>
              <w:rPr>
                <w:rFonts w:cs="Arial"/>
                <w:sz w:val="20"/>
                <w:szCs w:val="20"/>
              </w:rPr>
            </w:pPr>
            <w:r w:rsidRPr="00677D0F">
              <w:rPr>
                <w:rFonts w:cs="Arial"/>
                <w:sz w:val="20"/>
                <w:szCs w:val="20"/>
              </w:rPr>
              <w:t>563</w:t>
            </w:r>
          </w:p>
        </w:tc>
      </w:tr>
      <w:tr w:rsidR="001F36A0" w:rsidRPr="00677D0F" w14:paraId="1B85C287" w14:textId="77777777" w:rsidTr="00FE795B">
        <w:trPr>
          <w:trHeight w:val="255"/>
        </w:trPr>
        <w:tc>
          <w:tcPr>
            <w:tcW w:w="594" w:type="dxa"/>
            <w:shd w:val="clear" w:color="auto" w:fill="auto"/>
            <w:noWrap/>
            <w:vAlign w:val="bottom"/>
            <w:hideMark/>
          </w:tcPr>
          <w:p w14:paraId="43CA6724" w14:textId="77777777" w:rsidR="001F36A0" w:rsidRPr="00677D0F" w:rsidRDefault="001F36A0" w:rsidP="00775F06">
            <w:pPr>
              <w:spacing w:after="0" w:line="240" w:lineRule="auto"/>
              <w:rPr>
                <w:rFonts w:eastAsia="Times New Roman" w:cs="Arial"/>
                <w:sz w:val="20"/>
                <w:szCs w:val="20"/>
                <w:lang w:eastAsia="sk-SK"/>
              </w:rPr>
            </w:pPr>
            <w:r w:rsidRPr="00677D0F">
              <w:rPr>
                <w:rFonts w:eastAsia="Times New Roman" w:cs="Arial"/>
                <w:sz w:val="20"/>
                <w:szCs w:val="20"/>
                <w:lang w:eastAsia="sk-SK"/>
              </w:rPr>
              <w:t>muži</w:t>
            </w:r>
          </w:p>
        </w:tc>
        <w:tc>
          <w:tcPr>
            <w:tcW w:w="870" w:type="dxa"/>
            <w:shd w:val="clear" w:color="auto" w:fill="auto"/>
            <w:noWrap/>
            <w:vAlign w:val="bottom"/>
            <w:hideMark/>
          </w:tcPr>
          <w:p w14:paraId="46E3AFE9"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1099</w:t>
            </w:r>
          </w:p>
        </w:tc>
        <w:tc>
          <w:tcPr>
            <w:tcW w:w="870" w:type="dxa"/>
            <w:shd w:val="clear" w:color="auto" w:fill="auto"/>
            <w:noWrap/>
            <w:vAlign w:val="bottom"/>
            <w:hideMark/>
          </w:tcPr>
          <w:p w14:paraId="27E063B3"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999</w:t>
            </w:r>
          </w:p>
        </w:tc>
        <w:tc>
          <w:tcPr>
            <w:tcW w:w="870" w:type="dxa"/>
            <w:shd w:val="clear" w:color="auto" w:fill="auto"/>
            <w:noWrap/>
            <w:vAlign w:val="bottom"/>
            <w:hideMark/>
          </w:tcPr>
          <w:p w14:paraId="665D8CA3"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987</w:t>
            </w:r>
          </w:p>
        </w:tc>
        <w:tc>
          <w:tcPr>
            <w:tcW w:w="871" w:type="dxa"/>
            <w:shd w:val="clear" w:color="auto" w:fill="auto"/>
            <w:noWrap/>
            <w:vAlign w:val="bottom"/>
            <w:hideMark/>
          </w:tcPr>
          <w:p w14:paraId="2DE9356A"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811</w:t>
            </w:r>
          </w:p>
        </w:tc>
        <w:tc>
          <w:tcPr>
            <w:tcW w:w="870" w:type="dxa"/>
            <w:shd w:val="clear" w:color="auto" w:fill="auto"/>
            <w:noWrap/>
            <w:vAlign w:val="bottom"/>
            <w:hideMark/>
          </w:tcPr>
          <w:p w14:paraId="66B2E212"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571</w:t>
            </w:r>
          </w:p>
        </w:tc>
        <w:tc>
          <w:tcPr>
            <w:tcW w:w="870" w:type="dxa"/>
            <w:shd w:val="clear" w:color="auto" w:fill="auto"/>
            <w:noWrap/>
            <w:vAlign w:val="bottom"/>
            <w:hideMark/>
          </w:tcPr>
          <w:p w14:paraId="7797C013"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540</w:t>
            </w:r>
          </w:p>
        </w:tc>
        <w:tc>
          <w:tcPr>
            <w:tcW w:w="870" w:type="dxa"/>
            <w:shd w:val="clear" w:color="auto" w:fill="auto"/>
            <w:noWrap/>
            <w:vAlign w:val="bottom"/>
            <w:hideMark/>
          </w:tcPr>
          <w:p w14:paraId="13B09C8E"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387</w:t>
            </w:r>
          </w:p>
        </w:tc>
        <w:tc>
          <w:tcPr>
            <w:tcW w:w="871" w:type="dxa"/>
            <w:shd w:val="clear" w:color="auto" w:fill="auto"/>
            <w:noWrap/>
            <w:vAlign w:val="bottom"/>
            <w:hideMark/>
          </w:tcPr>
          <w:p w14:paraId="7972AC9A"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326</w:t>
            </w:r>
          </w:p>
        </w:tc>
        <w:tc>
          <w:tcPr>
            <w:tcW w:w="870" w:type="dxa"/>
            <w:shd w:val="clear" w:color="auto" w:fill="auto"/>
            <w:noWrap/>
            <w:vAlign w:val="bottom"/>
            <w:hideMark/>
          </w:tcPr>
          <w:p w14:paraId="3F5498EA"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312</w:t>
            </w:r>
          </w:p>
        </w:tc>
        <w:tc>
          <w:tcPr>
            <w:tcW w:w="870" w:type="dxa"/>
            <w:shd w:val="clear" w:color="auto" w:fill="auto"/>
            <w:noWrap/>
            <w:vAlign w:val="bottom"/>
            <w:hideMark/>
          </w:tcPr>
          <w:p w14:paraId="2B7B2459"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510</w:t>
            </w:r>
          </w:p>
        </w:tc>
        <w:tc>
          <w:tcPr>
            <w:tcW w:w="870" w:type="dxa"/>
            <w:shd w:val="clear" w:color="auto" w:fill="auto"/>
            <w:noWrap/>
            <w:vAlign w:val="bottom"/>
            <w:hideMark/>
          </w:tcPr>
          <w:p w14:paraId="2E2E2DEB"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501</w:t>
            </w:r>
          </w:p>
        </w:tc>
        <w:tc>
          <w:tcPr>
            <w:tcW w:w="871" w:type="dxa"/>
            <w:shd w:val="clear" w:color="auto" w:fill="auto"/>
            <w:noWrap/>
            <w:vAlign w:val="bottom"/>
            <w:hideMark/>
          </w:tcPr>
          <w:p w14:paraId="3CA46411" w14:textId="77777777" w:rsidR="001F36A0" w:rsidRPr="00677D0F" w:rsidRDefault="001F36A0" w:rsidP="00775F06">
            <w:pPr>
              <w:spacing w:after="0" w:line="240" w:lineRule="auto"/>
              <w:jc w:val="right"/>
              <w:rPr>
                <w:rFonts w:eastAsia="Times New Roman" w:cs="Arial"/>
                <w:sz w:val="20"/>
                <w:szCs w:val="20"/>
                <w:lang w:eastAsia="sk-SK"/>
              </w:rPr>
            </w:pPr>
            <w:r w:rsidRPr="00677D0F">
              <w:rPr>
                <w:rFonts w:eastAsia="Times New Roman" w:cs="Arial"/>
                <w:sz w:val="20"/>
                <w:szCs w:val="20"/>
                <w:lang w:eastAsia="sk-SK"/>
              </w:rPr>
              <w:t>508</w:t>
            </w:r>
          </w:p>
        </w:tc>
        <w:tc>
          <w:tcPr>
            <w:tcW w:w="870" w:type="dxa"/>
            <w:shd w:val="clear" w:color="auto" w:fill="auto"/>
            <w:noWrap/>
            <w:vAlign w:val="bottom"/>
          </w:tcPr>
          <w:p w14:paraId="099FB5E6" w14:textId="77777777" w:rsidR="001F36A0" w:rsidRPr="00677D0F" w:rsidRDefault="001F36A0" w:rsidP="00775F06">
            <w:pPr>
              <w:spacing w:after="0" w:line="240" w:lineRule="auto"/>
              <w:jc w:val="right"/>
              <w:rPr>
                <w:rFonts w:cs="Arial"/>
                <w:sz w:val="20"/>
                <w:szCs w:val="20"/>
              </w:rPr>
            </w:pPr>
            <w:r w:rsidRPr="00677D0F">
              <w:rPr>
                <w:rFonts w:cs="Arial"/>
                <w:sz w:val="20"/>
                <w:szCs w:val="20"/>
              </w:rPr>
              <w:t>544</w:t>
            </w:r>
          </w:p>
        </w:tc>
        <w:tc>
          <w:tcPr>
            <w:tcW w:w="870" w:type="dxa"/>
            <w:vAlign w:val="bottom"/>
          </w:tcPr>
          <w:p w14:paraId="4F11E43D" w14:textId="77777777" w:rsidR="001F36A0" w:rsidRPr="00677D0F" w:rsidRDefault="001F36A0" w:rsidP="00775F06">
            <w:pPr>
              <w:spacing w:after="0" w:line="240" w:lineRule="auto"/>
              <w:jc w:val="right"/>
              <w:rPr>
                <w:rFonts w:cs="Arial"/>
                <w:sz w:val="20"/>
                <w:szCs w:val="20"/>
              </w:rPr>
            </w:pPr>
            <w:r w:rsidRPr="00677D0F">
              <w:rPr>
                <w:rFonts w:cs="Arial"/>
                <w:sz w:val="20"/>
                <w:szCs w:val="20"/>
              </w:rPr>
              <w:t>438</w:t>
            </w:r>
          </w:p>
        </w:tc>
        <w:tc>
          <w:tcPr>
            <w:tcW w:w="871" w:type="dxa"/>
            <w:vAlign w:val="bottom"/>
          </w:tcPr>
          <w:p w14:paraId="7C6DCE06" w14:textId="77777777" w:rsidR="001F36A0" w:rsidRPr="00677D0F" w:rsidRDefault="001F36A0" w:rsidP="00775F06">
            <w:pPr>
              <w:spacing w:after="0" w:line="240" w:lineRule="auto"/>
              <w:jc w:val="right"/>
              <w:rPr>
                <w:rFonts w:cs="Arial"/>
                <w:sz w:val="20"/>
                <w:szCs w:val="20"/>
              </w:rPr>
            </w:pPr>
            <w:r w:rsidRPr="00677D0F">
              <w:rPr>
                <w:rFonts w:cs="Arial"/>
                <w:sz w:val="20"/>
                <w:szCs w:val="20"/>
              </w:rPr>
              <w:t>418</w:t>
            </w:r>
          </w:p>
        </w:tc>
      </w:tr>
    </w:tbl>
    <w:p w14:paraId="758482BE" w14:textId="77777777" w:rsidR="00700977" w:rsidRPr="00677D0F" w:rsidRDefault="00700977" w:rsidP="00775F06">
      <w:pPr>
        <w:spacing w:after="0" w:line="240" w:lineRule="auto"/>
        <w:rPr>
          <w:rFonts w:cs="Arial"/>
        </w:rPr>
      </w:pPr>
    </w:p>
    <w:p w14:paraId="77989AB9" w14:textId="77777777" w:rsidR="007067E1" w:rsidRPr="00775F06" w:rsidRDefault="007067E1" w:rsidP="00775F06">
      <w:pPr>
        <w:autoSpaceDE w:val="0"/>
        <w:autoSpaceDN w:val="0"/>
        <w:adjustRightInd w:val="0"/>
        <w:spacing w:after="0" w:line="240" w:lineRule="auto"/>
        <w:ind w:left="360"/>
        <w:rPr>
          <w:rFonts w:cs="Arial"/>
          <w:sz w:val="24"/>
          <w:szCs w:val="24"/>
        </w:rPr>
      </w:pPr>
      <w:r w:rsidRPr="00775F06">
        <w:rPr>
          <w:rFonts w:cs="Arial"/>
          <w:sz w:val="24"/>
          <w:szCs w:val="24"/>
        </w:rPr>
        <w:t xml:space="preserve">graf: </w:t>
      </w:r>
      <w:r w:rsidRPr="00775F06">
        <w:rPr>
          <w:rFonts w:cs="Arial"/>
          <w:b/>
          <w:sz w:val="24"/>
          <w:szCs w:val="24"/>
        </w:rPr>
        <w:t xml:space="preserve">Podiel žien a mužov na celkovom počte </w:t>
      </w:r>
      <w:proofErr w:type="spellStart"/>
      <w:r w:rsidRPr="00775F06">
        <w:rPr>
          <w:rFonts w:cs="Arial"/>
          <w:b/>
          <w:sz w:val="24"/>
          <w:szCs w:val="24"/>
        </w:rPr>
        <w:t>UoZ</w:t>
      </w:r>
      <w:proofErr w:type="spellEnd"/>
      <w:r w:rsidRPr="00775F06">
        <w:rPr>
          <w:rFonts w:cs="Arial"/>
          <w:b/>
          <w:sz w:val="24"/>
          <w:szCs w:val="24"/>
        </w:rPr>
        <w:t xml:space="preserve"> </w:t>
      </w:r>
    </w:p>
    <w:p w14:paraId="34749408" w14:textId="77777777" w:rsidR="007067E1" w:rsidRPr="00775F06" w:rsidRDefault="007067E1" w:rsidP="00775F06">
      <w:pPr>
        <w:autoSpaceDE w:val="0"/>
        <w:autoSpaceDN w:val="0"/>
        <w:adjustRightInd w:val="0"/>
        <w:spacing w:after="0" w:line="240" w:lineRule="auto"/>
        <w:ind w:left="360"/>
        <w:rPr>
          <w:rFonts w:cs="Arial"/>
          <w:sz w:val="24"/>
          <w:szCs w:val="24"/>
        </w:rPr>
      </w:pPr>
      <w:r w:rsidRPr="00775F06">
        <w:rPr>
          <w:rFonts w:cs="Arial"/>
          <w:sz w:val="24"/>
          <w:szCs w:val="24"/>
        </w:rPr>
        <w:t>zdroj: spracovanie tabuľky</w:t>
      </w:r>
      <w:r w:rsidR="00775F06">
        <w:rPr>
          <w:rFonts w:cs="Arial"/>
          <w:sz w:val="24"/>
          <w:szCs w:val="24"/>
        </w:rPr>
        <w:t xml:space="preserve">, </w:t>
      </w:r>
      <w:r w:rsidRPr="00775F06">
        <w:rPr>
          <w:rFonts w:cs="Arial"/>
          <w:sz w:val="24"/>
          <w:szCs w:val="24"/>
        </w:rPr>
        <w:t>údaje: k 31.12. daného roku</w:t>
      </w:r>
    </w:p>
    <w:p w14:paraId="775FD53D" w14:textId="77777777" w:rsidR="001F36A0" w:rsidRPr="00677D0F" w:rsidRDefault="001F36A0" w:rsidP="00775F06">
      <w:pPr>
        <w:autoSpaceDE w:val="0"/>
        <w:autoSpaceDN w:val="0"/>
        <w:adjustRightInd w:val="0"/>
        <w:spacing w:after="0" w:line="240" w:lineRule="auto"/>
        <w:ind w:left="360"/>
        <w:rPr>
          <w:rFonts w:cs="Arial"/>
          <w:sz w:val="20"/>
          <w:szCs w:val="20"/>
        </w:rPr>
      </w:pPr>
      <w:r w:rsidRPr="00677D0F">
        <w:rPr>
          <w:noProof/>
          <w:lang w:eastAsia="sk-SK"/>
        </w:rPr>
        <w:drawing>
          <wp:inline distT="0" distB="0" distL="0" distR="0" wp14:anchorId="0133EB75" wp14:editId="3FDC95CF">
            <wp:extent cx="8667750" cy="2790825"/>
            <wp:effectExtent l="0" t="0" r="0" b="0"/>
            <wp:docPr id="12" name="Graf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284794D" w14:textId="77777777" w:rsidR="00827781" w:rsidRPr="00677D0F" w:rsidRDefault="00827781" w:rsidP="00775F06">
      <w:pPr>
        <w:autoSpaceDE w:val="0"/>
        <w:autoSpaceDN w:val="0"/>
        <w:adjustRightInd w:val="0"/>
        <w:spacing w:after="0" w:line="240" w:lineRule="auto"/>
        <w:ind w:left="360"/>
        <w:rPr>
          <w:rFonts w:cs="Arial"/>
        </w:rPr>
      </w:pPr>
    </w:p>
    <w:p w14:paraId="1F2E476E" w14:textId="77777777" w:rsidR="00827781" w:rsidRPr="00677D0F" w:rsidRDefault="00827781" w:rsidP="00775F06">
      <w:pPr>
        <w:autoSpaceDE w:val="0"/>
        <w:autoSpaceDN w:val="0"/>
        <w:adjustRightInd w:val="0"/>
        <w:spacing w:after="0" w:line="240" w:lineRule="auto"/>
        <w:ind w:left="360"/>
        <w:rPr>
          <w:rFonts w:cs="Arial"/>
        </w:rPr>
      </w:pPr>
    </w:p>
    <w:p w14:paraId="4D77133D" w14:textId="77777777" w:rsidR="0085067E" w:rsidRPr="00775F06" w:rsidRDefault="0085067E" w:rsidP="00775F06">
      <w:pPr>
        <w:autoSpaceDE w:val="0"/>
        <w:autoSpaceDN w:val="0"/>
        <w:adjustRightInd w:val="0"/>
        <w:spacing w:after="0" w:line="240" w:lineRule="auto"/>
        <w:jc w:val="both"/>
        <w:rPr>
          <w:rFonts w:cs="Arial"/>
          <w:sz w:val="24"/>
          <w:szCs w:val="24"/>
        </w:rPr>
      </w:pPr>
      <w:r w:rsidRPr="00775F06">
        <w:rPr>
          <w:rFonts w:cs="Arial"/>
          <w:sz w:val="24"/>
          <w:szCs w:val="24"/>
        </w:rPr>
        <w:t xml:space="preserve">Najmenšie šance umiestniť sa na trhu práce majú hlavne starší občania nad 50 rokov, </w:t>
      </w:r>
      <w:r w:rsidR="006F1219" w:rsidRPr="00775F06">
        <w:rPr>
          <w:rFonts w:cs="Arial"/>
          <w:sz w:val="24"/>
          <w:szCs w:val="24"/>
        </w:rPr>
        <w:t xml:space="preserve">tiež uchádzači so stredným odborným vzdelaním, </w:t>
      </w:r>
      <w:r w:rsidRPr="00775F06">
        <w:rPr>
          <w:rFonts w:cs="Arial"/>
          <w:sz w:val="24"/>
          <w:szCs w:val="24"/>
        </w:rPr>
        <w:t xml:space="preserve"> občania so zmenenou pracovnou schopnosťou, a</w:t>
      </w:r>
      <w:r w:rsidR="00116ED1" w:rsidRPr="00775F06">
        <w:rPr>
          <w:rFonts w:cs="Arial"/>
          <w:sz w:val="24"/>
          <w:szCs w:val="24"/>
        </w:rPr>
        <w:t> </w:t>
      </w:r>
      <w:r w:rsidRPr="00775F06">
        <w:rPr>
          <w:rFonts w:cs="Arial"/>
          <w:sz w:val="24"/>
          <w:szCs w:val="24"/>
        </w:rPr>
        <w:t>dlhodobo</w:t>
      </w:r>
      <w:r w:rsidR="00116ED1" w:rsidRPr="00775F06">
        <w:rPr>
          <w:rFonts w:cs="Arial"/>
          <w:sz w:val="24"/>
          <w:szCs w:val="24"/>
        </w:rPr>
        <w:t xml:space="preserve"> </w:t>
      </w:r>
      <w:r w:rsidRPr="00775F06">
        <w:rPr>
          <w:rFonts w:cs="Arial"/>
          <w:sz w:val="24"/>
          <w:szCs w:val="24"/>
        </w:rPr>
        <w:t>nezamestnaní.</w:t>
      </w:r>
      <w:r w:rsidR="004C29FD" w:rsidRPr="00775F06">
        <w:rPr>
          <w:rFonts w:cs="Arial"/>
          <w:sz w:val="24"/>
          <w:szCs w:val="24"/>
        </w:rPr>
        <w:t xml:space="preserve"> </w:t>
      </w:r>
      <w:r w:rsidRPr="00775F06">
        <w:rPr>
          <w:rFonts w:cs="Arial"/>
          <w:sz w:val="24"/>
          <w:szCs w:val="24"/>
        </w:rPr>
        <w:t>Kým pre starších ľudí je typické, že nie sú schopní pružne reagovať na zmeny trhu práce (nízka pracovná mobilita, ochota vzdelávať sa a aktívne si hľadať pracovné miesto), absolventi škôl majú problém nájsť si svoje prvé zamestnanie kvôli nedostatočnej praxi. Ťažkosti pri uplatnení na trhu práce spôsobuje aj nízke</w:t>
      </w:r>
      <w:r w:rsidR="00116ED1" w:rsidRPr="00775F06">
        <w:rPr>
          <w:rFonts w:cs="Arial"/>
          <w:sz w:val="24"/>
          <w:szCs w:val="24"/>
        </w:rPr>
        <w:t xml:space="preserve"> </w:t>
      </w:r>
      <w:r w:rsidRPr="00775F06">
        <w:rPr>
          <w:rFonts w:cs="Arial"/>
          <w:sz w:val="24"/>
          <w:szCs w:val="24"/>
        </w:rPr>
        <w:t xml:space="preserve">dosiahnuté vzdelanie občanov, jeho nedostatočná kvalita, či zameranie. Túto situáciu môžu zmeniť školy tým, že </w:t>
      </w:r>
      <w:proofErr w:type="spellStart"/>
      <w:r w:rsidR="00FE795B" w:rsidRPr="00775F06">
        <w:rPr>
          <w:rFonts w:cs="Arial"/>
          <w:sz w:val="24"/>
          <w:szCs w:val="24"/>
        </w:rPr>
        <w:t>vyúčbu</w:t>
      </w:r>
      <w:proofErr w:type="spellEnd"/>
      <w:r w:rsidRPr="00775F06">
        <w:rPr>
          <w:rFonts w:cs="Arial"/>
          <w:sz w:val="24"/>
          <w:szCs w:val="24"/>
        </w:rPr>
        <w:t xml:space="preserve"> zamerajú ju smerom k požiadavkám trhu práce.</w:t>
      </w:r>
      <w:r w:rsidR="00116ED1" w:rsidRPr="00775F06">
        <w:rPr>
          <w:rFonts w:cs="Arial"/>
          <w:sz w:val="24"/>
          <w:szCs w:val="24"/>
        </w:rPr>
        <w:t xml:space="preserve"> </w:t>
      </w:r>
      <w:r w:rsidRPr="00775F06">
        <w:rPr>
          <w:rFonts w:cs="Arial"/>
          <w:sz w:val="24"/>
          <w:szCs w:val="24"/>
        </w:rPr>
        <w:t xml:space="preserve">Dlhodobo nezamestnaní občania sa stávajú čoraz väčším problémom. Najčastejším dôvodom dlhodobého zotrvávania v režime nezamestnanosti je ich </w:t>
      </w:r>
      <w:r w:rsidRPr="00775F06">
        <w:rPr>
          <w:rFonts w:cs="Arial"/>
          <w:sz w:val="24"/>
          <w:szCs w:val="24"/>
        </w:rPr>
        <w:lastRenderedPageBreak/>
        <w:t>nedostatočné alebo minimálne vzdelanie a nízka zručnosť pre potreby trhu práce. Túto skupinu nezamestnaných charakterizuje predčasné ukončenie vzdelania, nevyhovujúca kvalifikácia z pohľadu ponuky voľných pracovných miest, strata pracovných návykov a motivácie pracovať, čím sa stávajú neuplatniteľnými na trhu práce. U</w:t>
      </w:r>
      <w:r w:rsidR="00116ED1" w:rsidRPr="00775F06">
        <w:rPr>
          <w:rFonts w:cs="Arial"/>
          <w:sz w:val="24"/>
          <w:szCs w:val="24"/>
        </w:rPr>
        <w:t> </w:t>
      </w:r>
      <w:r w:rsidRPr="00775F06">
        <w:rPr>
          <w:rFonts w:cs="Arial"/>
          <w:sz w:val="24"/>
          <w:szCs w:val="24"/>
        </w:rPr>
        <w:t>dlhodobo</w:t>
      </w:r>
      <w:r w:rsidR="00116ED1" w:rsidRPr="00775F06">
        <w:rPr>
          <w:rFonts w:cs="Arial"/>
          <w:sz w:val="24"/>
          <w:szCs w:val="24"/>
        </w:rPr>
        <w:t xml:space="preserve"> </w:t>
      </w:r>
      <w:r w:rsidRPr="00775F06">
        <w:rPr>
          <w:rFonts w:cs="Arial"/>
          <w:sz w:val="24"/>
          <w:szCs w:val="24"/>
        </w:rPr>
        <w:t>nezamestnaných klesá s časom aj sebavedomie a tým aj schopnosť prezentovať sa pred potenciálnym zamestnávateľom.</w:t>
      </w:r>
    </w:p>
    <w:p w14:paraId="6C29E18D" w14:textId="77777777" w:rsidR="00FE795B" w:rsidRPr="00775F06" w:rsidRDefault="00FE795B" w:rsidP="00775F06">
      <w:pPr>
        <w:autoSpaceDE w:val="0"/>
        <w:autoSpaceDN w:val="0"/>
        <w:adjustRightInd w:val="0"/>
        <w:spacing w:after="0" w:line="240" w:lineRule="auto"/>
        <w:jc w:val="both"/>
        <w:rPr>
          <w:rFonts w:cs="Arial"/>
          <w:sz w:val="24"/>
          <w:szCs w:val="24"/>
        </w:rPr>
      </w:pPr>
    </w:p>
    <w:p w14:paraId="1DBEC8A0" w14:textId="77777777" w:rsidR="00FE795B" w:rsidRPr="00775F06" w:rsidRDefault="00FE795B" w:rsidP="00775F06">
      <w:pPr>
        <w:autoSpaceDE w:val="0"/>
        <w:autoSpaceDN w:val="0"/>
        <w:adjustRightInd w:val="0"/>
        <w:spacing w:after="0" w:line="240" w:lineRule="auto"/>
        <w:rPr>
          <w:rFonts w:cs="Arial"/>
          <w:sz w:val="24"/>
          <w:szCs w:val="24"/>
        </w:rPr>
      </w:pPr>
      <w:r w:rsidRPr="00775F06">
        <w:rPr>
          <w:rFonts w:cs="Arial"/>
          <w:sz w:val="24"/>
          <w:szCs w:val="24"/>
        </w:rPr>
        <w:t xml:space="preserve">tabuľka: </w:t>
      </w:r>
      <w:r w:rsidRPr="00775F06">
        <w:rPr>
          <w:rFonts w:eastAsia="Times New Roman" w:cs="Arial"/>
          <w:b/>
          <w:bCs/>
          <w:sz w:val="24"/>
          <w:szCs w:val="24"/>
          <w:lang w:eastAsia="sk-SK"/>
        </w:rPr>
        <w:t xml:space="preserve">Štruktúra </w:t>
      </w:r>
      <w:proofErr w:type="spellStart"/>
      <w:r w:rsidRPr="00775F06">
        <w:rPr>
          <w:rFonts w:eastAsia="Times New Roman" w:cs="Arial"/>
          <w:b/>
          <w:bCs/>
          <w:sz w:val="24"/>
          <w:szCs w:val="24"/>
          <w:lang w:eastAsia="sk-SK"/>
        </w:rPr>
        <w:t>UoZ</w:t>
      </w:r>
      <w:proofErr w:type="spellEnd"/>
      <w:r w:rsidRPr="00775F06">
        <w:rPr>
          <w:rFonts w:eastAsia="Times New Roman" w:cs="Arial"/>
          <w:b/>
          <w:bCs/>
          <w:sz w:val="24"/>
          <w:szCs w:val="24"/>
          <w:lang w:eastAsia="sk-SK"/>
        </w:rPr>
        <w:t xml:space="preserve"> (stav ku koncu mesiaca) podľa profesie (SK ISCO-08) vykonávanej bezprostredne pred zaradením do evidencie v SR</w:t>
      </w:r>
    </w:p>
    <w:p w14:paraId="3B2352E7" w14:textId="77777777" w:rsidR="00FE795B" w:rsidRPr="00775F06" w:rsidRDefault="00FE795B" w:rsidP="00775F06">
      <w:pPr>
        <w:autoSpaceDE w:val="0"/>
        <w:autoSpaceDN w:val="0"/>
        <w:adjustRightInd w:val="0"/>
        <w:spacing w:after="0" w:line="240" w:lineRule="auto"/>
        <w:rPr>
          <w:rFonts w:cs="Arial"/>
          <w:sz w:val="24"/>
          <w:szCs w:val="24"/>
        </w:rPr>
      </w:pPr>
      <w:r w:rsidRPr="00775F06">
        <w:rPr>
          <w:rFonts w:cs="Arial"/>
          <w:sz w:val="24"/>
          <w:szCs w:val="24"/>
        </w:rPr>
        <w:t>zdroj: Úrad práce, sociálnych vecí a</w:t>
      </w:r>
      <w:r w:rsidR="00775F06">
        <w:rPr>
          <w:rFonts w:cs="Arial"/>
          <w:sz w:val="24"/>
          <w:szCs w:val="24"/>
        </w:rPr>
        <w:t> </w:t>
      </w:r>
      <w:r w:rsidRPr="00775F06">
        <w:rPr>
          <w:rFonts w:cs="Arial"/>
          <w:sz w:val="24"/>
          <w:szCs w:val="24"/>
        </w:rPr>
        <w:t>rodiny</w:t>
      </w:r>
      <w:r w:rsidR="00775F06">
        <w:rPr>
          <w:rFonts w:cs="Arial"/>
          <w:sz w:val="24"/>
          <w:szCs w:val="24"/>
        </w:rPr>
        <w:t xml:space="preserve">, </w:t>
      </w:r>
      <w:r w:rsidRPr="00775F06">
        <w:rPr>
          <w:rFonts w:cs="Arial"/>
          <w:sz w:val="24"/>
          <w:szCs w:val="24"/>
        </w:rPr>
        <w:t>údaje: k 30.9.2015</w:t>
      </w:r>
    </w:p>
    <w:tbl>
      <w:tblPr>
        <w:tblW w:w="14074" w:type="dxa"/>
        <w:tblInd w:w="70" w:type="dxa"/>
        <w:tblLayout w:type="fixed"/>
        <w:tblCellMar>
          <w:left w:w="70" w:type="dxa"/>
          <w:right w:w="70" w:type="dxa"/>
        </w:tblCellMar>
        <w:tblLook w:val="04A0" w:firstRow="1" w:lastRow="0" w:firstColumn="1" w:lastColumn="0" w:noHBand="0" w:noVBand="1"/>
      </w:tblPr>
      <w:tblGrid>
        <w:gridCol w:w="161"/>
        <w:gridCol w:w="242"/>
        <w:gridCol w:w="531"/>
        <w:gridCol w:w="964"/>
        <w:gridCol w:w="400"/>
        <w:gridCol w:w="826"/>
        <w:gridCol w:w="708"/>
        <w:gridCol w:w="707"/>
        <w:gridCol w:w="708"/>
        <w:gridCol w:w="708"/>
        <w:gridCol w:w="567"/>
        <w:gridCol w:w="163"/>
        <w:gridCol w:w="409"/>
        <w:gridCol w:w="137"/>
        <w:gridCol w:w="707"/>
        <w:gridCol w:w="850"/>
        <w:gridCol w:w="360"/>
        <w:gridCol w:w="1340"/>
        <w:gridCol w:w="2979"/>
        <w:gridCol w:w="562"/>
        <w:gridCol w:w="45"/>
      </w:tblGrid>
      <w:tr w:rsidR="006F1219" w:rsidRPr="00677D0F" w14:paraId="213FDE25" w14:textId="77777777" w:rsidTr="007A6DF2">
        <w:trPr>
          <w:gridAfter w:val="1"/>
          <w:wAfter w:w="40" w:type="dxa"/>
          <w:trHeight w:val="300"/>
        </w:trPr>
        <w:tc>
          <w:tcPr>
            <w:tcW w:w="922" w:type="dxa"/>
            <w:gridSpan w:val="3"/>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5304B46" w14:textId="77777777" w:rsidR="006F1219" w:rsidRPr="00677D0F" w:rsidRDefault="00FE795B" w:rsidP="00775F06">
            <w:pPr>
              <w:spacing w:after="0" w:line="240" w:lineRule="auto"/>
              <w:rPr>
                <w:rFonts w:eastAsia="Times New Roman" w:cs="Arial"/>
                <w:b/>
                <w:bCs/>
                <w:sz w:val="20"/>
                <w:szCs w:val="20"/>
                <w:lang w:eastAsia="sk-SK"/>
              </w:rPr>
            </w:pPr>
            <w:r w:rsidRPr="00677D0F">
              <w:rPr>
                <w:rFonts w:eastAsia="Times New Roman" w:cs="Arial"/>
                <w:b/>
                <w:bCs/>
                <w:sz w:val="20"/>
                <w:szCs w:val="20"/>
                <w:lang w:eastAsia="sk-SK"/>
              </w:rPr>
              <w:t>okres</w:t>
            </w:r>
          </w:p>
        </w:tc>
        <w:tc>
          <w:tcPr>
            <w:tcW w:w="965"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38C490BA" w14:textId="77777777" w:rsidR="006F1219" w:rsidRPr="00677D0F" w:rsidRDefault="006F1219" w:rsidP="00775F06">
            <w:pPr>
              <w:spacing w:after="0" w:line="240" w:lineRule="auto"/>
              <w:jc w:val="center"/>
              <w:rPr>
                <w:rFonts w:eastAsia="Times New Roman" w:cs="Arial"/>
                <w:b/>
                <w:bCs/>
                <w:sz w:val="20"/>
                <w:szCs w:val="20"/>
                <w:lang w:eastAsia="sk-SK"/>
              </w:rPr>
            </w:pPr>
            <w:proofErr w:type="spellStart"/>
            <w:r w:rsidRPr="00677D0F">
              <w:rPr>
                <w:rFonts w:eastAsia="Times New Roman" w:cs="Arial"/>
                <w:b/>
                <w:bCs/>
                <w:sz w:val="20"/>
                <w:szCs w:val="20"/>
                <w:lang w:eastAsia="sk-SK"/>
              </w:rPr>
              <w:t>UoZ</w:t>
            </w:r>
            <w:proofErr w:type="spellEnd"/>
            <w:r w:rsidRPr="00677D0F">
              <w:rPr>
                <w:rFonts w:eastAsia="Times New Roman" w:cs="Arial"/>
                <w:b/>
                <w:bCs/>
                <w:sz w:val="20"/>
                <w:szCs w:val="20"/>
                <w:lang w:eastAsia="sk-SK"/>
              </w:rPr>
              <w:t xml:space="preserve"> spolu</w:t>
            </w:r>
          </w:p>
        </w:tc>
        <w:tc>
          <w:tcPr>
            <w:tcW w:w="12142" w:type="dxa"/>
            <w:gridSpan w:val="16"/>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67F0F04E" w14:textId="77777777" w:rsidR="006F1219" w:rsidRPr="00677D0F" w:rsidRDefault="006F1219" w:rsidP="00775F06">
            <w:pPr>
              <w:spacing w:after="0" w:line="240" w:lineRule="auto"/>
              <w:jc w:val="center"/>
              <w:rPr>
                <w:rFonts w:eastAsia="Times New Roman" w:cs="Times New Roman"/>
                <w:b/>
                <w:bCs/>
                <w:lang w:eastAsia="sk-SK"/>
              </w:rPr>
            </w:pPr>
            <w:r w:rsidRPr="00677D0F">
              <w:rPr>
                <w:rFonts w:eastAsia="Times New Roman" w:cs="Times New Roman"/>
                <w:b/>
                <w:bCs/>
                <w:lang w:eastAsia="sk-SK"/>
              </w:rPr>
              <w:t>v tom</w:t>
            </w:r>
          </w:p>
        </w:tc>
      </w:tr>
      <w:tr w:rsidR="00FE795B" w:rsidRPr="00677D0F" w14:paraId="4B595C06" w14:textId="77777777" w:rsidTr="007A6DF2">
        <w:trPr>
          <w:gridAfter w:val="1"/>
          <w:wAfter w:w="40" w:type="dxa"/>
          <w:trHeight w:val="401"/>
        </w:trPr>
        <w:tc>
          <w:tcPr>
            <w:tcW w:w="922" w:type="dxa"/>
            <w:gridSpan w:val="3"/>
            <w:vMerge/>
            <w:tcBorders>
              <w:top w:val="single" w:sz="8" w:space="0" w:color="auto"/>
              <w:left w:val="single" w:sz="8" w:space="0" w:color="auto"/>
              <w:bottom w:val="single" w:sz="8" w:space="0" w:color="auto"/>
              <w:right w:val="single" w:sz="8" w:space="0" w:color="auto"/>
            </w:tcBorders>
            <w:vAlign w:val="center"/>
            <w:hideMark/>
          </w:tcPr>
          <w:p w14:paraId="2A39E3F2" w14:textId="77777777" w:rsidR="006F1219" w:rsidRPr="00677D0F" w:rsidRDefault="006F1219" w:rsidP="00775F06">
            <w:pPr>
              <w:spacing w:after="0" w:line="240" w:lineRule="auto"/>
              <w:rPr>
                <w:rFonts w:eastAsia="Times New Roman" w:cs="Times New Roman"/>
                <w:b/>
                <w:bCs/>
                <w:sz w:val="28"/>
                <w:szCs w:val="28"/>
                <w:lang w:eastAsia="sk-SK"/>
              </w:rPr>
            </w:pPr>
          </w:p>
        </w:tc>
        <w:tc>
          <w:tcPr>
            <w:tcW w:w="965" w:type="dxa"/>
            <w:vMerge/>
            <w:tcBorders>
              <w:top w:val="single" w:sz="8" w:space="0" w:color="auto"/>
              <w:left w:val="single" w:sz="8" w:space="0" w:color="auto"/>
              <w:bottom w:val="single" w:sz="8" w:space="0" w:color="auto"/>
              <w:right w:val="single" w:sz="8" w:space="0" w:color="auto"/>
            </w:tcBorders>
            <w:vAlign w:val="center"/>
            <w:hideMark/>
          </w:tcPr>
          <w:p w14:paraId="09EA7EBA" w14:textId="77777777" w:rsidR="006F1219" w:rsidRPr="00677D0F" w:rsidRDefault="006F1219" w:rsidP="00775F06">
            <w:pPr>
              <w:spacing w:after="0" w:line="240" w:lineRule="auto"/>
              <w:rPr>
                <w:rFonts w:eastAsia="Times New Roman" w:cs="Times New Roman"/>
                <w:b/>
                <w:bCs/>
                <w:lang w:eastAsia="sk-SK"/>
              </w:rPr>
            </w:pPr>
          </w:p>
        </w:tc>
        <w:tc>
          <w:tcPr>
            <w:tcW w:w="400" w:type="dxa"/>
            <w:tcBorders>
              <w:top w:val="nil"/>
              <w:left w:val="single" w:sz="8" w:space="0" w:color="auto"/>
              <w:bottom w:val="single" w:sz="4" w:space="0" w:color="auto"/>
              <w:right w:val="single" w:sz="4" w:space="0" w:color="auto"/>
            </w:tcBorders>
            <w:shd w:val="clear" w:color="auto" w:fill="auto"/>
            <w:vAlign w:val="center"/>
            <w:hideMark/>
          </w:tcPr>
          <w:p w14:paraId="040C67D0" w14:textId="77777777" w:rsidR="006F1219" w:rsidRPr="00677D0F" w:rsidRDefault="006F1219" w:rsidP="00775F06">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0</w:t>
            </w:r>
          </w:p>
        </w:tc>
        <w:tc>
          <w:tcPr>
            <w:tcW w:w="827" w:type="dxa"/>
            <w:tcBorders>
              <w:top w:val="nil"/>
              <w:left w:val="nil"/>
              <w:bottom w:val="single" w:sz="4" w:space="0" w:color="auto"/>
              <w:right w:val="single" w:sz="4" w:space="0" w:color="auto"/>
            </w:tcBorders>
            <w:shd w:val="clear" w:color="auto" w:fill="auto"/>
            <w:vAlign w:val="center"/>
            <w:hideMark/>
          </w:tcPr>
          <w:p w14:paraId="6AF7398D" w14:textId="77777777" w:rsidR="006F1219" w:rsidRPr="00677D0F" w:rsidRDefault="006F1219" w:rsidP="00775F06">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1</w:t>
            </w:r>
          </w:p>
        </w:tc>
        <w:tc>
          <w:tcPr>
            <w:tcW w:w="709" w:type="dxa"/>
            <w:tcBorders>
              <w:top w:val="nil"/>
              <w:left w:val="nil"/>
              <w:bottom w:val="single" w:sz="4" w:space="0" w:color="auto"/>
              <w:right w:val="single" w:sz="4" w:space="0" w:color="auto"/>
            </w:tcBorders>
            <w:shd w:val="clear" w:color="auto" w:fill="auto"/>
            <w:vAlign w:val="center"/>
            <w:hideMark/>
          </w:tcPr>
          <w:p w14:paraId="2967CFC2" w14:textId="77777777" w:rsidR="006F1219" w:rsidRPr="00677D0F" w:rsidRDefault="006F1219" w:rsidP="00775F06">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2</w:t>
            </w:r>
          </w:p>
        </w:tc>
        <w:tc>
          <w:tcPr>
            <w:tcW w:w="708" w:type="dxa"/>
            <w:tcBorders>
              <w:top w:val="nil"/>
              <w:left w:val="nil"/>
              <w:bottom w:val="single" w:sz="4" w:space="0" w:color="auto"/>
              <w:right w:val="single" w:sz="4" w:space="0" w:color="auto"/>
            </w:tcBorders>
            <w:shd w:val="clear" w:color="auto" w:fill="auto"/>
            <w:vAlign w:val="center"/>
            <w:hideMark/>
          </w:tcPr>
          <w:p w14:paraId="0E9A10EF" w14:textId="77777777" w:rsidR="006F1219" w:rsidRPr="00677D0F" w:rsidRDefault="006F1219" w:rsidP="00775F06">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3</w:t>
            </w:r>
          </w:p>
        </w:tc>
        <w:tc>
          <w:tcPr>
            <w:tcW w:w="709" w:type="dxa"/>
            <w:tcBorders>
              <w:top w:val="nil"/>
              <w:left w:val="nil"/>
              <w:bottom w:val="single" w:sz="4" w:space="0" w:color="auto"/>
              <w:right w:val="single" w:sz="4" w:space="0" w:color="auto"/>
            </w:tcBorders>
            <w:shd w:val="clear" w:color="auto" w:fill="auto"/>
            <w:vAlign w:val="center"/>
            <w:hideMark/>
          </w:tcPr>
          <w:p w14:paraId="478850EE" w14:textId="77777777" w:rsidR="006F1219" w:rsidRPr="00677D0F" w:rsidRDefault="006F1219" w:rsidP="00775F06">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4</w:t>
            </w:r>
          </w:p>
        </w:tc>
        <w:tc>
          <w:tcPr>
            <w:tcW w:w="709" w:type="dxa"/>
            <w:tcBorders>
              <w:top w:val="nil"/>
              <w:left w:val="nil"/>
              <w:bottom w:val="single" w:sz="4" w:space="0" w:color="auto"/>
              <w:right w:val="single" w:sz="4" w:space="0" w:color="auto"/>
            </w:tcBorders>
            <w:shd w:val="clear" w:color="auto" w:fill="auto"/>
            <w:vAlign w:val="center"/>
            <w:hideMark/>
          </w:tcPr>
          <w:p w14:paraId="53958577" w14:textId="77777777" w:rsidR="006F1219" w:rsidRPr="00677D0F" w:rsidRDefault="006F1219" w:rsidP="00775F06">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5</w:t>
            </w:r>
          </w:p>
        </w:tc>
        <w:tc>
          <w:tcPr>
            <w:tcW w:w="567" w:type="dxa"/>
            <w:tcBorders>
              <w:top w:val="nil"/>
              <w:left w:val="nil"/>
              <w:bottom w:val="single" w:sz="4" w:space="0" w:color="auto"/>
              <w:right w:val="single" w:sz="4" w:space="0" w:color="auto"/>
            </w:tcBorders>
            <w:shd w:val="clear" w:color="auto" w:fill="auto"/>
            <w:vAlign w:val="center"/>
            <w:hideMark/>
          </w:tcPr>
          <w:p w14:paraId="2A2DF941" w14:textId="77777777" w:rsidR="006F1219" w:rsidRPr="00677D0F" w:rsidRDefault="006F1219" w:rsidP="00775F06">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6</w:t>
            </w:r>
          </w:p>
        </w:tc>
        <w:tc>
          <w:tcPr>
            <w:tcW w:w="709" w:type="dxa"/>
            <w:gridSpan w:val="3"/>
            <w:tcBorders>
              <w:top w:val="nil"/>
              <w:left w:val="nil"/>
              <w:bottom w:val="single" w:sz="4" w:space="0" w:color="auto"/>
              <w:right w:val="single" w:sz="4" w:space="0" w:color="auto"/>
            </w:tcBorders>
            <w:shd w:val="clear" w:color="auto" w:fill="auto"/>
            <w:vAlign w:val="center"/>
            <w:hideMark/>
          </w:tcPr>
          <w:p w14:paraId="40BFEFFB" w14:textId="77777777" w:rsidR="006F1219" w:rsidRPr="00677D0F" w:rsidRDefault="006F1219" w:rsidP="00775F06">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7</w:t>
            </w:r>
          </w:p>
        </w:tc>
        <w:tc>
          <w:tcPr>
            <w:tcW w:w="708" w:type="dxa"/>
            <w:tcBorders>
              <w:top w:val="nil"/>
              <w:left w:val="nil"/>
              <w:bottom w:val="single" w:sz="4" w:space="0" w:color="auto"/>
              <w:right w:val="single" w:sz="4" w:space="0" w:color="auto"/>
            </w:tcBorders>
            <w:shd w:val="clear" w:color="auto" w:fill="auto"/>
            <w:vAlign w:val="center"/>
            <w:hideMark/>
          </w:tcPr>
          <w:p w14:paraId="1E6640F5" w14:textId="77777777" w:rsidR="006F1219" w:rsidRPr="00677D0F" w:rsidRDefault="006F1219" w:rsidP="00775F06">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8</w:t>
            </w:r>
          </w:p>
        </w:tc>
        <w:tc>
          <w:tcPr>
            <w:tcW w:w="851" w:type="dxa"/>
            <w:tcBorders>
              <w:top w:val="nil"/>
              <w:left w:val="nil"/>
              <w:bottom w:val="single" w:sz="4" w:space="0" w:color="auto"/>
              <w:right w:val="single" w:sz="4" w:space="0" w:color="auto"/>
            </w:tcBorders>
            <w:shd w:val="clear" w:color="auto" w:fill="auto"/>
            <w:vAlign w:val="center"/>
            <w:hideMark/>
          </w:tcPr>
          <w:p w14:paraId="53D6C980" w14:textId="77777777" w:rsidR="006F1219" w:rsidRPr="00677D0F" w:rsidRDefault="006F1219" w:rsidP="00775F06">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9</w:t>
            </w:r>
          </w:p>
        </w:tc>
        <w:tc>
          <w:tcPr>
            <w:tcW w:w="1701" w:type="dxa"/>
            <w:gridSpan w:val="2"/>
            <w:tcBorders>
              <w:top w:val="nil"/>
              <w:left w:val="nil"/>
              <w:bottom w:val="single" w:sz="4" w:space="0" w:color="auto"/>
              <w:right w:val="single" w:sz="4" w:space="0" w:color="auto"/>
            </w:tcBorders>
            <w:shd w:val="clear" w:color="auto" w:fill="auto"/>
            <w:vAlign w:val="center"/>
            <w:hideMark/>
          </w:tcPr>
          <w:p w14:paraId="71FD0CD0" w14:textId="77777777" w:rsidR="006F1219" w:rsidRPr="00677D0F" w:rsidRDefault="006F1219" w:rsidP="00775F06">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nezistené</w:t>
            </w:r>
          </w:p>
        </w:tc>
        <w:tc>
          <w:tcPr>
            <w:tcW w:w="3544" w:type="dxa"/>
            <w:gridSpan w:val="2"/>
            <w:tcBorders>
              <w:top w:val="nil"/>
              <w:left w:val="nil"/>
              <w:bottom w:val="single" w:sz="4" w:space="0" w:color="auto"/>
              <w:right w:val="single" w:sz="4" w:space="0" w:color="auto"/>
            </w:tcBorders>
            <w:shd w:val="clear" w:color="auto" w:fill="auto"/>
            <w:vAlign w:val="center"/>
            <w:hideMark/>
          </w:tcPr>
          <w:p w14:paraId="13E17530" w14:textId="77777777" w:rsidR="006F1219" w:rsidRPr="00677D0F" w:rsidRDefault="006F1219" w:rsidP="00775F06">
            <w:pPr>
              <w:spacing w:after="0" w:line="240" w:lineRule="auto"/>
              <w:jc w:val="center"/>
              <w:rPr>
                <w:rFonts w:eastAsia="Times New Roman" w:cs="Times New Roman"/>
                <w:b/>
                <w:bCs/>
                <w:sz w:val="18"/>
                <w:szCs w:val="18"/>
                <w:lang w:eastAsia="sk-SK"/>
              </w:rPr>
            </w:pPr>
            <w:proofErr w:type="spellStart"/>
            <w:r w:rsidRPr="00677D0F">
              <w:rPr>
                <w:rFonts w:eastAsia="Times New Roman" w:cs="Times New Roman"/>
                <w:b/>
                <w:bCs/>
                <w:sz w:val="18"/>
                <w:szCs w:val="18"/>
                <w:lang w:eastAsia="sk-SK"/>
              </w:rPr>
              <w:t>bezprostred</w:t>
            </w:r>
            <w:proofErr w:type="spellEnd"/>
            <w:r w:rsidRPr="00677D0F">
              <w:rPr>
                <w:rFonts w:eastAsia="Times New Roman" w:cs="Times New Roman"/>
                <w:b/>
                <w:bCs/>
                <w:sz w:val="18"/>
                <w:szCs w:val="18"/>
                <w:lang w:eastAsia="sk-SK"/>
              </w:rPr>
              <w:t>. pred evidenciou bez zamestnania</w:t>
            </w:r>
          </w:p>
        </w:tc>
      </w:tr>
      <w:tr w:rsidR="00FE795B" w:rsidRPr="007A6DF2" w14:paraId="7D34D2DC" w14:textId="77777777" w:rsidTr="007A6DF2">
        <w:trPr>
          <w:gridAfter w:val="1"/>
          <w:wAfter w:w="40" w:type="dxa"/>
          <w:trHeight w:val="330"/>
        </w:trPr>
        <w:tc>
          <w:tcPr>
            <w:tcW w:w="922" w:type="dxa"/>
            <w:gridSpan w:val="3"/>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3E2C24C0" w14:textId="77777777" w:rsidR="006F1219" w:rsidRPr="007A6DF2" w:rsidRDefault="006F1219" w:rsidP="00775F06">
            <w:pPr>
              <w:spacing w:after="0" w:line="240" w:lineRule="auto"/>
              <w:rPr>
                <w:rFonts w:eastAsia="Times New Roman" w:cs="Times New Roman"/>
                <w:sz w:val="20"/>
                <w:szCs w:val="20"/>
                <w:lang w:eastAsia="sk-SK"/>
              </w:rPr>
            </w:pPr>
            <w:r w:rsidRPr="007A6DF2">
              <w:rPr>
                <w:rFonts w:eastAsia="Times New Roman" w:cs="Times New Roman"/>
                <w:sz w:val="20"/>
                <w:szCs w:val="20"/>
                <w:lang w:eastAsia="sk-SK"/>
              </w:rPr>
              <w:t>Šaľa</w:t>
            </w:r>
          </w:p>
        </w:tc>
        <w:tc>
          <w:tcPr>
            <w:tcW w:w="965" w:type="dxa"/>
            <w:tcBorders>
              <w:top w:val="single" w:sz="8" w:space="0" w:color="auto"/>
              <w:left w:val="nil"/>
              <w:bottom w:val="single" w:sz="4" w:space="0" w:color="auto"/>
              <w:right w:val="single" w:sz="4" w:space="0" w:color="auto"/>
            </w:tcBorders>
            <w:shd w:val="clear" w:color="auto" w:fill="auto"/>
            <w:noWrap/>
            <w:vAlign w:val="center"/>
            <w:hideMark/>
          </w:tcPr>
          <w:p w14:paraId="3E8ABA09" w14:textId="77777777" w:rsidR="006F1219" w:rsidRPr="007A6DF2" w:rsidRDefault="006F1219" w:rsidP="00775F06">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2 679</w:t>
            </w:r>
          </w:p>
        </w:tc>
        <w:tc>
          <w:tcPr>
            <w:tcW w:w="400" w:type="dxa"/>
            <w:tcBorders>
              <w:top w:val="nil"/>
              <w:left w:val="nil"/>
              <w:bottom w:val="single" w:sz="4" w:space="0" w:color="auto"/>
              <w:right w:val="single" w:sz="4" w:space="0" w:color="auto"/>
            </w:tcBorders>
            <w:shd w:val="clear" w:color="auto" w:fill="auto"/>
            <w:noWrap/>
            <w:vAlign w:val="center"/>
            <w:hideMark/>
          </w:tcPr>
          <w:p w14:paraId="6B0FAE67" w14:textId="77777777" w:rsidR="006F1219" w:rsidRPr="007A6DF2" w:rsidRDefault="006F1219" w:rsidP="00775F06">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0</w:t>
            </w:r>
          </w:p>
        </w:tc>
        <w:tc>
          <w:tcPr>
            <w:tcW w:w="827" w:type="dxa"/>
            <w:tcBorders>
              <w:top w:val="nil"/>
              <w:left w:val="nil"/>
              <w:bottom w:val="single" w:sz="4" w:space="0" w:color="auto"/>
              <w:right w:val="single" w:sz="4" w:space="0" w:color="auto"/>
            </w:tcBorders>
            <w:shd w:val="clear" w:color="auto" w:fill="auto"/>
            <w:noWrap/>
            <w:vAlign w:val="center"/>
            <w:hideMark/>
          </w:tcPr>
          <w:p w14:paraId="53A29C07" w14:textId="77777777" w:rsidR="006F1219" w:rsidRPr="007A6DF2" w:rsidRDefault="006F1219" w:rsidP="00775F06">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23</w:t>
            </w:r>
          </w:p>
        </w:tc>
        <w:tc>
          <w:tcPr>
            <w:tcW w:w="709" w:type="dxa"/>
            <w:tcBorders>
              <w:top w:val="nil"/>
              <w:left w:val="nil"/>
              <w:bottom w:val="single" w:sz="4" w:space="0" w:color="auto"/>
              <w:right w:val="single" w:sz="4" w:space="0" w:color="auto"/>
            </w:tcBorders>
            <w:shd w:val="clear" w:color="auto" w:fill="auto"/>
            <w:noWrap/>
            <w:vAlign w:val="center"/>
            <w:hideMark/>
          </w:tcPr>
          <w:p w14:paraId="2048A711" w14:textId="77777777" w:rsidR="006F1219" w:rsidRPr="007A6DF2" w:rsidRDefault="006F1219" w:rsidP="00775F06">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57</w:t>
            </w:r>
          </w:p>
        </w:tc>
        <w:tc>
          <w:tcPr>
            <w:tcW w:w="708" w:type="dxa"/>
            <w:tcBorders>
              <w:top w:val="nil"/>
              <w:left w:val="nil"/>
              <w:bottom w:val="single" w:sz="4" w:space="0" w:color="auto"/>
              <w:right w:val="single" w:sz="4" w:space="0" w:color="auto"/>
            </w:tcBorders>
            <w:shd w:val="clear" w:color="auto" w:fill="auto"/>
            <w:noWrap/>
            <w:vAlign w:val="center"/>
            <w:hideMark/>
          </w:tcPr>
          <w:p w14:paraId="1E3DE795" w14:textId="77777777" w:rsidR="006F1219" w:rsidRPr="007A6DF2" w:rsidRDefault="006F1219" w:rsidP="00775F06">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128</w:t>
            </w:r>
          </w:p>
        </w:tc>
        <w:tc>
          <w:tcPr>
            <w:tcW w:w="709" w:type="dxa"/>
            <w:tcBorders>
              <w:top w:val="nil"/>
              <w:left w:val="nil"/>
              <w:bottom w:val="single" w:sz="4" w:space="0" w:color="auto"/>
              <w:right w:val="single" w:sz="4" w:space="0" w:color="auto"/>
            </w:tcBorders>
            <w:shd w:val="clear" w:color="auto" w:fill="auto"/>
            <w:noWrap/>
            <w:vAlign w:val="center"/>
            <w:hideMark/>
          </w:tcPr>
          <w:p w14:paraId="47E9FFA4" w14:textId="77777777" w:rsidR="006F1219" w:rsidRPr="007A6DF2" w:rsidRDefault="006F1219" w:rsidP="00775F06">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115</w:t>
            </w:r>
          </w:p>
        </w:tc>
        <w:tc>
          <w:tcPr>
            <w:tcW w:w="709" w:type="dxa"/>
            <w:tcBorders>
              <w:top w:val="nil"/>
              <w:left w:val="nil"/>
              <w:bottom w:val="single" w:sz="4" w:space="0" w:color="auto"/>
              <w:right w:val="single" w:sz="4" w:space="0" w:color="auto"/>
            </w:tcBorders>
            <w:shd w:val="clear" w:color="auto" w:fill="auto"/>
            <w:noWrap/>
            <w:vAlign w:val="center"/>
            <w:hideMark/>
          </w:tcPr>
          <w:p w14:paraId="77011F7A" w14:textId="77777777" w:rsidR="006F1219" w:rsidRPr="007A6DF2" w:rsidRDefault="006F1219" w:rsidP="00775F06">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198</w:t>
            </w:r>
          </w:p>
        </w:tc>
        <w:tc>
          <w:tcPr>
            <w:tcW w:w="567" w:type="dxa"/>
            <w:tcBorders>
              <w:top w:val="nil"/>
              <w:left w:val="nil"/>
              <w:bottom w:val="single" w:sz="4" w:space="0" w:color="auto"/>
              <w:right w:val="single" w:sz="4" w:space="0" w:color="auto"/>
            </w:tcBorders>
            <w:shd w:val="clear" w:color="auto" w:fill="auto"/>
            <w:noWrap/>
            <w:vAlign w:val="center"/>
            <w:hideMark/>
          </w:tcPr>
          <w:p w14:paraId="0121708D" w14:textId="77777777" w:rsidR="006F1219" w:rsidRPr="007A6DF2" w:rsidRDefault="006F1219" w:rsidP="00775F06">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5</w:t>
            </w:r>
          </w:p>
        </w:tc>
        <w:tc>
          <w:tcPr>
            <w:tcW w:w="709" w:type="dxa"/>
            <w:gridSpan w:val="3"/>
            <w:tcBorders>
              <w:top w:val="nil"/>
              <w:left w:val="nil"/>
              <w:bottom w:val="single" w:sz="4" w:space="0" w:color="auto"/>
              <w:right w:val="single" w:sz="4" w:space="0" w:color="auto"/>
            </w:tcBorders>
            <w:shd w:val="clear" w:color="auto" w:fill="auto"/>
            <w:noWrap/>
            <w:vAlign w:val="center"/>
            <w:hideMark/>
          </w:tcPr>
          <w:p w14:paraId="7AE793FB" w14:textId="77777777" w:rsidR="006F1219" w:rsidRPr="007A6DF2" w:rsidRDefault="006F1219" w:rsidP="00775F06">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111</w:t>
            </w:r>
          </w:p>
        </w:tc>
        <w:tc>
          <w:tcPr>
            <w:tcW w:w="708" w:type="dxa"/>
            <w:tcBorders>
              <w:top w:val="nil"/>
              <w:left w:val="nil"/>
              <w:bottom w:val="single" w:sz="4" w:space="0" w:color="auto"/>
              <w:right w:val="single" w:sz="4" w:space="0" w:color="auto"/>
            </w:tcBorders>
            <w:shd w:val="clear" w:color="auto" w:fill="auto"/>
            <w:noWrap/>
            <w:vAlign w:val="center"/>
            <w:hideMark/>
          </w:tcPr>
          <w:p w14:paraId="2124FE52" w14:textId="77777777" w:rsidR="006F1219" w:rsidRPr="007A6DF2" w:rsidRDefault="006F1219" w:rsidP="00775F06">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150</w:t>
            </w:r>
          </w:p>
        </w:tc>
        <w:tc>
          <w:tcPr>
            <w:tcW w:w="851" w:type="dxa"/>
            <w:tcBorders>
              <w:top w:val="nil"/>
              <w:left w:val="nil"/>
              <w:bottom w:val="single" w:sz="4" w:space="0" w:color="auto"/>
              <w:right w:val="single" w:sz="4" w:space="0" w:color="auto"/>
            </w:tcBorders>
            <w:shd w:val="clear" w:color="auto" w:fill="auto"/>
            <w:noWrap/>
            <w:vAlign w:val="center"/>
            <w:hideMark/>
          </w:tcPr>
          <w:p w14:paraId="233D51A7" w14:textId="77777777" w:rsidR="006F1219" w:rsidRPr="007A6DF2" w:rsidRDefault="006F1219" w:rsidP="00775F06">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199</w:t>
            </w:r>
          </w:p>
        </w:tc>
        <w:tc>
          <w:tcPr>
            <w:tcW w:w="1701" w:type="dxa"/>
            <w:gridSpan w:val="2"/>
            <w:tcBorders>
              <w:top w:val="nil"/>
              <w:left w:val="nil"/>
              <w:bottom w:val="single" w:sz="4" w:space="0" w:color="auto"/>
              <w:right w:val="single" w:sz="4" w:space="0" w:color="auto"/>
            </w:tcBorders>
            <w:shd w:val="clear" w:color="auto" w:fill="auto"/>
            <w:noWrap/>
            <w:vAlign w:val="center"/>
            <w:hideMark/>
          </w:tcPr>
          <w:p w14:paraId="0272408C" w14:textId="77777777" w:rsidR="006F1219" w:rsidRPr="007A6DF2" w:rsidRDefault="006F1219" w:rsidP="00775F06">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56</w:t>
            </w:r>
          </w:p>
        </w:tc>
        <w:tc>
          <w:tcPr>
            <w:tcW w:w="3544" w:type="dxa"/>
            <w:gridSpan w:val="2"/>
            <w:tcBorders>
              <w:top w:val="nil"/>
              <w:left w:val="nil"/>
              <w:bottom w:val="single" w:sz="4" w:space="0" w:color="auto"/>
              <w:right w:val="single" w:sz="4" w:space="0" w:color="auto"/>
            </w:tcBorders>
            <w:shd w:val="clear" w:color="auto" w:fill="auto"/>
            <w:noWrap/>
            <w:vAlign w:val="center"/>
            <w:hideMark/>
          </w:tcPr>
          <w:p w14:paraId="7422FC45" w14:textId="77777777" w:rsidR="006F1219" w:rsidRPr="007A6DF2" w:rsidRDefault="006F1219" w:rsidP="00775F06">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1 637</w:t>
            </w:r>
          </w:p>
        </w:tc>
      </w:tr>
      <w:tr w:rsidR="00775F06" w:rsidRPr="00677D0F" w14:paraId="17B9A31F" w14:textId="77777777" w:rsidTr="007A6DF2">
        <w:trPr>
          <w:trHeight w:val="298"/>
        </w:trPr>
        <w:tc>
          <w:tcPr>
            <w:tcW w:w="6679" w:type="dxa"/>
            <w:gridSpan w:val="12"/>
            <w:tcBorders>
              <w:top w:val="nil"/>
              <w:left w:val="nil"/>
              <w:bottom w:val="nil"/>
              <w:right w:val="nil"/>
            </w:tcBorders>
            <w:shd w:val="clear" w:color="auto" w:fill="auto"/>
            <w:noWrap/>
            <w:vAlign w:val="bottom"/>
            <w:hideMark/>
          </w:tcPr>
          <w:p w14:paraId="6E8A3323" w14:textId="77777777" w:rsidR="00775F06" w:rsidRPr="00677D0F" w:rsidRDefault="00775F06" w:rsidP="00775F06">
            <w:pPr>
              <w:spacing w:after="0" w:line="240" w:lineRule="auto"/>
              <w:rPr>
                <w:rFonts w:eastAsia="Times New Roman" w:cs="Times New Roman"/>
                <w:b/>
                <w:bCs/>
                <w:u w:val="single"/>
                <w:lang w:eastAsia="sk-SK"/>
              </w:rPr>
            </w:pPr>
            <w:r w:rsidRPr="00677D0F">
              <w:rPr>
                <w:rFonts w:eastAsia="Times New Roman" w:cs="Times New Roman"/>
                <w:b/>
                <w:bCs/>
                <w:u w:val="single"/>
                <w:lang w:eastAsia="sk-SK"/>
              </w:rPr>
              <w:t>SK ISCO-08</w:t>
            </w:r>
          </w:p>
        </w:tc>
        <w:tc>
          <w:tcPr>
            <w:tcW w:w="2465" w:type="dxa"/>
            <w:gridSpan w:val="5"/>
            <w:tcBorders>
              <w:top w:val="nil"/>
              <w:left w:val="nil"/>
              <w:bottom w:val="nil"/>
              <w:right w:val="nil"/>
            </w:tcBorders>
          </w:tcPr>
          <w:p w14:paraId="46D8B13D" w14:textId="77777777" w:rsidR="00775F06" w:rsidRPr="00677D0F" w:rsidRDefault="00775F06" w:rsidP="00775F06">
            <w:pPr>
              <w:spacing w:after="0" w:line="240" w:lineRule="auto"/>
              <w:rPr>
                <w:rFonts w:eastAsia="Times New Roman" w:cs="Times New Roman"/>
                <w:b/>
                <w:bCs/>
                <w:u w:val="single"/>
                <w:lang w:eastAsia="sk-SK"/>
              </w:rPr>
            </w:pPr>
          </w:p>
        </w:tc>
        <w:tc>
          <w:tcPr>
            <w:tcW w:w="4323" w:type="dxa"/>
            <w:gridSpan w:val="2"/>
            <w:tcBorders>
              <w:top w:val="nil"/>
              <w:left w:val="nil"/>
              <w:bottom w:val="nil"/>
              <w:right w:val="nil"/>
            </w:tcBorders>
          </w:tcPr>
          <w:p w14:paraId="02143DD1" w14:textId="77777777" w:rsidR="00775F06" w:rsidRPr="00677D0F" w:rsidRDefault="00775F06" w:rsidP="00775F06">
            <w:pPr>
              <w:spacing w:after="0" w:line="240" w:lineRule="auto"/>
              <w:rPr>
                <w:rFonts w:eastAsia="Times New Roman" w:cs="Times New Roman"/>
                <w:b/>
                <w:bCs/>
                <w:u w:val="single"/>
                <w:lang w:eastAsia="sk-SK"/>
              </w:rPr>
            </w:pPr>
          </w:p>
        </w:tc>
        <w:tc>
          <w:tcPr>
            <w:tcW w:w="607" w:type="dxa"/>
            <w:gridSpan w:val="2"/>
            <w:tcBorders>
              <w:top w:val="nil"/>
              <w:left w:val="nil"/>
              <w:bottom w:val="nil"/>
              <w:right w:val="nil"/>
            </w:tcBorders>
          </w:tcPr>
          <w:p w14:paraId="5D94276F" w14:textId="77777777" w:rsidR="00775F06" w:rsidRPr="00677D0F" w:rsidRDefault="00775F06" w:rsidP="00775F06">
            <w:pPr>
              <w:spacing w:after="0" w:line="240" w:lineRule="auto"/>
              <w:rPr>
                <w:rFonts w:eastAsia="Times New Roman" w:cs="Times New Roman"/>
                <w:b/>
                <w:bCs/>
                <w:u w:val="single"/>
                <w:lang w:eastAsia="sk-SK"/>
              </w:rPr>
            </w:pPr>
          </w:p>
        </w:tc>
      </w:tr>
      <w:tr w:rsidR="00775F06" w:rsidRPr="00677D0F" w14:paraId="2A54CF6C" w14:textId="77777777" w:rsidTr="007A6DF2">
        <w:trPr>
          <w:trHeight w:val="267"/>
        </w:trPr>
        <w:tc>
          <w:tcPr>
            <w:tcW w:w="148" w:type="dxa"/>
            <w:tcBorders>
              <w:top w:val="nil"/>
              <w:left w:val="nil"/>
              <w:bottom w:val="nil"/>
              <w:right w:val="nil"/>
            </w:tcBorders>
            <w:shd w:val="clear" w:color="auto" w:fill="auto"/>
            <w:noWrap/>
            <w:hideMark/>
          </w:tcPr>
          <w:p w14:paraId="47B3A5EB" w14:textId="77777777" w:rsidR="00775F06" w:rsidRPr="00677D0F" w:rsidRDefault="00775F06" w:rsidP="00775F06">
            <w:pPr>
              <w:spacing w:after="0" w:line="240" w:lineRule="auto"/>
              <w:rPr>
                <w:rFonts w:eastAsia="Times New Roman" w:cs="Times New Roman"/>
                <w:b/>
                <w:bCs/>
                <w:u w:val="single"/>
                <w:lang w:eastAsia="sk-SK"/>
              </w:rPr>
            </w:pPr>
          </w:p>
        </w:tc>
        <w:tc>
          <w:tcPr>
            <w:tcW w:w="242" w:type="dxa"/>
            <w:tcBorders>
              <w:top w:val="nil"/>
              <w:left w:val="nil"/>
              <w:bottom w:val="nil"/>
              <w:right w:val="nil"/>
            </w:tcBorders>
            <w:shd w:val="clear" w:color="auto" w:fill="auto"/>
            <w:noWrap/>
            <w:hideMark/>
          </w:tcPr>
          <w:p w14:paraId="51F0F10D" w14:textId="77777777" w:rsidR="00775F06" w:rsidRPr="00677D0F" w:rsidRDefault="00775F06" w:rsidP="00775F06">
            <w:pPr>
              <w:spacing w:after="0" w:line="240" w:lineRule="auto"/>
              <w:jc w:val="center"/>
              <w:rPr>
                <w:rFonts w:eastAsia="Times New Roman" w:cs="Times New Roman"/>
                <w:b/>
                <w:bCs/>
                <w:sz w:val="20"/>
                <w:szCs w:val="20"/>
                <w:lang w:eastAsia="sk-SK"/>
              </w:rPr>
            </w:pPr>
            <w:r w:rsidRPr="00677D0F">
              <w:rPr>
                <w:rFonts w:eastAsia="Times New Roman" w:cs="Times New Roman"/>
                <w:b/>
                <w:bCs/>
                <w:sz w:val="20"/>
                <w:szCs w:val="20"/>
                <w:lang w:eastAsia="sk-SK"/>
              </w:rPr>
              <w:t>1</w:t>
            </w:r>
          </w:p>
        </w:tc>
        <w:tc>
          <w:tcPr>
            <w:tcW w:w="6289" w:type="dxa"/>
            <w:gridSpan w:val="10"/>
            <w:tcBorders>
              <w:top w:val="nil"/>
              <w:left w:val="nil"/>
              <w:bottom w:val="nil"/>
              <w:right w:val="nil"/>
            </w:tcBorders>
            <w:shd w:val="clear" w:color="auto" w:fill="auto"/>
            <w:noWrap/>
            <w:hideMark/>
          </w:tcPr>
          <w:p w14:paraId="235C60E8" w14:textId="77777777" w:rsidR="00775F06" w:rsidRPr="00677D0F" w:rsidRDefault="00775F06" w:rsidP="00775F06">
            <w:pPr>
              <w:spacing w:after="0" w:line="240" w:lineRule="auto"/>
              <w:rPr>
                <w:rFonts w:eastAsia="Times New Roman" w:cs="Times New Roman"/>
                <w:sz w:val="20"/>
                <w:szCs w:val="20"/>
                <w:lang w:eastAsia="sk-SK"/>
              </w:rPr>
            </w:pPr>
            <w:r w:rsidRPr="00677D0F">
              <w:rPr>
                <w:rFonts w:eastAsia="Times New Roman" w:cs="Times New Roman"/>
                <w:sz w:val="20"/>
                <w:szCs w:val="20"/>
                <w:lang w:eastAsia="sk-SK"/>
              </w:rPr>
              <w:t>Zákonodarcovia, riadiaci pracovníci</w:t>
            </w:r>
          </w:p>
        </w:tc>
        <w:tc>
          <w:tcPr>
            <w:tcW w:w="409" w:type="dxa"/>
            <w:tcBorders>
              <w:top w:val="nil"/>
              <w:left w:val="nil"/>
              <w:bottom w:val="nil"/>
              <w:right w:val="nil"/>
            </w:tcBorders>
          </w:tcPr>
          <w:p w14:paraId="29FE6E50" w14:textId="77777777" w:rsidR="00775F06" w:rsidRPr="00677D0F" w:rsidRDefault="00775F06" w:rsidP="00775F06">
            <w:pPr>
              <w:spacing w:after="0" w:line="240" w:lineRule="auto"/>
              <w:jc w:val="center"/>
              <w:rPr>
                <w:rFonts w:eastAsia="Times New Roman" w:cs="Times New Roman"/>
                <w:b/>
                <w:bCs/>
                <w:sz w:val="20"/>
                <w:szCs w:val="20"/>
                <w:lang w:eastAsia="sk-SK"/>
              </w:rPr>
            </w:pPr>
            <w:r w:rsidRPr="00677D0F">
              <w:rPr>
                <w:rFonts w:eastAsia="Times New Roman" w:cs="Times New Roman"/>
                <w:b/>
                <w:bCs/>
                <w:sz w:val="20"/>
                <w:szCs w:val="20"/>
                <w:lang w:eastAsia="sk-SK"/>
              </w:rPr>
              <w:t>6</w:t>
            </w:r>
          </w:p>
        </w:tc>
        <w:tc>
          <w:tcPr>
            <w:tcW w:w="6379" w:type="dxa"/>
            <w:gridSpan w:val="6"/>
            <w:tcBorders>
              <w:top w:val="nil"/>
              <w:left w:val="nil"/>
              <w:bottom w:val="nil"/>
              <w:right w:val="nil"/>
            </w:tcBorders>
          </w:tcPr>
          <w:p w14:paraId="20DAB839" w14:textId="77777777" w:rsidR="00775F06" w:rsidRPr="00677D0F" w:rsidRDefault="00775F06" w:rsidP="00775F06">
            <w:pPr>
              <w:spacing w:after="0" w:line="240" w:lineRule="auto"/>
              <w:rPr>
                <w:rFonts w:eastAsia="Times New Roman" w:cs="Times New Roman"/>
                <w:sz w:val="20"/>
                <w:szCs w:val="20"/>
                <w:lang w:eastAsia="sk-SK"/>
              </w:rPr>
            </w:pPr>
            <w:r w:rsidRPr="00677D0F">
              <w:rPr>
                <w:rFonts w:eastAsia="Times New Roman" w:cs="Times New Roman"/>
                <w:sz w:val="20"/>
                <w:szCs w:val="20"/>
                <w:lang w:eastAsia="sk-SK"/>
              </w:rPr>
              <w:t>Kvalifikovaní pracovníci v poľnohospodárstve, lesníctve a rybárstve</w:t>
            </w:r>
          </w:p>
        </w:tc>
        <w:tc>
          <w:tcPr>
            <w:tcW w:w="607" w:type="dxa"/>
            <w:gridSpan w:val="2"/>
            <w:tcBorders>
              <w:top w:val="nil"/>
              <w:left w:val="nil"/>
              <w:bottom w:val="nil"/>
              <w:right w:val="nil"/>
            </w:tcBorders>
          </w:tcPr>
          <w:p w14:paraId="01DA2F4A" w14:textId="77777777" w:rsidR="00775F06" w:rsidRPr="00677D0F" w:rsidRDefault="00775F06" w:rsidP="00775F06">
            <w:pPr>
              <w:spacing w:after="0" w:line="240" w:lineRule="auto"/>
              <w:rPr>
                <w:rFonts w:eastAsia="Times New Roman" w:cs="Times New Roman"/>
                <w:sz w:val="20"/>
                <w:szCs w:val="20"/>
                <w:lang w:eastAsia="sk-SK"/>
              </w:rPr>
            </w:pPr>
          </w:p>
        </w:tc>
      </w:tr>
      <w:tr w:rsidR="00775F06" w:rsidRPr="00677D0F" w14:paraId="36745289" w14:textId="77777777" w:rsidTr="007A6DF2">
        <w:trPr>
          <w:trHeight w:val="267"/>
        </w:trPr>
        <w:tc>
          <w:tcPr>
            <w:tcW w:w="148" w:type="dxa"/>
            <w:tcBorders>
              <w:top w:val="nil"/>
              <w:left w:val="nil"/>
              <w:bottom w:val="nil"/>
              <w:right w:val="nil"/>
            </w:tcBorders>
            <w:shd w:val="clear" w:color="auto" w:fill="auto"/>
            <w:noWrap/>
            <w:hideMark/>
          </w:tcPr>
          <w:p w14:paraId="12A63C27" w14:textId="77777777" w:rsidR="00775F06" w:rsidRPr="00677D0F" w:rsidRDefault="00775F06" w:rsidP="00775F06">
            <w:pPr>
              <w:spacing w:after="0" w:line="240" w:lineRule="auto"/>
              <w:rPr>
                <w:rFonts w:eastAsia="Times New Roman" w:cs="Times New Roman"/>
                <w:sz w:val="20"/>
                <w:szCs w:val="20"/>
                <w:lang w:eastAsia="sk-SK"/>
              </w:rPr>
            </w:pPr>
          </w:p>
        </w:tc>
        <w:tc>
          <w:tcPr>
            <w:tcW w:w="242" w:type="dxa"/>
            <w:tcBorders>
              <w:top w:val="nil"/>
              <w:left w:val="nil"/>
              <w:bottom w:val="nil"/>
              <w:right w:val="nil"/>
            </w:tcBorders>
            <w:shd w:val="clear" w:color="auto" w:fill="auto"/>
            <w:noWrap/>
            <w:hideMark/>
          </w:tcPr>
          <w:p w14:paraId="0E5E6D74" w14:textId="77777777" w:rsidR="00775F06" w:rsidRPr="00677D0F" w:rsidRDefault="00775F06" w:rsidP="00775F06">
            <w:pPr>
              <w:spacing w:after="0" w:line="240" w:lineRule="auto"/>
              <w:jc w:val="center"/>
              <w:rPr>
                <w:rFonts w:eastAsia="Times New Roman" w:cs="Times New Roman"/>
                <w:b/>
                <w:bCs/>
                <w:sz w:val="20"/>
                <w:szCs w:val="20"/>
                <w:lang w:eastAsia="sk-SK"/>
              </w:rPr>
            </w:pPr>
            <w:r w:rsidRPr="00677D0F">
              <w:rPr>
                <w:rFonts w:eastAsia="Times New Roman" w:cs="Times New Roman"/>
                <w:b/>
                <w:bCs/>
                <w:sz w:val="20"/>
                <w:szCs w:val="20"/>
                <w:lang w:eastAsia="sk-SK"/>
              </w:rPr>
              <w:t>2</w:t>
            </w:r>
          </w:p>
        </w:tc>
        <w:tc>
          <w:tcPr>
            <w:tcW w:w="6289" w:type="dxa"/>
            <w:gridSpan w:val="10"/>
            <w:tcBorders>
              <w:top w:val="nil"/>
              <w:left w:val="nil"/>
              <w:bottom w:val="nil"/>
              <w:right w:val="nil"/>
            </w:tcBorders>
            <w:shd w:val="clear" w:color="auto" w:fill="auto"/>
            <w:noWrap/>
            <w:hideMark/>
          </w:tcPr>
          <w:p w14:paraId="5799A0FA" w14:textId="77777777" w:rsidR="00775F06" w:rsidRPr="00677D0F" w:rsidRDefault="00775F06" w:rsidP="00775F06">
            <w:pPr>
              <w:spacing w:after="0" w:line="240" w:lineRule="auto"/>
              <w:rPr>
                <w:rFonts w:eastAsia="Times New Roman" w:cs="Times New Roman"/>
                <w:sz w:val="20"/>
                <w:szCs w:val="20"/>
                <w:lang w:eastAsia="sk-SK"/>
              </w:rPr>
            </w:pPr>
            <w:r w:rsidRPr="00677D0F">
              <w:rPr>
                <w:rFonts w:eastAsia="Times New Roman" w:cs="Times New Roman"/>
                <w:sz w:val="20"/>
                <w:szCs w:val="20"/>
                <w:lang w:eastAsia="sk-SK"/>
              </w:rPr>
              <w:t>Špecialisti</w:t>
            </w:r>
          </w:p>
        </w:tc>
        <w:tc>
          <w:tcPr>
            <w:tcW w:w="409" w:type="dxa"/>
            <w:tcBorders>
              <w:top w:val="nil"/>
              <w:left w:val="nil"/>
              <w:bottom w:val="nil"/>
              <w:right w:val="nil"/>
            </w:tcBorders>
          </w:tcPr>
          <w:p w14:paraId="3BC18C9C" w14:textId="77777777" w:rsidR="00775F06" w:rsidRPr="00677D0F" w:rsidRDefault="00775F06" w:rsidP="00775F06">
            <w:pPr>
              <w:spacing w:after="0" w:line="240" w:lineRule="auto"/>
              <w:jc w:val="center"/>
              <w:rPr>
                <w:rFonts w:eastAsia="Times New Roman" w:cs="Times New Roman"/>
                <w:b/>
                <w:bCs/>
                <w:sz w:val="20"/>
                <w:szCs w:val="20"/>
                <w:lang w:eastAsia="sk-SK"/>
              </w:rPr>
            </w:pPr>
            <w:r w:rsidRPr="00677D0F">
              <w:rPr>
                <w:rFonts w:eastAsia="Times New Roman" w:cs="Times New Roman"/>
                <w:b/>
                <w:bCs/>
                <w:sz w:val="20"/>
                <w:szCs w:val="20"/>
                <w:lang w:eastAsia="sk-SK"/>
              </w:rPr>
              <w:t>7</w:t>
            </w:r>
          </w:p>
        </w:tc>
        <w:tc>
          <w:tcPr>
            <w:tcW w:w="6379" w:type="dxa"/>
            <w:gridSpan w:val="6"/>
            <w:tcBorders>
              <w:top w:val="nil"/>
              <w:left w:val="nil"/>
              <w:bottom w:val="nil"/>
              <w:right w:val="nil"/>
            </w:tcBorders>
          </w:tcPr>
          <w:p w14:paraId="0B3C04D5" w14:textId="77777777" w:rsidR="00775F06" w:rsidRPr="00677D0F" w:rsidRDefault="00775F06" w:rsidP="00775F06">
            <w:pPr>
              <w:spacing w:after="0" w:line="240" w:lineRule="auto"/>
              <w:rPr>
                <w:rFonts w:eastAsia="Times New Roman" w:cs="Times New Roman"/>
                <w:sz w:val="20"/>
                <w:szCs w:val="20"/>
                <w:lang w:eastAsia="sk-SK"/>
              </w:rPr>
            </w:pPr>
            <w:r w:rsidRPr="00677D0F">
              <w:rPr>
                <w:rFonts w:eastAsia="Times New Roman" w:cs="Times New Roman"/>
                <w:sz w:val="20"/>
                <w:szCs w:val="20"/>
                <w:lang w:eastAsia="sk-SK"/>
              </w:rPr>
              <w:t>Kvalifikovaní pracovníci a remeselníci</w:t>
            </w:r>
          </w:p>
        </w:tc>
        <w:tc>
          <w:tcPr>
            <w:tcW w:w="607" w:type="dxa"/>
            <w:gridSpan w:val="2"/>
            <w:tcBorders>
              <w:top w:val="nil"/>
              <w:left w:val="nil"/>
              <w:bottom w:val="nil"/>
              <w:right w:val="nil"/>
            </w:tcBorders>
          </w:tcPr>
          <w:p w14:paraId="18920FC9" w14:textId="77777777" w:rsidR="00775F06" w:rsidRPr="00677D0F" w:rsidRDefault="00775F06" w:rsidP="00775F06">
            <w:pPr>
              <w:spacing w:after="0" w:line="240" w:lineRule="auto"/>
              <w:rPr>
                <w:rFonts w:eastAsia="Times New Roman" w:cs="Times New Roman"/>
                <w:sz w:val="20"/>
                <w:szCs w:val="20"/>
                <w:lang w:eastAsia="sk-SK"/>
              </w:rPr>
            </w:pPr>
          </w:p>
        </w:tc>
      </w:tr>
      <w:tr w:rsidR="00775F06" w:rsidRPr="00677D0F" w14:paraId="4E139A71" w14:textId="77777777" w:rsidTr="007A6DF2">
        <w:trPr>
          <w:trHeight w:val="267"/>
        </w:trPr>
        <w:tc>
          <w:tcPr>
            <w:tcW w:w="148" w:type="dxa"/>
            <w:tcBorders>
              <w:top w:val="nil"/>
              <w:left w:val="nil"/>
              <w:bottom w:val="nil"/>
              <w:right w:val="nil"/>
            </w:tcBorders>
            <w:shd w:val="clear" w:color="auto" w:fill="auto"/>
            <w:noWrap/>
            <w:hideMark/>
          </w:tcPr>
          <w:p w14:paraId="278F144F" w14:textId="77777777" w:rsidR="00775F06" w:rsidRPr="00677D0F" w:rsidRDefault="00775F06" w:rsidP="00775F06">
            <w:pPr>
              <w:spacing w:after="0" w:line="240" w:lineRule="auto"/>
              <w:rPr>
                <w:rFonts w:eastAsia="Times New Roman" w:cs="Times New Roman"/>
                <w:sz w:val="20"/>
                <w:szCs w:val="20"/>
                <w:lang w:eastAsia="sk-SK"/>
              </w:rPr>
            </w:pPr>
          </w:p>
        </w:tc>
        <w:tc>
          <w:tcPr>
            <w:tcW w:w="242" w:type="dxa"/>
            <w:tcBorders>
              <w:top w:val="nil"/>
              <w:left w:val="nil"/>
              <w:bottom w:val="nil"/>
              <w:right w:val="nil"/>
            </w:tcBorders>
            <w:shd w:val="clear" w:color="auto" w:fill="auto"/>
            <w:noWrap/>
            <w:hideMark/>
          </w:tcPr>
          <w:p w14:paraId="370AD991" w14:textId="77777777" w:rsidR="00775F06" w:rsidRPr="00677D0F" w:rsidRDefault="00775F06" w:rsidP="00775F06">
            <w:pPr>
              <w:spacing w:after="0" w:line="240" w:lineRule="auto"/>
              <w:jc w:val="center"/>
              <w:rPr>
                <w:rFonts w:eastAsia="Times New Roman" w:cs="Times New Roman"/>
                <w:b/>
                <w:bCs/>
                <w:sz w:val="20"/>
                <w:szCs w:val="20"/>
                <w:lang w:eastAsia="sk-SK"/>
              </w:rPr>
            </w:pPr>
            <w:r w:rsidRPr="00677D0F">
              <w:rPr>
                <w:rFonts w:eastAsia="Times New Roman" w:cs="Times New Roman"/>
                <w:b/>
                <w:bCs/>
                <w:sz w:val="20"/>
                <w:szCs w:val="20"/>
                <w:lang w:eastAsia="sk-SK"/>
              </w:rPr>
              <w:t>3</w:t>
            </w:r>
          </w:p>
        </w:tc>
        <w:tc>
          <w:tcPr>
            <w:tcW w:w="6289" w:type="dxa"/>
            <w:gridSpan w:val="10"/>
            <w:tcBorders>
              <w:top w:val="nil"/>
              <w:left w:val="nil"/>
              <w:bottom w:val="nil"/>
              <w:right w:val="nil"/>
            </w:tcBorders>
            <w:shd w:val="clear" w:color="auto" w:fill="auto"/>
            <w:noWrap/>
            <w:hideMark/>
          </w:tcPr>
          <w:p w14:paraId="3649525D" w14:textId="77777777" w:rsidR="00775F06" w:rsidRPr="00677D0F" w:rsidRDefault="00775F06" w:rsidP="00775F06">
            <w:pPr>
              <w:spacing w:after="0" w:line="240" w:lineRule="auto"/>
              <w:rPr>
                <w:rFonts w:eastAsia="Times New Roman" w:cs="Times New Roman"/>
                <w:sz w:val="20"/>
                <w:szCs w:val="20"/>
                <w:lang w:eastAsia="sk-SK"/>
              </w:rPr>
            </w:pPr>
            <w:r w:rsidRPr="00677D0F">
              <w:rPr>
                <w:rFonts w:eastAsia="Times New Roman" w:cs="Times New Roman"/>
                <w:sz w:val="20"/>
                <w:szCs w:val="20"/>
                <w:lang w:eastAsia="sk-SK"/>
              </w:rPr>
              <w:t>Technici a odborní pracovníci</w:t>
            </w:r>
          </w:p>
        </w:tc>
        <w:tc>
          <w:tcPr>
            <w:tcW w:w="409" w:type="dxa"/>
            <w:tcBorders>
              <w:top w:val="nil"/>
              <w:left w:val="nil"/>
              <w:bottom w:val="nil"/>
              <w:right w:val="nil"/>
            </w:tcBorders>
          </w:tcPr>
          <w:p w14:paraId="35E98696" w14:textId="77777777" w:rsidR="00775F06" w:rsidRPr="00677D0F" w:rsidRDefault="00775F06" w:rsidP="00775F06">
            <w:pPr>
              <w:spacing w:after="0" w:line="240" w:lineRule="auto"/>
              <w:jc w:val="center"/>
              <w:rPr>
                <w:rFonts w:eastAsia="Times New Roman" w:cs="Times New Roman"/>
                <w:b/>
                <w:bCs/>
                <w:sz w:val="20"/>
                <w:szCs w:val="20"/>
                <w:lang w:eastAsia="sk-SK"/>
              </w:rPr>
            </w:pPr>
            <w:r w:rsidRPr="00677D0F">
              <w:rPr>
                <w:rFonts w:eastAsia="Times New Roman" w:cs="Times New Roman"/>
                <w:b/>
                <w:bCs/>
                <w:sz w:val="20"/>
                <w:szCs w:val="20"/>
                <w:lang w:eastAsia="sk-SK"/>
              </w:rPr>
              <w:t>8</w:t>
            </w:r>
          </w:p>
        </w:tc>
        <w:tc>
          <w:tcPr>
            <w:tcW w:w="6379" w:type="dxa"/>
            <w:gridSpan w:val="6"/>
            <w:tcBorders>
              <w:top w:val="nil"/>
              <w:left w:val="nil"/>
              <w:bottom w:val="nil"/>
              <w:right w:val="nil"/>
            </w:tcBorders>
          </w:tcPr>
          <w:p w14:paraId="5ADD094C" w14:textId="77777777" w:rsidR="00775F06" w:rsidRPr="00677D0F" w:rsidRDefault="00775F06" w:rsidP="00775F06">
            <w:pPr>
              <w:spacing w:after="0" w:line="240" w:lineRule="auto"/>
              <w:rPr>
                <w:rFonts w:eastAsia="Times New Roman" w:cs="Times New Roman"/>
                <w:sz w:val="20"/>
                <w:szCs w:val="20"/>
                <w:lang w:eastAsia="sk-SK"/>
              </w:rPr>
            </w:pPr>
            <w:r w:rsidRPr="00677D0F">
              <w:rPr>
                <w:rFonts w:eastAsia="Times New Roman" w:cs="Times New Roman"/>
                <w:sz w:val="20"/>
                <w:szCs w:val="20"/>
                <w:lang w:eastAsia="sk-SK"/>
              </w:rPr>
              <w:t>Operátori a montéri strojov a zariadení</w:t>
            </w:r>
          </w:p>
        </w:tc>
        <w:tc>
          <w:tcPr>
            <w:tcW w:w="607" w:type="dxa"/>
            <w:gridSpan w:val="2"/>
            <w:tcBorders>
              <w:top w:val="nil"/>
              <w:left w:val="nil"/>
              <w:bottom w:val="nil"/>
              <w:right w:val="nil"/>
            </w:tcBorders>
          </w:tcPr>
          <w:p w14:paraId="6CBA9C85" w14:textId="77777777" w:rsidR="00775F06" w:rsidRPr="00677D0F" w:rsidRDefault="00775F06" w:rsidP="00775F06">
            <w:pPr>
              <w:spacing w:after="0" w:line="240" w:lineRule="auto"/>
              <w:rPr>
                <w:rFonts w:eastAsia="Times New Roman" w:cs="Times New Roman"/>
                <w:sz w:val="20"/>
                <w:szCs w:val="20"/>
                <w:lang w:eastAsia="sk-SK"/>
              </w:rPr>
            </w:pPr>
          </w:p>
        </w:tc>
      </w:tr>
      <w:tr w:rsidR="00775F06" w:rsidRPr="00677D0F" w14:paraId="08D4B8B5" w14:textId="77777777" w:rsidTr="007A6DF2">
        <w:trPr>
          <w:trHeight w:val="267"/>
        </w:trPr>
        <w:tc>
          <w:tcPr>
            <w:tcW w:w="148" w:type="dxa"/>
            <w:tcBorders>
              <w:top w:val="nil"/>
              <w:left w:val="nil"/>
              <w:bottom w:val="nil"/>
              <w:right w:val="nil"/>
            </w:tcBorders>
            <w:shd w:val="clear" w:color="auto" w:fill="auto"/>
            <w:noWrap/>
            <w:hideMark/>
          </w:tcPr>
          <w:p w14:paraId="6118D244" w14:textId="77777777" w:rsidR="00775F06" w:rsidRPr="00677D0F" w:rsidRDefault="00775F06" w:rsidP="00775F06">
            <w:pPr>
              <w:spacing w:after="0" w:line="240" w:lineRule="auto"/>
              <w:rPr>
                <w:rFonts w:eastAsia="Times New Roman" w:cs="Times New Roman"/>
                <w:sz w:val="20"/>
                <w:szCs w:val="20"/>
                <w:lang w:eastAsia="sk-SK"/>
              </w:rPr>
            </w:pPr>
          </w:p>
        </w:tc>
        <w:tc>
          <w:tcPr>
            <w:tcW w:w="242" w:type="dxa"/>
            <w:tcBorders>
              <w:top w:val="nil"/>
              <w:left w:val="nil"/>
              <w:bottom w:val="nil"/>
              <w:right w:val="nil"/>
            </w:tcBorders>
            <w:shd w:val="clear" w:color="auto" w:fill="auto"/>
            <w:noWrap/>
            <w:hideMark/>
          </w:tcPr>
          <w:p w14:paraId="10476627" w14:textId="77777777" w:rsidR="00775F06" w:rsidRPr="00677D0F" w:rsidRDefault="00775F06" w:rsidP="00775F06">
            <w:pPr>
              <w:spacing w:after="0" w:line="240" w:lineRule="auto"/>
              <w:jc w:val="center"/>
              <w:rPr>
                <w:rFonts w:eastAsia="Times New Roman" w:cs="Times New Roman"/>
                <w:b/>
                <w:bCs/>
                <w:sz w:val="20"/>
                <w:szCs w:val="20"/>
                <w:lang w:eastAsia="sk-SK"/>
              </w:rPr>
            </w:pPr>
            <w:r w:rsidRPr="00677D0F">
              <w:rPr>
                <w:rFonts w:eastAsia="Times New Roman" w:cs="Times New Roman"/>
                <w:b/>
                <w:bCs/>
                <w:sz w:val="20"/>
                <w:szCs w:val="20"/>
                <w:lang w:eastAsia="sk-SK"/>
              </w:rPr>
              <w:t>4</w:t>
            </w:r>
          </w:p>
        </w:tc>
        <w:tc>
          <w:tcPr>
            <w:tcW w:w="6289" w:type="dxa"/>
            <w:gridSpan w:val="10"/>
            <w:tcBorders>
              <w:top w:val="nil"/>
              <w:left w:val="nil"/>
              <w:bottom w:val="nil"/>
              <w:right w:val="nil"/>
            </w:tcBorders>
            <w:shd w:val="clear" w:color="auto" w:fill="auto"/>
            <w:noWrap/>
            <w:hideMark/>
          </w:tcPr>
          <w:p w14:paraId="1E26ABC7" w14:textId="77777777" w:rsidR="00775F06" w:rsidRPr="00677D0F" w:rsidRDefault="00775F06" w:rsidP="00775F06">
            <w:pPr>
              <w:spacing w:after="0" w:line="240" w:lineRule="auto"/>
              <w:rPr>
                <w:rFonts w:eastAsia="Times New Roman" w:cs="Times New Roman"/>
                <w:sz w:val="20"/>
                <w:szCs w:val="20"/>
                <w:lang w:eastAsia="sk-SK"/>
              </w:rPr>
            </w:pPr>
            <w:r w:rsidRPr="00677D0F">
              <w:rPr>
                <w:rFonts w:eastAsia="Times New Roman" w:cs="Times New Roman"/>
                <w:sz w:val="20"/>
                <w:szCs w:val="20"/>
                <w:lang w:eastAsia="sk-SK"/>
              </w:rPr>
              <w:t>Administratívni pracovníci</w:t>
            </w:r>
          </w:p>
        </w:tc>
        <w:tc>
          <w:tcPr>
            <w:tcW w:w="409" w:type="dxa"/>
            <w:tcBorders>
              <w:top w:val="nil"/>
              <w:left w:val="nil"/>
              <w:bottom w:val="nil"/>
              <w:right w:val="nil"/>
            </w:tcBorders>
          </w:tcPr>
          <w:p w14:paraId="4C98C151" w14:textId="77777777" w:rsidR="00775F06" w:rsidRPr="00677D0F" w:rsidRDefault="00775F06" w:rsidP="00775F06">
            <w:pPr>
              <w:spacing w:after="0" w:line="240" w:lineRule="auto"/>
              <w:jc w:val="center"/>
              <w:rPr>
                <w:rFonts w:eastAsia="Times New Roman" w:cs="Times New Roman"/>
                <w:b/>
                <w:bCs/>
                <w:sz w:val="20"/>
                <w:szCs w:val="20"/>
                <w:lang w:eastAsia="sk-SK"/>
              </w:rPr>
            </w:pPr>
            <w:r w:rsidRPr="00677D0F">
              <w:rPr>
                <w:rFonts w:eastAsia="Times New Roman" w:cs="Times New Roman"/>
                <w:b/>
                <w:bCs/>
                <w:sz w:val="20"/>
                <w:szCs w:val="20"/>
                <w:lang w:eastAsia="sk-SK"/>
              </w:rPr>
              <w:t>9</w:t>
            </w:r>
          </w:p>
        </w:tc>
        <w:tc>
          <w:tcPr>
            <w:tcW w:w="6379" w:type="dxa"/>
            <w:gridSpan w:val="6"/>
            <w:tcBorders>
              <w:top w:val="nil"/>
              <w:left w:val="nil"/>
              <w:bottom w:val="nil"/>
              <w:right w:val="nil"/>
            </w:tcBorders>
          </w:tcPr>
          <w:p w14:paraId="1B3D19F8" w14:textId="77777777" w:rsidR="00775F06" w:rsidRPr="00677D0F" w:rsidRDefault="00775F06" w:rsidP="00775F06">
            <w:pPr>
              <w:spacing w:after="0" w:line="240" w:lineRule="auto"/>
              <w:rPr>
                <w:rFonts w:eastAsia="Times New Roman" w:cs="Times New Roman"/>
                <w:sz w:val="20"/>
                <w:szCs w:val="20"/>
                <w:lang w:eastAsia="sk-SK"/>
              </w:rPr>
            </w:pPr>
            <w:r w:rsidRPr="00677D0F">
              <w:rPr>
                <w:rFonts w:eastAsia="Times New Roman" w:cs="Times New Roman"/>
                <w:sz w:val="20"/>
                <w:szCs w:val="20"/>
                <w:lang w:eastAsia="sk-SK"/>
              </w:rPr>
              <w:t>Pomocní a nekvalifikovaní pracovníci</w:t>
            </w:r>
          </w:p>
        </w:tc>
        <w:tc>
          <w:tcPr>
            <w:tcW w:w="607" w:type="dxa"/>
            <w:gridSpan w:val="2"/>
            <w:tcBorders>
              <w:top w:val="nil"/>
              <w:left w:val="nil"/>
              <w:bottom w:val="nil"/>
              <w:right w:val="nil"/>
            </w:tcBorders>
          </w:tcPr>
          <w:p w14:paraId="1219F4E5" w14:textId="77777777" w:rsidR="00775F06" w:rsidRPr="00677D0F" w:rsidRDefault="00775F06" w:rsidP="00775F06">
            <w:pPr>
              <w:spacing w:after="0" w:line="240" w:lineRule="auto"/>
              <w:rPr>
                <w:rFonts w:eastAsia="Times New Roman" w:cs="Times New Roman"/>
                <w:sz w:val="20"/>
                <w:szCs w:val="20"/>
                <w:lang w:eastAsia="sk-SK"/>
              </w:rPr>
            </w:pPr>
          </w:p>
        </w:tc>
      </w:tr>
      <w:tr w:rsidR="00775F06" w:rsidRPr="00677D0F" w14:paraId="194FBFDF" w14:textId="77777777" w:rsidTr="007A6DF2">
        <w:trPr>
          <w:trHeight w:val="267"/>
        </w:trPr>
        <w:tc>
          <w:tcPr>
            <w:tcW w:w="148" w:type="dxa"/>
            <w:tcBorders>
              <w:top w:val="nil"/>
              <w:left w:val="nil"/>
              <w:bottom w:val="nil"/>
              <w:right w:val="nil"/>
            </w:tcBorders>
            <w:shd w:val="clear" w:color="auto" w:fill="auto"/>
            <w:noWrap/>
            <w:hideMark/>
          </w:tcPr>
          <w:p w14:paraId="63BE9E1E" w14:textId="77777777" w:rsidR="00775F06" w:rsidRPr="00677D0F" w:rsidRDefault="00775F06" w:rsidP="00775F06">
            <w:pPr>
              <w:spacing w:after="0" w:line="240" w:lineRule="auto"/>
              <w:rPr>
                <w:rFonts w:eastAsia="Times New Roman" w:cs="Times New Roman"/>
                <w:sz w:val="20"/>
                <w:szCs w:val="20"/>
                <w:lang w:eastAsia="sk-SK"/>
              </w:rPr>
            </w:pPr>
          </w:p>
        </w:tc>
        <w:tc>
          <w:tcPr>
            <w:tcW w:w="242" w:type="dxa"/>
            <w:tcBorders>
              <w:top w:val="nil"/>
              <w:left w:val="nil"/>
              <w:bottom w:val="nil"/>
              <w:right w:val="nil"/>
            </w:tcBorders>
            <w:shd w:val="clear" w:color="auto" w:fill="auto"/>
            <w:noWrap/>
            <w:hideMark/>
          </w:tcPr>
          <w:p w14:paraId="22C4BEBD" w14:textId="77777777" w:rsidR="00775F06" w:rsidRPr="00677D0F" w:rsidRDefault="00775F06" w:rsidP="00775F06">
            <w:pPr>
              <w:spacing w:after="0" w:line="240" w:lineRule="auto"/>
              <w:jc w:val="center"/>
              <w:rPr>
                <w:rFonts w:eastAsia="Times New Roman" w:cs="Times New Roman"/>
                <w:b/>
                <w:bCs/>
                <w:sz w:val="20"/>
                <w:szCs w:val="20"/>
                <w:lang w:eastAsia="sk-SK"/>
              </w:rPr>
            </w:pPr>
            <w:r w:rsidRPr="00677D0F">
              <w:rPr>
                <w:rFonts w:eastAsia="Times New Roman" w:cs="Times New Roman"/>
                <w:b/>
                <w:bCs/>
                <w:sz w:val="20"/>
                <w:szCs w:val="20"/>
                <w:lang w:eastAsia="sk-SK"/>
              </w:rPr>
              <w:t>5</w:t>
            </w:r>
          </w:p>
        </w:tc>
        <w:tc>
          <w:tcPr>
            <w:tcW w:w="6289" w:type="dxa"/>
            <w:gridSpan w:val="10"/>
            <w:tcBorders>
              <w:top w:val="nil"/>
              <w:left w:val="nil"/>
              <w:bottom w:val="nil"/>
              <w:right w:val="nil"/>
            </w:tcBorders>
            <w:shd w:val="clear" w:color="auto" w:fill="auto"/>
            <w:noWrap/>
            <w:hideMark/>
          </w:tcPr>
          <w:p w14:paraId="70D62A54" w14:textId="77777777" w:rsidR="00775F06" w:rsidRPr="00677D0F" w:rsidRDefault="00775F06" w:rsidP="00775F06">
            <w:pPr>
              <w:spacing w:after="0" w:line="240" w:lineRule="auto"/>
              <w:rPr>
                <w:rFonts w:eastAsia="Times New Roman" w:cs="Times New Roman"/>
                <w:sz w:val="20"/>
                <w:szCs w:val="20"/>
                <w:lang w:eastAsia="sk-SK"/>
              </w:rPr>
            </w:pPr>
            <w:r w:rsidRPr="00677D0F">
              <w:rPr>
                <w:rFonts w:eastAsia="Times New Roman" w:cs="Times New Roman"/>
                <w:sz w:val="20"/>
                <w:szCs w:val="20"/>
                <w:lang w:eastAsia="sk-SK"/>
              </w:rPr>
              <w:t>Pracovníci v službách a obchode</w:t>
            </w:r>
          </w:p>
        </w:tc>
        <w:tc>
          <w:tcPr>
            <w:tcW w:w="409" w:type="dxa"/>
            <w:tcBorders>
              <w:top w:val="nil"/>
              <w:left w:val="nil"/>
              <w:bottom w:val="nil"/>
              <w:right w:val="nil"/>
            </w:tcBorders>
          </w:tcPr>
          <w:p w14:paraId="6322D844" w14:textId="77777777" w:rsidR="00775F06" w:rsidRPr="00677D0F" w:rsidRDefault="00775F06" w:rsidP="00775F06">
            <w:pPr>
              <w:spacing w:after="0" w:line="240" w:lineRule="auto"/>
              <w:jc w:val="center"/>
              <w:rPr>
                <w:rFonts w:eastAsia="Times New Roman" w:cs="Times New Roman"/>
                <w:b/>
                <w:bCs/>
                <w:sz w:val="20"/>
                <w:szCs w:val="20"/>
                <w:lang w:eastAsia="sk-SK"/>
              </w:rPr>
            </w:pPr>
            <w:r w:rsidRPr="00677D0F">
              <w:rPr>
                <w:rFonts w:eastAsia="Times New Roman" w:cs="Times New Roman"/>
                <w:b/>
                <w:bCs/>
                <w:sz w:val="20"/>
                <w:szCs w:val="20"/>
                <w:lang w:eastAsia="sk-SK"/>
              </w:rPr>
              <w:t>0</w:t>
            </w:r>
          </w:p>
        </w:tc>
        <w:tc>
          <w:tcPr>
            <w:tcW w:w="6379" w:type="dxa"/>
            <w:gridSpan w:val="6"/>
            <w:tcBorders>
              <w:top w:val="nil"/>
              <w:left w:val="nil"/>
              <w:bottom w:val="nil"/>
              <w:right w:val="nil"/>
            </w:tcBorders>
          </w:tcPr>
          <w:p w14:paraId="4ACF9D5E" w14:textId="77777777" w:rsidR="00775F06" w:rsidRPr="00677D0F" w:rsidRDefault="00775F06" w:rsidP="00775F06">
            <w:pPr>
              <w:spacing w:after="0" w:line="240" w:lineRule="auto"/>
              <w:rPr>
                <w:rFonts w:eastAsia="Times New Roman" w:cs="Times New Roman"/>
                <w:sz w:val="20"/>
                <w:szCs w:val="20"/>
                <w:lang w:eastAsia="sk-SK"/>
              </w:rPr>
            </w:pPr>
            <w:r w:rsidRPr="00677D0F">
              <w:rPr>
                <w:rFonts w:eastAsia="Times New Roman" w:cs="Times New Roman"/>
                <w:sz w:val="20"/>
                <w:szCs w:val="20"/>
                <w:lang w:eastAsia="sk-SK"/>
              </w:rPr>
              <w:t>Príslušníci ozbrojených síl</w:t>
            </w:r>
          </w:p>
        </w:tc>
        <w:tc>
          <w:tcPr>
            <w:tcW w:w="607" w:type="dxa"/>
            <w:gridSpan w:val="2"/>
            <w:tcBorders>
              <w:top w:val="nil"/>
              <w:left w:val="nil"/>
              <w:bottom w:val="nil"/>
              <w:right w:val="nil"/>
            </w:tcBorders>
          </w:tcPr>
          <w:p w14:paraId="19D4F1DF" w14:textId="77777777" w:rsidR="00775F06" w:rsidRPr="00677D0F" w:rsidRDefault="00775F06" w:rsidP="00775F06">
            <w:pPr>
              <w:spacing w:after="0" w:line="240" w:lineRule="auto"/>
              <w:rPr>
                <w:rFonts w:eastAsia="Times New Roman" w:cs="Times New Roman"/>
                <w:sz w:val="20"/>
                <w:szCs w:val="20"/>
                <w:lang w:eastAsia="sk-SK"/>
              </w:rPr>
            </w:pPr>
          </w:p>
        </w:tc>
      </w:tr>
    </w:tbl>
    <w:p w14:paraId="238088E8" w14:textId="77777777" w:rsidR="00FE795B" w:rsidRPr="00775F06" w:rsidRDefault="00FE795B" w:rsidP="00775F06">
      <w:pPr>
        <w:autoSpaceDE w:val="0"/>
        <w:autoSpaceDN w:val="0"/>
        <w:adjustRightInd w:val="0"/>
        <w:spacing w:after="0" w:line="240" w:lineRule="auto"/>
        <w:jc w:val="both"/>
        <w:rPr>
          <w:rFonts w:cs="Arial"/>
          <w:bCs/>
          <w:sz w:val="24"/>
          <w:szCs w:val="24"/>
        </w:rPr>
      </w:pPr>
      <w:r w:rsidRPr="00775F06">
        <w:rPr>
          <w:rFonts w:cs="Arial"/>
          <w:bCs/>
          <w:sz w:val="24"/>
          <w:szCs w:val="24"/>
        </w:rPr>
        <w:t>Z pohľadu profesie vykonávanej bezprostredne pred zaradením do evidencie najpočetnejšiu skupinu v rámci okresu Šaľa tvoria ľudia, ktorí boli pred evidenciou bez zamestnania (61,1%), potom sú to pomocní a nekvalifikovaní pracovníci a pracovníci v službách a obchode (obe skupiny po 7,4%), nasledujú ich operátori a montéri strojov a zariadení (5,6%).</w:t>
      </w:r>
    </w:p>
    <w:p w14:paraId="1510FD48" w14:textId="77777777" w:rsidR="00FE795B" w:rsidRPr="00775F06" w:rsidRDefault="00FE795B" w:rsidP="00775F06">
      <w:pPr>
        <w:autoSpaceDE w:val="0"/>
        <w:autoSpaceDN w:val="0"/>
        <w:adjustRightInd w:val="0"/>
        <w:spacing w:after="0" w:line="240" w:lineRule="auto"/>
        <w:rPr>
          <w:rFonts w:cs="Arial"/>
          <w:sz w:val="24"/>
          <w:szCs w:val="24"/>
        </w:rPr>
      </w:pPr>
    </w:p>
    <w:p w14:paraId="47D17432" w14:textId="77777777" w:rsidR="00FE795B" w:rsidRPr="00775F06" w:rsidRDefault="00FE795B" w:rsidP="00775F06">
      <w:pPr>
        <w:autoSpaceDE w:val="0"/>
        <w:autoSpaceDN w:val="0"/>
        <w:adjustRightInd w:val="0"/>
        <w:spacing w:after="0" w:line="240" w:lineRule="auto"/>
        <w:rPr>
          <w:rFonts w:eastAsia="Times New Roman" w:cs="Times New Roman"/>
          <w:b/>
          <w:bCs/>
          <w:sz w:val="24"/>
          <w:szCs w:val="24"/>
          <w:lang w:eastAsia="sk-SK"/>
        </w:rPr>
      </w:pPr>
      <w:r w:rsidRPr="00775F06">
        <w:rPr>
          <w:rFonts w:cs="Arial"/>
          <w:sz w:val="24"/>
          <w:szCs w:val="24"/>
        </w:rPr>
        <w:t xml:space="preserve">tabuľka: </w:t>
      </w:r>
      <w:r w:rsidRPr="00775F06">
        <w:rPr>
          <w:rFonts w:eastAsia="Times New Roman" w:cs="Arial"/>
          <w:b/>
          <w:bCs/>
          <w:sz w:val="24"/>
          <w:szCs w:val="24"/>
          <w:lang w:eastAsia="sk-SK"/>
        </w:rPr>
        <w:t xml:space="preserve">Štruktúra </w:t>
      </w:r>
      <w:proofErr w:type="spellStart"/>
      <w:r w:rsidRPr="00775F06">
        <w:rPr>
          <w:rFonts w:eastAsia="Times New Roman" w:cs="Arial"/>
          <w:b/>
          <w:bCs/>
          <w:sz w:val="24"/>
          <w:szCs w:val="24"/>
          <w:lang w:eastAsia="sk-SK"/>
        </w:rPr>
        <w:t>UoZ</w:t>
      </w:r>
      <w:proofErr w:type="spellEnd"/>
      <w:r w:rsidRPr="00775F06">
        <w:rPr>
          <w:rFonts w:eastAsia="Times New Roman" w:cs="Arial"/>
          <w:b/>
          <w:bCs/>
          <w:sz w:val="24"/>
          <w:szCs w:val="24"/>
          <w:lang w:eastAsia="sk-SK"/>
        </w:rPr>
        <w:t xml:space="preserve"> </w:t>
      </w:r>
      <w:r w:rsidRPr="00775F06">
        <w:rPr>
          <w:rFonts w:eastAsia="Times New Roman" w:cs="Arial"/>
          <w:sz w:val="24"/>
          <w:szCs w:val="24"/>
          <w:lang w:eastAsia="sk-SK"/>
        </w:rPr>
        <w:t>(stav ku koncu mesiaca)</w:t>
      </w:r>
      <w:r w:rsidRPr="00775F06">
        <w:rPr>
          <w:rFonts w:eastAsia="Times New Roman" w:cs="Arial"/>
          <w:b/>
          <w:bCs/>
          <w:sz w:val="24"/>
          <w:szCs w:val="24"/>
          <w:lang w:eastAsia="sk-SK"/>
        </w:rPr>
        <w:t xml:space="preserve"> podľa odvetvia posledného zamestnávateľa (SK NACE) v SR  - (zamestnanie bezprostredne pred zaradením do evidencie)</w:t>
      </w:r>
    </w:p>
    <w:p w14:paraId="49636F1D" w14:textId="77777777" w:rsidR="00FE795B" w:rsidRPr="00775F06" w:rsidRDefault="00FE795B" w:rsidP="00775F06">
      <w:pPr>
        <w:autoSpaceDE w:val="0"/>
        <w:autoSpaceDN w:val="0"/>
        <w:adjustRightInd w:val="0"/>
        <w:spacing w:after="0" w:line="240" w:lineRule="auto"/>
        <w:rPr>
          <w:rFonts w:cs="Arial"/>
          <w:sz w:val="24"/>
          <w:szCs w:val="24"/>
        </w:rPr>
      </w:pPr>
      <w:r w:rsidRPr="00775F06">
        <w:rPr>
          <w:rFonts w:cs="Arial"/>
          <w:sz w:val="24"/>
          <w:szCs w:val="24"/>
        </w:rPr>
        <w:t>zdroj: Úrad práce, sociálnych vecí a</w:t>
      </w:r>
      <w:r w:rsidR="00775F06">
        <w:rPr>
          <w:rFonts w:cs="Arial"/>
          <w:sz w:val="24"/>
          <w:szCs w:val="24"/>
        </w:rPr>
        <w:t> </w:t>
      </w:r>
      <w:r w:rsidRPr="00775F06">
        <w:rPr>
          <w:rFonts w:cs="Arial"/>
          <w:sz w:val="24"/>
          <w:szCs w:val="24"/>
        </w:rPr>
        <w:t>rodiny</w:t>
      </w:r>
      <w:r w:rsidR="00775F06">
        <w:rPr>
          <w:rFonts w:cs="Arial"/>
          <w:sz w:val="24"/>
          <w:szCs w:val="24"/>
        </w:rPr>
        <w:t xml:space="preserve">, </w:t>
      </w:r>
      <w:r w:rsidRPr="00775F06">
        <w:rPr>
          <w:rFonts w:cs="Arial"/>
          <w:sz w:val="24"/>
          <w:szCs w:val="24"/>
        </w:rPr>
        <w:t>údaje: k 30.9.2015</w:t>
      </w:r>
    </w:p>
    <w:p w14:paraId="06AA9A48" w14:textId="77777777" w:rsidR="00FE795B" w:rsidRPr="00775F06" w:rsidRDefault="00FE795B" w:rsidP="00775F06">
      <w:pPr>
        <w:autoSpaceDE w:val="0"/>
        <w:autoSpaceDN w:val="0"/>
        <w:adjustRightInd w:val="0"/>
        <w:spacing w:after="0" w:line="240" w:lineRule="auto"/>
        <w:rPr>
          <w:rFonts w:cs="Arial"/>
          <w:b/>
          <w:bCs/>
          <w:color w:val="C10000"/>
          <w:sz w:val="24"/>
          <w:szCs w:val="24"/>
        </w:rPr>
      </w:pPr>
    </w:p>
    <w:tbl>
      <w:tblPr>
        <w:tblpPr w:leftFromText="141" w:rightFromText="141" w:vertAnchor="text" w:tblpY="1"/>
        <w:tblOverlap w:val="never"/>
        <w:tblW w:w="14029" w:type="dxa"/>
        <w:tblCellMar>
          <w:left w:w="70" w:type="dxa"/>
          <w:right w:w="70" w:type="dxa"/>
        </w:tblCellMar>
        <w:tblLook w:val="04A0" w:firstRow="1" w:lastRow="0" w:firstColumn="1" w:lastColumn="0" w:noHBand="0" w:noVBand="1"/>
      </w:tblPr>
      <w:tblGrid>
        <w:gridCol w:w="1027"/>
        <w:gridCol w:w="963"/>
        <w:gridCol w:w="401"/>
        <w:gridCol w:w="401"/>
        <w:gridCol w:w="544"/>
        <w:gridCol w:w="363"/>
        <w:gridCol w:w="360"/>
        <w:gridCol w:w="443"/>
        <w:gridCol w:w="544"/>
        <w:gridCol w:w="443"/>
        <w:gridCol w:w="443"/>
        <w:gridCol w:w="443"/>
        <w:gridCol w:w="443"/>
        <w:gridCol w:w="443"/>
        <w:gridCol w:w="443"/>
        <w:gridCol w:w="542"/>
        <w:gridCol w:w="401"/>
        <w:gridCol w:w="401"/>
        <w:gridCol w:w="401"/>
        <w:gridCol w:w="401"/>
        <w:gridCol w:w="401"/>
        <w:gridCol w:w="281"/>
        <w:gridCol w:w="285"/>
        <w:gridCol w:w="764"/>
        <w:gridCol w:w="2448"/>
      </w:tblGrid>
      <w:tr w:rsidR="007A6DF2" w:rsidRPr="00677D0F" w14:paraId="632B33D3" w14:textId="77777777" w:rsidTr="007A6DF2">
        <w:trPr>
          <w:trHeight w:val="300"/>
        </w:trPr>
        <w:tc>
          <w:tcPr>
            <w:tcW w:w="10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ED8177" w14:textId="77777777" w:rsidR="007A6DF2" w:rsidRPr="00677D0F" w:rsidRDefault="007A6DF2" w:rsidP="007A6DF2">
            <w:pPr>
              <w:spacing w:after="0" w:line="240" w:lineRule="auto"/>
              <w:rPr>
                <w:rFonts w:eastAsia="Times New Roman" w:cs="Arial"/>
                <w:sz w:val="20"/>
                <w:szCs w:val="20"/>
                <w:lang w:eastAsia="sk-SK"/>
              </w:rPr>
            </w:pPr>
            <w:r w:rsidRPr="00677D0F">
              <w:rPr>
                <w:rFonts w:eastAsia="Times New Roman" w:cs="Arial"/>
                <w:sz w:val="20"/>
                <w:szCs w:val="20"/>
                <w:lang w:eastAsia="sk-SK"/>
              </w:rPr>
              <w:t> </w:t>
            </w:r>
          </w:p>
          <w:p w14:paraId="078C8CBF" w14:textId="77777777" w:rsidR="007A6DF2" w:rsidRPr="00677D0F" w:rsidRDefault="007A6DF2" w:rsidP="007A6DF2">
            <w:pPr>
              <w:spacing w:after="0" w:line="240" w:lineRule="auto"/>
              <w:jc w:val="center"/>
              <w:rPr>
                <w:rFonts w:eastAsia="Times New Roman" w:cs="Times New Roman"/>
                <w:b/>
                <w:bCs/>
                <w:sz w:val="20"/>
                <w:szCs w:val="20"/>
                <w:lang w:eastAsia="sk-SK"/>
              </w:rPr>
            </w:pPr>
            <w:r w:rsidRPr="00677D0F">
              <w:rPr>
                <w:rFonts w:eastAsia="Times New Roman" w:cs="Times New Roman"/>
                <w:b/>
                <w:bCs/>
                <w:sz w:val="20"/>
                <w:szCs w:val="20"/>
                <w:lang w:eastAsia="sk-SK"/>
              </w:rPr>
              <w:t>okres</w:t>
            </w:r>
          </w:p>
          <w:p w14:paraId="36003F0C" w14:textId="77777777" w:rsidR="007A6DF2" w:rsidRPr="00677D0F" w:rsidRDefault="007A6DF2" w:rsidP="007A6DF2">
            <w:pPr>
              <w:spacing w:after="0" w:line="240" w:lineRule="auto"/>
              <w:jc w:val="center"/>
              <w:rPr>
                <w:rFonts w:eastAsia="Times New Roman" w:cs="Times New Roman"/>
                <w:b/>
                <w:bCs/>
                <w:sz w:val="28"/>
                <w:szCs w:val="28"/>
                <w:lang w:eastAsia="sk-SK"/>
              </w:rPr>
            </w:pPr>
            <w:r w:rsidRPr="00677D0F">
              <w:rPr>
                <w:rFonts w:eastAsia="Times New Roman" w:cs="Times New Roman"/>
                <w:b/>
                <w:bCs/>
                <w:sz w:val="28"/>
                <w:szCs w:val="28"/>
                <w:lang w:eastAsia="sk-SK"/>
              </w:rPr>
              <w:t> </w:t>
            </w:r>
          </w:p>
          <w:p w14:paraId="427F8A06" w14:textId="77777777" w:rsidR="007A6DF2" w:rsidRPr="00677D0F" w:rsidRDefault="007A6DF2" w:rsidP="007A6DF2">
            <w:pPr>
              <w:spacing w:after="0" w:line="240" w:lineRule="auto"/>
              <w:rPr>
                <w:rFonts w:eastAsia="Times New Roman" w:cs="Arial"/>
                <w:sz w:val="20"/>
                <w:szCs w:val="20"/>
                <w:lang w:eastAsia="sk-SK"/>
              </w:rPr>
            </w:pPr>
            <w:r w:rsidRPr="00677D0F">
              <w:rPr>
                <w:rFonts w:eastAsia="Times New Roman" w:cs="Times New Roman"/>
                <w:b/>
                <w:bCs/>
                <w:sz w:val="20"/>
                <w:szCs w:val="20"/>
                <w:lang w:eastAsia="sk-SK"/>
              </w:rPr>
              <w:t> </w:t>
            </w:r>
          </w:p>
        </w:tc>
        <w:tc>
          <w:tcPr>
            <w:tcW w:w="963" w:type="dxa"/>
            <w:vMerge w:val="restart"/>
            <w:tcBorders>
              <w:top w:val="single" w:sz="8" w:space="0" w:color="auto"/>
              <w:left w:val="single" w:sz="4" w:space="0" w:color="auto"/>
              <w:bottom w:val="single" w:sz="8" w:space="0" w:color="auto"/>
              <w:right w:val="single" w:sz="8" w:space="0" w:color="auto"/>
            </w:tcBorders>
            <w:shd w:val="clear" w:color="auto" w:fill="auto"/>
            <w:vAlign w:val="center"/>
            <w:hideMark/>
          </w:tcPr>
          <w:p w14:paraId="31DED9C7" w14:textId="77777777" w:rsidR="007A6DF2" w:rsidRPr="00677D0F" w:rsidRDefault="007A6DF2" w:rsidP="007A6DF2">
            <w:pPr>
              <w:spacing w:after="0" w:line="240" w:lineRule="auto"/>
              <w:jc w:val="center"/>
              <w:rPr>
                <w:rFonts w:eastAsia="Times New Roman" w:cs="Times New Roman"/>
                <w:b/>
                <w:bCs/>
                <w:sz w:val="20"/>
                <w:szCs w:val="20"/>
                <w:lang w:eastAsia="sk-SK"/>
              </w:rPr>
            </w:pPr>
            <w:proofErr w:type="spellStart"/>
            <w:r w:rsidRPr="00677D0F">
              <w:rPr>
                <w:rFonts w:eastAsia="Times New Roman" w:cs="Times New Roman"/>
                <w:b/>
                <w:bCs/>
                <w:sz w:val="20"/>
                <w:szCs w:val="20"/>
                <w:lang w:eastAsia="sk-SK"/>
              </w:rPr>
              <w:t>UoZ</w:t>
            </w:r>
            <w:proofErr w:type="spellEnd"/>
            <w:r w:rsidRPr="00677D0F">
              <w:rPr>
                <w:rFonts w:eastAsia="Times New Roman" w:cs="Times New Roman"/>
                <w:b/>
                <w:bCs/>
                <w:sz w:val="20"/>
                <w:szCs w:val="20"/>
                <w:lang w:eastAsia="sk-SK"/>
              </w:rPr>
              <w:t xml:space="preserve"> spolu</w:t>
            </w:r>
          </w:p>
        </w:tc>
        <w:tc>
          <w:tcPr>
            <w:tcW w:w="12039" w:type="dxa"/>
            <w:gridSpan w:val="2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4D5579B7" w14:textId="77777777" w:rsidR="007A6DF2" w:rsidRPr="00677D0F" w:rsidRDefault="007A6DF2" w:rsidP="007A6DF2">
            <w:pPr>
              <w:spacing w:after="0" w:line="240" w:lineRule="auto"/>
              <w:jc w:val="center"/>
              <w:rPr>
                <w:rFonts w:eastAsia="Times New Roman" w:cs="Times New Roman"/>
                <w:b/>
                <w:bCs/>
                <w:lang w:eastAsia="sk-SK"/>
              </w:rPr>
            </w:pPr>
            <w:r w:rsidRPr="00677D0F">
              <w:rPr>
                <w:rFonts w:eastAsia="Times New Roman" w:cs="Times New Roman"/>
                <w:b/>
                <w:bCs/>
                <w:lang w:eastAsia="sk-SK"/>
              </w:rPr>
              <w:t>v tom</w:t>
            </w:r>
          </w:p>
        </w:tc>
      </w:tr>
      <w:tr w:rsidR="007A6DF2" w:rsidRPr="00677D0F" w14:paraId="06B5D40C" w14:textId="77777777" w:rsidTr="007A6DF2">
        <w:trPr>
          <w:trHeight w:val="850"/>
        </w:trPr>
        <w:tc>
          <w:tcPr>
            <w:tcW w:w="1027"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701766" w14:textId="77777777" w:rsidR="007A6DF2" w:rsidRPr="00677D0F" w:rsidRDefault="007A6DF2" w:rsidP="007A6DF2">
            <w:pPr>
              <w:spacing w:after="0" w:line="240" w:lineRule="auto"/>
              <w:rPr>
                <w:rFonts w:eastAsia="Times New Roman" w:cs="Times New Roman"/>
                <w:b/>
                <w:bCs/>
                <w:sz w:val="20"/>
                <w:szCs w:val="20"/>
                <w:lang w:eastAsia="sk-SK"/>
              </w:rPr>
            </w:pPr>
          </w:p>
        </w:tc>
        <w:tc>
          <w:tcPr>
            <w:tcW w:w="963" w:type="dxa"/>
            <w:vMerge/>
            <w:tcBorders>
              <w:top w:val="single" w:sz="8" w:space="0" w:color="auto"/>
              <w:left w:val="single" w:sz="4" w:space="0" w:color="auto"/>
              <w:bottom w:val="single" w:sz="4" w:space="0" w:color="auto"/>
              <w:right w:val="single" w:sz="4" w:space="0" w:color="auto"/>
            </w:tcBorders>
            <w:vAlign w:val="center"/>
            <w:hideMark/>
          </w:tcPr>
          <w:p w14:paraId="663E4D30" w14:textId="77777777" w:rsidR="007A6DF2" w:rsidRPr="00677D0F" w:rsidRDefault="007A6DF2" w:rsidP="007A6DF2">
            <w:pPr>
              <w:spacing w:after="0" w:line="240" w:lineRule="auto"/>
              <w:rPr>
                <w:rFonts w:eastAsia="Times New Roman" w:cs="Times New Roman"/>
                <w:b/>
                <w:bCs/>
                <w:sz w:val="20"/>
                <w:szCs w:val="20"/>
                <w:lang w:eastAsia="sk-SK"/>
              </w:rPr>
            </w:pPr>
          </w:p>
        </w:tc>
        <w:tc>
          <w:tcPr>
            <w:tcW w:w="401" w:type="dxa"/>
            <w:tcBorders>
              <w:top w:val="nil"/>
              <w:left w:val="single" w:sz="4" w:space="0" w:color="auto"/>
              <w:bottom w:val="single" w:sz="4" w:space="0" w:color="auto"/>
              <w:right w:val="single" w:sz="4" w:space="0" w:color="auto"/>
            </w:tcBorders>
            <w:shd w:val="clear" w:color="auto" w:fill="auto"/>
            <w:vAlign w:val="center"/>
            <w:hideMark/>
          </w:tcPr>
          <w:p w14:paraId="7F241FEC"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A</w:t>
            </w:r>
          </w:p>
        </w:tc>
        <w:tc>
          <w:tcPr>
            <w:tcW w:w="401" w:type="dxa"/>
            <w:tcBorders>
              <w:top w:val="nil"/>
              <w:left w:val="single" w:sz="4" w:space="0" w:color="auto"/>
              <w:bottom w:val="single" w:sz="4" w:space="0" w:color="auto"/>
              <w:right w:val="single" w:sz="4" w:space="0" w:color="auto"/>
            </w:tcBorders>
            <w:shd w:val="clear" w:color="auto" w:fill="auto"/>
            <w:vAlign w:val="center"/>
            <w:hideMark/>
          </w:tcPr>
          <w:p w14:paraId="27E999BF"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B</w:t>
            </w:r>
          </w:p>
        </w:tc>
        <w:tc>
          <w:tcPr>
            <w:tcW w:w="544" w:type="dxa"/>
            <w:tcBorders>
              <w:top w:val="nil"/>
              <w:left w:val="single" w:sz="4" w:space="0" w:color="auto"/>
              <w:bottom w:val="single" w:sz="4" w:space="0" w:color="auto"/>
              <w:right w:val="single" w:sz="4" w:space="0" w:color="auto"/>
            </w:tcBorders>
            <w:shd w:val="clear" w:color="auto" w:fill="auto"/>
            <w:vAlign w:val="center"/>
            <w:hideMark/>
          </w:tcPr>
          <w:p w14:paraId="47BBF559"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C</w:t>
            </w:r>
          </w:p>
        </w:tc>
        <w:tc>
          <w:tcPr>
            <w:tcW w:w="363" w:type="dxa"/>
            <w:tcBorders>
              <w:top w:val="nil"/>
              <w:left w:val="single" w:sz="4" w:space="0" w:color="auto"/>
              <w:bottom w:val="single" w:sz="4" w:space="0" w:color="auto"/>
              <w:right w:val="single" w:sz="4" w:space="0" w:color="auto"/>
            </w:tcBorders>
            <w:shd w:val="clear" w:color="auto" w:fill="auto"/>
            <w:vAlign w:val="center"/>
            <w:hideMark/>
          </w:tcPr>
          <w:p w14:paraId="10C043AE"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D</w:t>
            </w:r>
          </w:p>
        </w:tc>
        <w:tc>
          <w:tcPr>
            <w:tcW w:w="360" w:type="dxa"/>
            <w:tcBorders>
              <w:top w:val="nil"/>
              <w:left w:val="single" w:sz="4" w:space="0" w:color="auto"/>
              <w:bottom w:val="single" w:sz="4" w:space="0" w:color="auto"/>
              <w:right w:val="single" w:sz="4" w:space="0" w:color="auto"/>
            </w:tcBorders>
            <w:shd w:val="clear" w:color="auto" w:fill="auto"/>
            <w:vAlign w:val="center"/>
            <w:hideMark/>
          </w:tcPr>
          <w:p w14:paraId="3AF136B7"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E</w:t>
            </w:r>
          </w:p>
        </w:tc>
        <w:tc>
          <w:tcPr>
            <w:tcW w:w="443" w:type="dxa"/>
            <w:tcBorders>
              <w:top w:val="nil"/>
              <w:left w:val="single" w:sz="4" w:space="0" w:color="auto"/>
              <w:bottom w:val="single" w:sz="4" w:space="0" w:color="auto"/>
              <w:right w:val="single" w:sz="4" w:space="0" w:color="auto"/>
            </w:tcBorders>
            <w:shd w:val="clear" w:color="auto" w:fill="auto"/>
            <w:vAlign w:val="center"/>
            <w:hideMark/>
          </w:tcPr>
          <w:p w14:paraId="52CCCF6A"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F</w:t>
            </w:r>
          </w:p>
        </w:tc>
        <w:tc>
          <w:tcPr>
            <w:tcW w:w="544" w:type="dxa"/>
            <w:tcBorders>
              <w:top w:val="nil"/>
              <w:left w:val="single" w:sz="4" w:space="0" w:color="auto"/>
              <w:bottom w:val="single" w:sz="4" w:space="0" w:color="auto"/>
              <w:right w:val="single" w:sz="4" w:space="0" w:color="auto"/>
            </w:tcBorders>
            <w:shd w:val="clear" w:color="auto" w:fill="auto"/>
            <w:vAlign w:val="center"/>
            <w:hideMark/>
          </w:tcPr>
          <w:p w14:paraId="163DF38C"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G</w:t>
            </w:r>
          </w:p>
        </w:tc>
        <w:tc>
          <w:tcPr>
            <w:tcW w:w="443" w:type="dxa"/>
            <w:tcBorders>
              <w:top w:val="nil"/>
              <w:left w:val="single" w:sz="4" w:space="0" w:color="auto"/>
              <w:bottom w:val="single" w:sz="4" w:space="0" w:color="auto"/>
              <w:right w:val="single" w:sz="4" w:space="0" w:color="auto"/>
            </w:tcBorders>
            <w:shd w:val="clear" w:color="auto" w:fill="auto"/>
            <w:vAlign w:val="center"/>
            <w:hideMark/>
          </w:tcPr>
          <w:p w14:paraId="61B4F3C3"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H</w:t>
            </w:r>
          </w:p>
        </w:tc>
        <w:tc>
          <w:tcPr>
            <w:tcW w:w="443" w:type="dxa"/>
            <w:tcBorders>
              <w:top w:val="nil"/>
              <w:left w:val="single" w:sz="4" w:space="0" w:color="auto"/>
              <w:bottom w:val="single" w:sz="4" w:space="0" w:color="auto"/>
              <w:right w:val="single" w:sz="4" w:space="0" w:color="auto"/>
            </w:tcBorders>
            <w:shd w:val="clear" w:color="auto" w:fill="auto"/>
            <w:vAlign w:val="center"/>
            <w:hideMark/>
          </w:tcPr>
          <w:p w14:paraId="75F858A0"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I</w:t>
            </w:r>
          </w:p>
        </w:tc>
        <w:tc>
          <w:tcPr>
            <w:tcW w:w="443" w:type="dxa"/>
            <w:tcBorders>
              <w:top w:val="nil"/>
              <w:left w:val="single" w:sz="4" w:space="0" w:color="auto"/>
              <w:bottom w:val="single" w:sz="4" w:space="0" w:color="auto"/>
              <w:right w:val="single" w:sz="4" w:space="0" w:color="auto"/>
            </w:tcBorders>
            <w:shd w:val="clear" w:color="auto" w:fill="auto"/>
            <w:vAlign w:val="center"/>
            <w:hideMark/>
          </w:tcPr>
          <w:p w14:paraId="536CFBB1"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J</w:t>
            </w:r>
          </w:p>
        </w:tc>
        <w:tc>
          <w:tcPr>
            <w:tcW w:w="443" w:type="dxa"/>
            <w:tcBorders>
              <w:top w:val="nil"/>
              <w:left w:val="single" w:sz="4" w:space="0" w:color="auto"/>
              <w:bottom w:val="single" w:sz="4" w:space="0" w:color="auto"/>
              <w:right w:val="single" w:sz="4" w:space="0" w:color="auto"/>
            </w:tcBorders>
            <w:shd w:val="clear" w:color="auto" w:fill="auto"/>
            <w:vAlign w:val="center"/>
            <w:hideMark/>
          </w:tcPr>
          <w:p w14:paraId="1700A206"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K</w:t>
            </w:r>
          </w:p>
        </w:tc>
        <w:tc>
          <w:tcPr>
            <w:tcW w:w="443" w:type="dxa"/>
            <w:tcBorders>
              <w:top w:val="nil"/>
              <w:left w:val="single" w:sz="4" w:space="0" w:color="auto"/>
              <w:bottom w:val="single" w:sz="4" w:space="0" w:color="auto"/>
              <w:right w:val="single" w:sz="4" w:space="0" w:color="auto"/>
            </w:tcBorders>
            <w:shd w:val="clear" w:color="auto" w:fill="auto"/>
            <w:vAlign w:val="center"/>
            <w:hideMark/>
          </w:tcPr>
          <w:p w14:paraId="0E54892A"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L</w:t>
            </w:r>
          </w:p>
        </w:tc>
        <w:tc>
          <w:tcPr>
            <w:tcW w:w="443" w:type="dxa"/>
            <w:tcBorders>
              <w:top w:val="nil"/>
              <w:left w:val="single" w:sz="4" w:space="0" w:color="auto"/>
              <w:bottom w:val="single" w:sz="4" w:space="0" w:color="auto"/>
              <w:right w:val="single" w:sz="4" w:space="0" w:color="auto"/>
            </w:tcBorders>
            <w:shd w:val="clear" w:color="auto" w:fill="auto"/>
            <w:vAlign w:val="center"/>
            <w:hideMark/>
          </w:tcPr>
          <w:p w14:paraId="5C1EC096"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M</w:t>
            </w:r>
          </w:p>
        </w:tc>
        <w:tc>
          <w:tcPr>
            <w:tcW w:w="542" w:type="dxa"/>
            <w:tcBorders>
              <w:top w:val="nil"/>
              <w:left w:val="single" w:sz="4" w:space="0" w:color="auto"/>
              <w:bottom w:val="single" w:sz="4" w:space="0" w:color="auto"/>
              <w:right w:val="single" w:sz="4" w:space="0" w:color="auto"/>
            </w:tcBorders>
            <w:shd w:val="clear" w:color="auto" w:fill="auto"/>
            <w:vAlign w:val="center"/>
            <w:hideMark/>
          </w:tcPr>
          <w:p w14:paraId="22CF1A67"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N</w:t>
            </w:r>
          </w:p>
        </w:tc>
        <w:tc>
          <w:tcPr>
            <w:tcW w:w="401" w:type="dxa"/>
            <w:tcBorders>
              <w:top w:val="nil"/>
              <w:left w:val="single" w:sz="4" w:space="0" w:color="auto"/>
              <w:bottom w:val="single" w:sz="4" w:space="0" w:color="auto"/>
              <w:right w:val="single" w:sz="4" w:space="0" w:color="auto"/>
            </w:tcBorders>
            <w:shd w:val="clear" w:color="auto" w:fill="auto"/>
            <w:vAlign w:val="center"/>
            <w:hideMark/>
          </w:tcPr>
          <w:p w14:paraId="7E34A812"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O</w:t>
            </w:r>
          </w:p>
        </w:tc>
        <w:tc>
          <w:tcPr>
            <w:tcW w:w="401" w:type="dxa"/>
            <w:tcBorders>
              <w:top w:val="nil"/>
              <w:left w:val="single" w:sz="4" w:space="0" w:color="auto"/>
              <w:bottom w:val="single" w:sz="4" w:space="0" w:color="auto"/>
              <w:right w:val="single" w:sz="4" w:space="0" w:color="auto"/>
            </w:tcBorders>
            <w:shd w:val="clear" w:color="auto" w:fill="auto"/>
            <w:vAlign w:val="center"/>
            <w:hideMark/>
          </w:tcPr>
          <w:p w14:paraId="4520C5C1"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P</w:t>
            </w:r>
          </w:p>
        </w:tc>
        <w:tc>
          <w:tcPr>
            <w:tcW w:w="401" w:type="dxa"/>
            <w:tcBorders>
              <w:top w:val="nil"/>
              <w:left w:val="single" w:sz="4" w:space="0" w:color="auto"/>
              <w:bottom w:val="single" w:sz="4" w:space="0" w:color="auto"/>
              <w:right w:val="single" w:sz="4" w:space="0" w:color="auto"/>
            </w:tcBorders>
            <w:shd w:val="clear" w:color="auto" w:fill="auto"/>
            <w:vAlign w:val="center"/>
            <w:hideMark/>
          </w:tcPr>
          <w:p w14:paraId="154F69D6"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Q</w:t>
            </w:r>
          </w:p>
        </w:tc>
        <w:tc>
          <w:tcPr>
            <w:tcW w:w="401" w:type="dxa"/>
            <w:tcBorders>
              <w:top w:val="nil"/>
              <w:left w:val="single" w:sz="4" w:space="0" w:color="auto"/>
              <w:bottom w:val="single" w:sz="4" w:space="0" w:color="auto"/>
              <w:right w:val="single" w:sz="4" w:space="0" w:color="auto"/>
            </w:tcBorders>
            <w:shd w:val="clear" w:color="auto" w:fill="auto"/>
            <w:vAlign w:val="center"/>
            <w:hideMark/>
          </w:tcPr>
          <w:p w14:paraId="229BFFB9"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R</w:t>
            </w:r>
          </w:p>
        </w:tc>
        <w:tc>
          <w:tcPr>
            <w:tcW w:w="401" w:type="dxa"/>
            <w:tcBorders>
              <w:top w:val="nil"/>
              <w:left w:val="single" w:sz="4" w:space="0" w:color="auto"/>
              <w:bottom w:val="single" w:sz="4" w:space="0" w:color="auto"/>
              <w:right w:val="single" w:sz="4" w:space="0" w:color="auto"/>
            </w:tcBorders>
            <w:shd w:val="clear" w:color="auto" w:fill="auto"/>
            <w:vAlign w:val="center"/>
            <w:hideMark/>
          </w:tcPr>
          <w:p w14:paraId="55AE32E6"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S</w:t>
            </w:r>
          </w:p>
        </w:tc>
        <w:tc>
          <w:tcPr>
            <w:tcW w:w="281" w:type="dxa"/>
            <w:tcBorders>
              <w:top w:val="nil"/>
              <w:left w:val="single" w:sz="4" w:space="0" w:color="auto"/>
              <w:bottom w:val="single" w:sz="4" w:space="0" w:color="auto"/>
              <w:right w:val="single" w:sz="4" w:space="0" w:color="auto"/>
            </w:tcBorders>
            <w:shd w:val="clear" w:color="auto" w:fill="auto"/>
            <w:vAlign w:val="center"/>
            <w:hideMark/>
          </w:tcPr>
          <w:p w14:paraId="16E38177"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T</w:t>
            </w:r>
          </w:p>
        </w:tc>
        <w:tc>
          <w:tcPr>
            <w:tcW w:w="285" w:type="dxa"/>
            <w:tcBorders>
              <w:top w:val="nil"/>
              <w:left w:val="single" w:sz="4" w:space="0" w:color="auto"/>
              <w:bottom w:val="single" w:sz="4" w:space="0" w:color="auto"/>
              <w:right w:val="single" w:sz="4" w:space="0" w:color="auto"/>
            </w:tcBorders>
            <w:shd w:val="clear" w:color="auto" w:fill="auto"/>
            <w:vAlign w:val="center"/>
            <w:hideMark/>
          </w:tcPr>
          <w:p w14:paraId="30EA78E4" w14:textId="77777777" w:rsidR="007A6DF2" w:rsidRPr="00677D0F" w:rsidRDefault="007A6DF2" w:rsidP="007A6DF2">
            <w:pPr>
              <w:spacing w:after="0" w:line="240" w:lineRule="auto"/>
              <w:jc w:val="center"/>
              <w:rPr>
                <w:rFonts w:eastAsia="Times New Roman" w:cs="Times New Roman"/>
                <w:sz w:val="20"/>
                <w:szCs w:val="20"/>
                <w:lang w:eastAsia="sk-SK"/>
              </w:rPr>
            </w:pPr>
            <w:r w:rsidRPr="00677D0F">
              <w:rPr>
                <w:rFonts w:eastAsia="Times New Roman" w:cs="Times New Roman"/>
                <w:sz w:val="20"/>
                <w:szCs w:val="20"/>
                <w:lang w:eastAsia="sk-SK"/>
              </w:rPr>
              <w:t>U</w:t>
            </w:r>
          </w:p>
        </w:tc>
        <w:tc>
          <w:tcPr>
            <w:tcW w:w="764" w:type="dxa"/>
            <w:tcBorders>
              <w:top w:val="nil"/>
              <w:left w:val="single" w:sz="4" w:space="0" w:color="auto"/>
              <w:bottom w:val="single" w:sz="4" w:space="0" w:color="auto"/>
              <w:right w:val="single" w:sz="4" w:space="0" w:color="auto"/>
            </w:tcBorders>
            <w:shd w:val="clear" w:color="auto" w:fill="auto"/>
            <w:vAlign w:val="center"/>
            <w:hideMark/>
          </w:tcPr>
          <w:p w14:paraId="2E2C8152" w14:textId="77777777" w:rsidR="007A6DF2" w:rsidRPr="00677D0F" w:rsidRDefault="007A6DF2" w:rsidP="007A6DF2">
            <w:pPr>
              <w:spacing w:after="0" w:line="240" w:lineRule="auto"/>
              <w:jc w:val="center"/>
              <w:rPr>
                <w:rFonts w:eastAsia="Times New Roman" w:cs="Times New Roman"/>
                <w:sz w:val="16"/>
                <w:szCs w:val="16"/>
                <w:lang w:eastAsia="sk-SK"/>
              </w:rPr>
            </w:pPr>
            <w:r w:rsidRPr="00677D0F">
              <w:rPr>
                <w:rFonts w:eastAsia="Times New Roman" w:cs="Times New Roman"/>
                <w:sz w:val="16"/>
                <w:szCs w:val="16"/>
                <w:lang w:eastAsia="sk-SK"/>
              </w:rPr>
              <w:t>nezistené</w:t>
            </w:r>
          </w:p>
        </w:tc>
        <w:tc>
          <w:tcPr>
            <w:tcW w:w="2448" w:type="dxa"/>
            <w:tcBorders>
              <w:top w:val="nil"/>
              <w:left w:val="single" w:sz="4" w:space="0" w:color="auto"/>
              <w:bottom w:val="single" w:sz="4" w:space="0" w:color="auto"/>
              <w:right w:val="single" w:sz="4" w:space="0" w:color="auto"/>
            </w:tcBorders>
            <w:shd w:val="clear" w:color="auto" w:fill="auto"/>
            <w:vAlign w:val="center"/>
            <w:hideMark/>
          </w:tcPr>
          <w:p w14:paraId="7C69ECFE" w14:textId="77777777" w:rsidR="007A6DF2" w:rsidRPr="00677D0F" w:rsidRDefault="007A6DF2" w:rsidP="007A6DF2">
            <w:pPr>
              <w:spacing w:after="0" w:line="240" w:lineRule="auto"/>
              <w:jc w:val="center"/>
              <w:rPr>
                <w:rFonts w:eastAsia="Times New Roman" w:cs="Times New Roman"/>
                <w:b/>
                <w:bCs/>
                <w:sz w:val="18"/>
                <w:szCs w:val="18"/>
                <w:lang w:eastAsia="sk-SK"/>
              </w:rPr>
            </w:pPr>
            <w:proofErr w:type="spellStart"/>
            <w:r w:rsidRPr="00677D0F">
              <w:rPr>
                <w:rFonts w:eastAsia="Times New Roman" w:cs="Times New Roman"/>
                <w:b/>
                <w:bCs/>
                <w:sz w:val="18"/>
                <w:szCs w:val="18"/>
                <w:lang w:eastAsia="sk-SK"/>
              </w:rPr>
              <w:t>bezprostred</w:t>
            </w:r>
            <w:proofErr w:type="spellEnd"/>
            <w:r w:rsidRPr="00677D0F">
              <w:rPr>
                <w:rFonts w:eastAsia="Times New Roman" w:cs="Times New Roman"/>
                <w:b/>
                <w:bCs/>
                <w:sz w:val="18"/>
                <w:szCs w:val="18"/>
                <w:lang w:eastAsia="sk-SK"/>
              </w:rPr>
              <w:t>. pred evidenciou bez zamestnania</w:t>
            </w:r>
          </w:p>
        </w:tc>
      </w:tr>
      <w:tr w:rsidR="00FE795B" w:rsidRPr="00677D0F" w14:paraId="31D6B78E" w14:textId="77777777" w:rsidTr="007A6DF2">
        <w:trPr>
          <w:trHeight w:val="330"/>
        </w:trPr>
        <w:tc>
          <w:tcPr>
            <w:tcW w:w="10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488EF" w14:textId="77777777" w:rsidR="00FE795B" w:rsidRPr="007A6DF2" w:rsidRDefault="00FE795B" w:rsidP="007A6DF2">
            <w:pPr>
              <w:spacing w:after="0" w:line="240" w:lineRule="auto"/>
              <w:rPr>
                <w:rFonts w:eastAsia="Times New Roman" w:cs="Times New Roman"/>
                <w:sz w:val="20"/>
                <w:szCs w:val="20"/>
                <w:lang w:eastAsia="sk-SK"/>
              </w:rPr>
            </w:pPr>
            <w:r w:rsidRPr="007A6DF2">
              <w:rPr>
                <w:rFonts w:eastAsia="Times New Roman" w:cs="Times New Roman"/>
                <w:sz w:val="20"/>
                <w:szCs w:val="20"/>
                <w:lang w:eastAsia="sk-SK"/>
              </w:rPr>
              <w:t>Šaľa</w:t>
            </w:r>
          </w:p>
        </w:tc>
        <w:tc>
          <w:tcPr>
            <w:tcW w:w="963" w:type="dxa"/>
            <w:tcBorders>
              <w:top w:val="nil"/>
              <w:left w:val="nil"/>
              <w:bottom w:val="single" w:sz="4" w:space="0" w:color="auto"/>
              <w:right w:val="single" w:sz="4" w:space="0" w:color="auto"/>
            </w:tcBorders>
            <w:shd w:val="clear" w:color="auto" w:fill="auto"/>
            <w:noWrap/>
            <w:vAlign w:val="center"/>
            <w:hideMark/>
          </w:tcPr>
          <w:p w14:paraId="4555F19F"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2 679</w:t>
            </w:r>
          </w:p>
        </w:tc>
        <w:tc>
          <w:tcPr>
            <w:tcW w:w="401" w:type="dxa"/>
            <w:tcBorders>
              <w:top w:val="nil"/>
              <w:left w:val="nil"/>
              <w:bottom w:val="single" w:sz="4" w:space="0" w:color="auto"/>
              <w:right w:val="single" w:sz="4" w:space="0" w:color="auto"/>
            </w:tcBorders>
            <w:shd w:val="clear" w:color="auto" w:fill="auto"/>
            <w:noWrap/>
            <w:vAlign w:val="center"/>
            <w:hideMark/>
          </w:tcPr>
          <w:p w14:paraId="0D232E77"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19</w:t>
            </w:r>
          </w:p>
        </w:tc>
        <w:tc>
          <w:tcPr>
            <w:tcW w:w="401" w:type="dxa"/>
            <w:tcBorders>
              <w:top w:val="nil"/>
              <w:left w:val="nil"/>
              <w:bottom w:val="single" w:sz="4" w:space="0" w:color="auto"/>
              <w:right w:val="single" w:sz="4" w:space="0" w:color="auto"/>
            </w:tcBorders>
            <w:shd w:val="clear" w:color="auto" w:fill="auto"/>
            <w:noWrap/>
            <w:vAlign w:val="center"/>
            <w:hideMark/>
          </w:tcPr>
          <w:p w14:paraId="19BA4C92"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1</w:t>
            </w:r>
          </w:p>
        </w:tc>
        <w:tc>
          <w:tcPr>
            <w:tcW w:w="544" w:type="dxa"/>
            <w:tcBorders>
              <w:top w:val="nil"/>
              <w:left w:val="nil"/>
              <w:bottom w:val="single" w:sz="4" w:space="0" w:color="auto"/>
              <w:right w:val="single" w:sz="4" w:space="0" w:color="auto"/>
            </w:tcBorders>
            <w:shd w:val="clear" w:color="auto" w:fill="auto"/>
            <w:noWrap/>
            <w:vAlign w:val="center"/>
            <w:hideMark/>
          </w:tcPr>
          <w:p w14:paraId="1B183F81"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223</w:t>
            </w:r>
          </w:p>
        </w:tc>
        <w:tc>
          <w:tcPr>
            <w:tcW w:w="363" w:type="dxa"/>
            <w:tcBorders>
              <w:top w:val="nil"/>
              <w:left w:val="nil"/>
              <w:bottom w:val="single" w:sz="4" w:space="0" w:color="auto"/>
              <w:right w:val="single" w:sz="4" w:space="0" w:color="auto"/>
            </w:tcBorders>
            <w:shd w:val="clear" w:color="auto" w:fill="auto"/>
            <w:noWrap/>
            <w:vAlign w:val="center"/>
            <w:hideMark/>
          </w:tcPr>
          <w:p w14:paraId="0C48EFC3"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5</w:t>
            </w:r>
          </w:p>
        </w:tc>
        <w:tc>
          <w:tcPr>
            <w:tcW w:w="360" w:type="dxa"/>
            <w:tcBorders>
              <w:top w:val="nil"/>
              <w:left w:val="nil"/>
              <w:bottom w:val="single" w:sz="4" w:space="0" w:color="auto"/>
              <w:right w:val="single" w:sz="4" w:space="0" w:color="auto"/>
            </w:tcBorders>
            <w:shd w:val="clear" w:color="auto" w:fill="auto"/>
            <w:noWrap/>
            <w:vAlign w:val="center"/>
            <w:hideMark/>
          </w:tcPr>
          <w:p w14:paraId="6522D2A5"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9</w:t>
            </w:r>
          </w:p>
        </w:tc>
        <w:tc>
          <w:tcPr>
            <w:tcW w:w="443" w:type="dxa"/>
            <w:tcBorders>
              <w:top w:val="nil"/>
              <w:left w:val="nil"/>
              <w:bottom w:val="single" w:sz="4" w:space="0" w:color="auto"/>
              <w:right w:val="single" w:sz="4" w:space="0" w:color="auto"/>
            </w:tcBorders>
            <w:shd w:val="clear" w:color="auto" w:fill="auto"/>
            <w:noWrap/>
            <w:vAlign w:val="center"/>
            <w:hideMark/>
          </w:tcPr>
          <w:p w14:paraId="03F7F6BC"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49</w:t>
            </w:r>
          </w:p>
        </w:tc>
        <w:tc>
          <w:tcPr>
            <w:tcW w:w="544" w:type="dxa"/>
            <w:tcBorders>
              <w:top w:val="nil"/>
              <w:left w:val="nil"/>
              <w:bottom w:val="single" w:sz="4" w:space="0" w:color="auto"/>
              <w:right w:val="single" w:sz="4" w:space="0" w:color="auto"/>
            </w:tcBorders>
            <w:shd w:val="clear" w:color="auto" w:fill="auto"/>
            <w:noWrap/>
            <w:vAlign w:val="center"/>
            <w:hideMark/>
          </w:tcPr>
          <w:p w14:paraId="5AC14843"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208</w:t>
            </w:r>
          </w:p>
        </w:tc>
        <w:tc>
          <w:tcPr>
            <w:tcW w:w="443" w:type="dxa"/>
            <w:tcBorders>
              <w:top w:val="nil"/>
              <w:left w:val="nil"/>
              <w:bottom w:val="single" w:sz="4" w:space="0" w:color="auto"/>
              <w:right w:val="single" w:sz="4" w:space="0" w:color="auto"/>
            </w:tcBorders>
            <w:shd w:val="clear" w:color="auto" w:fill="auto"/>
            <w:noWrap/>
            <w:vAlign w:val="center"/>
            <w:hideMark/>
          </w:tcPr>
          <w:p w14:paraId="43FE147F"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50</w:t>
            </w:r>
          </w:p>
        </w:tc>
        <w:tc>
          <w:tcPr>
            <w:tcW w:w="443" w:type="dxa"/>
            <w:tcBorders>
              <w:top w:val="nil"/>
              <w:left w:val="nil"/>
              <w:bottom w:val="single" w:sz="4" w:space="0" w:color="auto"/>
              <w:right w:val="single" w:sz="4" w:space="0" w:color="auto"/>
            </w:tcBorders>
            <w:shd w:val="clear" w:color="auto" w:fill="auto"/>
            <w:noWrap/>
            <w:vAlign w:val="center"/>
            <w:hideMark/>
          </w:tcPr>
          <w:p w14:paraId="05652408"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27</w:t>
            </w:r>
          </w:p>
        </w:tc>
        <w:tc>
          <w:tcPr>
            <w:tcW w:w="443" w:type="dxa"/>
            <w:tcBorders>
              <w:top w:val="nil"/>
              <w:left w:val="nil"/>
              <w:bottom w:val="single" w:sz="4" w:space="0" w:color="auto"/>
              <w:right w:val="single" w:sz="4" w:space="0" w:color="auto"/>
            </w:tcBorders>
            <w:shd w:val="clear" w:color="auto" w:fill="auto"/>
            <w:noWrap/>
            <w:vAlign w:val="center"/>
            <w:hideMark/>
          </w:tcPr>
          <w:p w14:paraId="1423FCDC"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23</w:t>
            </w:r>
          </w:p>
        </w:tc>
        <w:tc>
          <w:tcPr>
            <w:tcW w:w="443" w:type="dxa"/>
            <w:tcBorders>
              <w:top w:val="nil"/>
              <w:left w:val="nil"/>
              <w:bottom w:val="single" w:sz="4" w:space="0" w:color="auto"/>
              <w:right w:val="single" w:sz="4" w:space="0" w:color="auto"/>
            </w:tcBorders>
            <w:shd w:val="clear" w:color="auto" w:fill="auto"/>
            <w:noWrap/>
            <w:vAlign w:val="center"/>
            <w:hideMark/>
          </w:tcPr>
          <w:p w14:paraId="43A82F01"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17</w:t>
            </w:r>
          </w:p>
        </w:tc>
        <w:tc>
          <w:tcPr>
            <w:tcW w:w="443" w:type="dxa"/>
            <w:tcBorders>
              <w:top w:val="nil"/>
              <w:left w:val="nil"/>
              <w:bottom w:val="single" w:sz="4" w:space="0" w:color="auto"/>
              <w:right w:val="single" w:sz="4" w:space="0" w:color="auto"/>
            </w:tcBorders>
            <w:shd w:val="clear" w:color="auto" w:fill="auto"/>
            <w:noWrap/>
            <w:vAlign w:val="center"/>
            <w:hideMark/>
          </w:tcPr>
          <w:p w14:paraId="26202437"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12</w:t>
            </w:r>
          </w:p>
        </w:tc>
        <w:tc>
          <w:tcPr>
            <w:tcW w:w="443" w:type="dxa"/>
            <w:tcBorders>
              <w:top w:val="nil"/>
              <w:left w:val="nil"/>
              <w:bottom w:val="single" w:sz="4" w:space="0" w:color="auto"/>
              <w:right w:val="single" w:sz="4" w:space="0" w:color="auto"/>
            </w:tcBorders>
            <w:shd w:val="clear" w:color="auto" w:fill="auto"/>
            <w:noWrap/>
            <w:vAlign w:val="center"/>
            <w:hideMark/>
          </w:tcPr>
          <w:p w14:paraId="3A1A0635"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41</w:t>
            </w:r>
          </w:p>
        </w:tc>
        <w:tc>
          <w:tcPr>
            <w:tcW w:w="542" w:type="dxa"/>
            <w:tcBorders>
              <w:top w:val="nil"/>
              <w:left w:val="nil"/>
              <w:bottom w:val="single" w:sz="4" w:space="0" w:color="auto"/>
              <w:right w:val="single" w:sz="4" w:space="0" w:color="auto"/>
            </w:tcBorders>
            <w:shd w:val="clear" w:color="auto" w:fill="auto"/>
            <w:noWrap/>
            <w:vAlign w:val="center"/>
            <w:hideMark/>
          </w:tcPr>
          <w:p w14:paraId="136CE9E3"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118</w:t>
            </w:r>
          </w:p>
        </w:tc>
        <w:tc>
          <w:tcPr>
            <w:tcW w:w="401" w:type="dxa"/>
            <w:tcBorders>
              <w:top w:val="nil"/>
              <w:left w:val="nil"/>
              <w:bottom w:val="single" w:sz="4" w:space="0" w:color="auto"/>
              <w:right w:val="single" w:sz="4" w:space="0" w:color="auto"/>
            </w:tcBorders>
            <w:shd w:val="clear" w:color="auto" w:fill="auto"/>
            <w:noWrap/>
            <w:vAlign w:val="center"/>
            <w:hideMark/>
          </w:tcPr>
          <w:p w14:paraId="545559A5"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52</w:t>
            </w:r>
          </w:p>
        </w:tc>
        <w:tc>
          <w:tcPr>
            <w:tcW w:w="401" w:type="dxa"/>
            <w:tcBorders>
              <w:top w:val="nil"/>
              <w:left w:val="nil"/>
              <w:bottom w:val="single" w:sz="4" w:space="0" w:color="auto"/>
              <w:right w:val="single" w:sz="4" w:space="0" w:color="auto"/>
            </w:tcBorders>
            <w:shd w:val="clear" w:color="auto" w:fill="auto"/>
            <w:noWrap/>
            <w:vAlign w:val="center"/>
            <w:hideMark/>
          </w:tcPr>
          <w:p w14:paraId="695CE0E9"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35</w:t>
            </w:r>
          </w:p>
        </w:tc>
        <w:tc>
          <w:tcPr>
            <w:tcW w:w="401" w:type="dxa"/>
            <w:tcBorders>
              <w:top w:val="nil"/>
              <w:left w:val="nil"/>
              <w:bottom w:val="single" w:sz="4" w:space="0" w:color="auto"/>
              <w:right w:val="single" w:sz="4" w:space="0" w:color="auto"/>
            </w:tcBorders>
            <w:shd w:val="clear" w:color="auto" w:fill="auto"/>
            <w:noWrap/>
            <w:vAlign w:val="center"/>
            <w:hideMark/>
          </w:tcPr>
          <w:p w14:paraId="2B2D3FE9"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28</w:t>
            </w:r>
          </w:p>
        </w:tc>
        <w:tc>
          <w:tcPr>
            <w:tcW w:w="401" w:type="dxa"/>
            <w:tcBorders>
              <w:top w:val="nil"/>
              <w:left w:val="nil"/>
              <w:bottom w:val="single" w:sz="4" w:space="0" w:color="auto"/>
              <w:right w:val="single" w:sz="4" w:space="0" w:color="auto"/>
            </w:tcBorders>
            <w:shd w:val="clear" w:color="auto" w:fill="auto"/>
            <w:noWrap/>
            <w:vAlign w:val="center"/>
            <w:hideMark/>
          </w:tcPr>
          <w:p w14:paraId="01F98B64"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13</w:t>
            </w:r>
          </w:p>
        </w:tc>
        <w:tc>
          <w:tcPr>
            <w:tcW w:w="401" w:type="dxa"/>
            <w:tcBorders>
              <w:top w:val="nil"/>
              <w:left w:val="nil"/>
              <w:bottom w:val="single" w:sz="4" w:space="0" w:color="auto"/>
              <w:right w:val="single" w:sz="4" w:space="0" w:color="auto"/>
            </w:tcBorders>
            <w:shd w:val="clear" w:color="auto" w:fill="auto"/>
            <w:noWrap/>
            <w:vAlign w:val="center"/>
            <w:hideMark/>
          </w:tcPr>
          <w:p w14:paraId="5D652237"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23</w:t>
            </w:r>
          </w:p>
        </w:tc>
        <w:tc>
          <w:tcPr>
            <w:tcW w:w="281" w:type="dxa"/>
            <w:tcBorders>
              <w:top w:val="nil"/>
              <w:left w:val="nil"/>
              <w:bottom w:val="single" w:sz="4" w:space="0" w:color="auto"/>
              <w:right w:val="single" w:sz="4" w:space="0" w:color="auto"/>
            </w:tcBorders>
            <w:shd w:val="clear" w:color="auto" w:fill="auto"/>
            <w:noWrap/>
            <w:vAlign w:val="center"/>
            <w:hideMark/>
          </w:tcPr>
          <w:p w14:paraId="0BDE7C3E"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0</w:t>
            </w:r>
          </w:p>
        </w:tc>
        <w:tc>
          <w:tcPr>
            <w:tcW w:w="285" w:type="dxa"/>
            <w:tcBorders>
              <w:top w:val="nil"/>
              <w:left w:val="nil"/>
              <w:bottom w:val="single" w:sz="4" w:space="0" w:color="auto"/>
              <w:right w:val="single" w:sz="4" w:space="0" w:color="auto"/>
            </w:tcBorders>
            <w:shd w:val="clear" w:color="auto" w:fill="auto"/>
            <w:noWrap/>
            <w:vAlign w:val="center"/>
            <w:hideMark/>
          </w:tcPr>
          <w:p w14:paraId="7150FBFC"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0</w:t>
            </w:r>
          </w:p>
        </w:tc>
        <w:tc>
          <w:tcPr>
            <w:tcW w:w="764" w:type="dxa"/>
            <w:tcBorders>
              <w:top w:val="nil"/>
              <w:left w:val="nil"/>
              <w:bottom w:val="single" w:sz="4" w:space="0" w:color="auto"/>
              <w:right w:val="single" w:sz="4" w:space="0" w:color="auto"/>
            </w:tcBorders>
            <w:shd w:val="clear" w:color="auto" w:fill="auto"/>
            <w:noWrap/>
            <w:vAlign w:val="center"/>
            <w:hideMark/>
          </w:tcPr>
          <w:p w14:paraId="4ADFEBDB"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89</w:t>
            </w:r>
          </w:p>
        </w:tc>
        <w:tc>
          <w:tcPr>
            <w:tcW w:w="2448" w:type="dxa"/>
            <w:tcBorders>
              <w:top w:val="nil"/>
              <w:left w:val="nil"/>
              <w:bottom w:val="single" w:sz="4" w:space="0" w:color="auto"/>
              <w:right w:val="single" w:sz="4" w:space="0" w:color="auto"/>
            </w:tcBorders>
            <w:shd w:val="clear" w:color="auto" w:fill="auto"/>
            <w:noWrap/>
            <w:vAlign w:val="center"/>
            <w:hideMark/>
          </w:tcPr>
          <w:p w14:paraId="0B680D66" w14:textId="77777777" w:rsidR="00FE795B" w:rsidRPr="007A6DF2" w:rsidRDefault="00FE795B" w:rsidP="007A6DF2">
            <w:pPr>
              <w:spacing w:after="0" w:line="240" w:lineRule="auto"/>
              <w:jc w:val="right"/>
              <w:rPr>
                <w:rFonts w:eastAsia="Times New Roman" w:cs="Times New Roman"/>
                <w:sz w:val="20"/>
                <w:szCs w:val="20"/>
                <w:lang w:eastAsia="sk-SK"/>
              </w:rPr>
            </w:pPr>
            <w:r w:rsidRPr="007A6DF2">
              <w:rPr>
                <w:rFonts w:eastAsia="Times New Roman" w:cs="Times New Roman"/>
                <w:sz w:val="20"/>
                <w:szCs w:val="20"/>
                <w:lang w:eastAsia="sk-SK"/>
              </w:rPr>
              <w:t>1 637</w:t>
            </w:r>
          </w:p>
        </w:tc>
      </w:tr>
    </w:tbl>
    <w:p w14:paraId="154C9097" w14:textId="77777777" w:rsidR="00FE795B" w:rsidRPr="00677D0F" w:rsidRDefault="007A6DF2" w:rsidP="00775F06">
      <w:pPr>
        <w:autoSpaceDE w:val="0"/>
        <w:autoSpaceDN w:val="0"/>
        <w:adjustRightInd w:val="0"/>
        <w:spacing w:after="0" w:line="240" w:lineRule="auto"/>
        <w:rPr>
          <w:rFonts w:cs="Arial"/>
          <w:b/>
          <w:bCs/>
          <w:color w:val="C10000"/>
        </w:rPr>
      </w:pPr>
      <w:r>
        <w:rPr>
          <w:rFonts w:cs="Arial"/>
          <w:b/>
          <w:bCs/>
          <w:color w:val="C10000"/>
        </w:rPr>
        <w:br w:type="textWrapping" w:clear="all"/>
      </w:r>
    </w:p>
    <w:p w14:paraId="3553A7B4" w14:textId="77777777" w:rsidR="00936447" w:rsidRPr="007A6DF2" w:rsidRDefault="00936447" w:rsidP="00775F06">
      <w:pPr>
        <w:spacing w:after="0" w:line="240" w:lineRule="auto"/>
        <w:jc w:val="both"/>
        <w:rPr>
          <w:rFonts w:eastAsia="Times New Roman" w:cs="Times New Roman"/>
          <w:bCs/>
          <w:sz w:val="24"/>
          <w:szCs w:val="24"/>
          <w:lang w:eastAsia="sk-SK"/>
        </w:rPr>
      </w:pPr>
      <w:r w:rsidRPr="007A6DF2">
        <w:rPr>
          <w:rFonts w:eastAsia="Times New Roman" w:cs="Times New Roman"/>
          <w:bCs/>
          <w:sz w:val="24"/>
          <w:szCs w:val="24"/>
          <w:lang w:eastAsia="sk-SK"/>
        </w:rPr>
        <w:lastRenderedPageBreak/>
        <w:t>Z pohľadu  odvetvia posledného zamestnávateľa, okrem tých, ktorí pred evidenciou boli bez zamestnania, najväčšiu skupinu tvoria  uchádzači z priemyselnej výroby 8,3% a zo sektoru veľkoobchodu a maloobchodu (7,8%).</w:t>
      </w:r>
    </w:p>
    <w:p w14:paraId="65557CBB" w14:textId="77777777" w:rsidR="00936447" w:rsidRPr="00677D0F" w:rsidRDefault="00936447" w:rsidP="00775F06">
      <w:pPr>
        <w:autoSpaceDE w:val="0"/>
        <w:autoSpaceDN w:val="0"/>
        <w:adjustRightInd w:val="0"/>
        <w:spacing w:after="0" w:line="240" w:lineRule="auto"/>
        <w:rPr>
          <w:rFonts w:cs="Arial"/>
          <w:b/>
          <w:bCs/>
          <w:color w:val="C10000"/>
        </w:rPr>
      </w:pPr>
    </w:p>
    <w:p w14:paraId="1B9EF1B2" w14:textId="77777777" w:rsidR="00936447" w:rsidRPr="00677D0F" w:rsidRDefault="00936447" w:rsidP="00775F06">
      <w:pPr>
        <w:spacing w:after="0" w:line="240" w:lineRule="auto"/>
        <w:ind w:left="70"/>
        <w:rPr>
          <w:rFonts w:eastAsia="Times New Roman" w:cs="Times New Roman"/>
          <w:b/>
          <w:bCs/>
          <w:u w:val="single"/>
          <w:lang w:eastAsia="sk-SK"/>
        </w:rPr>
      </w:pPr>
      <w:r w:rsidRPr="00677D0F">
        <w:rPr>
          <w:rFonts w:eastAsia="Times New Roman" w:cs="Times New Roman"/>
          <w:b/>
          <w:bCs/>
          <w:u w:val="single"/>
          <w:lang w:eastAsia="sk-SK"/>
        </w:rPr>
        <w:t>SK NACE - odvetvová klasifikácia ekonomických činností</w:t>
      </w:r>
    </w:p>
    <w:p w14:paraId="3BAAF263" w14:textId="77777777" w:rsidR="00936447" w:rsidRPr="00677D0F" w:rsidRDefault="00936447" w:rsidP="00775F06">
      <w:pPr>
        <w:tabs>
          <w:tab w:val="left" w:pos="216"/>
          <w:tab w:val="left" w:pos="615"/>
        </w:tabs>
        <w:spacing w:after="0" w:line="240" w:lineRule="auto"/>
        <w:ind w:left="70"/>
        <w:rPr>
          <w:rFonts w:eastAsia="Times New Roman" w:cs="Times New Roman"/>
          <w:b/>
          <w:bCs/>
          <w:u w:val="single"/>
          <w:lang w:eastAsia="sk-SK"/>
        </w:rPr>
        <w:sectPr w:rsidR="00936447" w:rsidRPr="00677D0F" w:rsidSect="00D70D3C">
          <w:headerReference w:type="default" r:id="rId16"/>
          <w:footerReference w:type="default" r:id="rId17"/>
          <w:pgSz w:w="16838" w:h="11906" w:orient="landscape"/>
          <w:pgMar w:top="993" w:right="1417" w:bottom="426" w:left="1417" w:header="708" w:footer="708" w:gutter="0"/>
          <w:pgNumType w:start="56"/>
          <w:cols w:space="708"/>
          <w:docGrid w:linePitch="360"/>
        </w:sectPr>
      </w:pPr>
    </w:p>
    <w:p w14:paraId="282186B3" w14:textId="77777777" w:rsidR="00936447" w:rsidRPr="00677D0F" w:rsidRDefault="007A6DF2" w:rsidP="00775F06">
      <w:pPr>
        <w:tabs>
          <w:tab w:val="left" w:pos="216"/>
          <w:tab w:val="left" w:pos="615"/>
        </w:tabs>
        <w:spacing w:after="0" w:line="240" w:lineRule="auto"/>
        <w:ind w:left="70"/>
        <w:rPr>
          <w:rFonts w:eastAsia="Times New Roman" w:cs="Times New Roman"/>
          <w:sz w:val="20"/>
          <w:szCs w:val="20"/>
          <w:lang w:eastAsia="sk-SK"/>
        </w:rPr>
      </w:pPr>
      <w:r>
        <w:rPr>
          <w:rFonts w:eastAsia="Times New Roman" w:cs="Times New Roman"/>
          <w:b/>
          <w:bCs/>
          <w:sz w:val="20"/>
          <w:szCs w:val="20"/>
          <w:lang w:eastAsia="sk-SK"/>
        </w:rPr>
        <w:t xml:space="preserve">   </w:t>
      </w:r>
      <w:r w:rsidR="00936447" w:rsidRPr="00677D0F">
        <w:rPr>
          <w:rFonts w:eastAsia="Times New Roman" w:cs="Times New Roman"/>
          <w:b/>
          <w:bCs/>
          <w:sz w:val="20"/>
          <w:szCs w:val="20"/>
          <w:lang w:eastAsia="sk-SK"/>
        </w:rPr>
        <w:t>A</w:t>
      </w:r>
      <w:r w:rsidR="00936447" w:rsidRPr="00677D0F">
        <w:rPr>
          <w:rFonts w:eastAsia="Times New Roman" w:cs="Times New Roman"/>
          <w:b/>
          <w:bCs/>
          <w:sz w:val="20"/>
          <w:szCs w:val="20"/>
          <w:lang w:eastAsia="sk-SK"/>
        </w:rPr>
        <w:tab/>
      </w:r>
      <w:proofErr w:type="spellStart"/>
      <w:r w:rsidR="00936447" w:rsidRPr="00677D0F">
        <w:rPr>
          <w:rFonts w:eastAsia="Times New Roman" w:cs="Times New Roman"/>
          <w:sz w:val="20"/>
          <w:szCs w:val="20"/>
          <w:lang w:eastAsia="sk-SK"/>
        </w:rPr>
        <w:t>poľnohosp</w:t>
      </w:r>
      <w:proofErr w:type="spellEnd"/>
      <w:r w:rsidR="00936447" w:rsidRPr="00677D0F">
        <w:rPr>
          <w:rFonts w:eastAsia="Times New Roman" w:cs="Times New Roman"/>
          <w:sz w:val="20"/>
          <w:szCs w:val="20"/>
          <w:lang w:eastAsia="sk-SK"/>
        </w:rPr>
        <w:t xml:space="preserve">., lesníctvo a rybolov </w:t>
      </w:r>
    </w:p>
    <w:p w14:paraId="2939467D"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B</w:t>
      </w:r>
      <w:r w:rsidRPr="00677D0F">
        <w:rPr>
          <w:rFonts w:eastAsia="Times New Roman" w:cs="Times New Roman"/>
          <w:b/>
          <w:bCs/>
          <w:sz w:val="20"/>
          <w:szCs w:val="20"/>
          <w:lang w:eastAsia="sk-SK"/>
        </w:rPr>
        <w:tab/>
      </w:r>
      <w:r w:rsidRPr="00677D0F">
        <w:rPr>
          <w:rFonts w:eastAsia="Times New Roman" w:cs="Times New Roman"/>
          <w:sz w:val="20"/>
          <w:szCs w:val="20"/>
          <w:lang w:eastAsia="sk-SK"/>
        </w:rPr>
        <w:t>ťažba a dobývanie</w:t>
      </w:r>
    </w:p>
    <w:p w14:paraId="1551EB80"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C</w:t>
      </w:r>
      <w:r w:rsidRPr="00677D0F">
        <w:rPr>
          <w:rFonts w:eastAsia="Times New Roman" w:cs="Times New Roman"/>
          <w:b/>
          <w:bCs/>
          <w:sz w:val="20"/>
          <w:szCs w:val="20"/>
          <w:lang w:eastAsia="sk-SK"/>
        </w:rPr>
        <w:tab/>
      </w:r>
      <w:r w:rsidRPr="00677D0F">
        <w:rPr>
          <w:rFonts w:eastAsia="Times New Roman" w:cs="Times New Roman"/>
          <w:sz w:val="20"/>
          <w:szCs w:val="20"/>
          <w:lang w:eastAsia="sk-SK"/>
        </w:rPr>
        <w:t>priemyselná výroba</w:t>
      </w:r>
    </w:p>
    <w:p w14:paraId="02C448EC"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D</w:t>
      </w:r>
      <w:r w:rsidRPr="00677D0F">
        <w:rPr>
          <w:rFonts w:eastAsia="Times New Roman" w:cs="Times New Roman"/>
          <w:b/>
          <w:bCs/>
          <w:sz w:val="20"/>
          <w:szCs w:val="20"/>
          <w:lang w:eastAsia="sk-SK"/>
        </w:rPr>
        <w:tab/>
      </w:r>
      <w:r w:rsidRPr="00677D0F">
        <w:rPr>
          <w:rFonts w:eastAsia="Times New Roman" w:cs="Times New Roman"/>
          <w:sz w:val="20"/>
          <w:szCs w:val="20"/>
          <w:lang w:eastAsia="sk-SK"/>
        </w:rPr>
        <w:t>dodávka elektriny, plynu, pary a studeného vzduchu</w:t>
      </w:r>
    </w:p>
    <w:p w14:paraId="3F2E3AC9"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E</w:t>
      </w:r>
      <w:r w:rsidRPr="00677D0F">
        <w:rPr>
          <w:rFonts w:eastAsia="Times New Roman" w:cs="Times New Roman"/>
          <w:b/>
          <w:bCs/>
          <w:sz w:val="20"/>
          <w:szCs w:val="20"/>
          <w:lang w:eastAsia="sk-SK"/>
        </w:rPr>
        <w:tab/>
      </w:r>
      <w:r w:rsidRPr="00677D0F">
        <w:rPr>
          <w:rFonts w:eastAsia="Times New Roman" w:cs="Times New Roman"/>
          <w:sz w:val="20"/>
          <w:szCs w:val="20"/>
          <w:lang w:eastAsia="sk-SK"/>
        </w:rPr>
        <w:t xml:space="preserve">dodávka vody, čistenie a odvod </w:t>
      </w:r>
      <w:proofErr w:type="spellStart"/>
      <w:r w:rsidRPr="00677D0F">
        <w:rPr>
          <w:rFonts w:eastAsia="Times New Roman" w:cs="Times New Roman"/>
          <w:sz w:val="20"/>
          <w:szCs w:val="20"/>
          <w:lang w:eastAsia="sk-SK"/>
        </w:rPr>
        <w:t>odp.vôd,odpady</w:t>
      </w:r>
      <w:proofErr w:type="spellEnd"/>
      <w:r w:rsidRPr="00677D0F">
        <w:rPr>
          <w:rFonts w:eastAsia="Times New Roman" w:cs="Times New Roman"/>
          <w:sz w:val="20"/>
          <w:szCs w:val="20"/>
          <w:lang w:eastAsia="sk-SK"/>
        </w:rPr>
        <w:t xml:space="preserve"> a </w:t>
      </w:r>
      <w:proofErr w:type="spellStart"/>
      <w:r w:rsidRPr="00677D0F">
        <w:rPr>
          <w:rFonts w:eastAsia="Times New Roman" w:cs="Times New Roman"/>
          <w:sz w:val="20"/>
          <w:szCs w:val="20"/>
          <w:lang w:eastAsia="sk-SK"/>
        </w:rPr>
        <w:t>služ</w:t>
      </w:r>
      <w:proofErr w:type="spellEnd"/>
      <w:r w:rsidRPr="00677D0F">
        <w:rPr>
          <w:rFonts w:eastAsia="Times New Roman" w:cs="Times New Roman"/>
          <w:sz w:val="20"/>
          <w:szCs w:val="20"/>
          <w:lang w:eastAsia="sk-SK"/>
        </w:rPr>
        <w:t>.</w:t>
      </w:r>
    </w:p>
    <w:p w14:paraId="6B91FB93"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F</w:t>
      </w:r>
      <w:r w:rsidRPr="00677D0F">
        <w:rPr>
          <w:rFonts w:eastAsia="Times New Roman" w:cs="Times New Roman"/>
          <w:b/>
          <w:bCs/>
          <w:sz w:val="20"/>
          <w:szCs w:val="20"/>
          <w:lang w:eastAsia="sk-SK"/>
        </w:rPr>
        <w:tab/>
      </w:r>
      <w:r w:rsidRPr="00677D0F">
        <w:rPr>
          <w:rFonts w:eastAsia="Times New Roman" w:cs="Times New Roman"/>
          <w:sz w:val="20"/>
          <w:szCs w:val="20"/>
          <w:lang w:eastAsia="sk-SK"/>
        </w:rPr>
        <w:t>stavebníctvo</w:t>
      </w:r>
    </w:p>
    <w:p w14:paraId="5A6D1CFA"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G</w:t>
      </w:r>
      <w:r w:rsidRPr="00677D0F">
        <w:rPr>
          <w:rFonts w:eastAsia="Times New Roman" w:cs="Times New Roman"/>
          <w:b/>
          <w:bCs/>
          <w:sz w:val="20"/>
          <w:szCs w:val="20"/>
          <w:lang w:eastAsia="sk-SK"/>
        </w:rPr>
        <w:tab/>
      </w:r>
      <w:r w:rsidRPr="00677D0F">
        <w:rPr>
          <w:rFonts w:eastAsia="Times New Roman" w:cs="Times New Roman"/>
          <w:sz w:val="20"/>
          <w:szCs w:val="20"/>
          <w:lang w:eastAsia="sk-SK"/>
        </w:rPr>
        <w:t xml:space="preserve">veľkoobchod a maloobchod, oprava motor. </w:t>
      </w:r>
      <w:proofErr w:type="spellStart"/>
      <w:r w:rsidRPr="00677D0F">
        <w:rPr>
          <w:rFonts w:eastAsia="Times New Roman" w:cs="Times New Roman"/>
          <w:sz w:val="20"/>
          <w:szCs w:val="20"/>
          <w:lang w:eastAsia="sk-SK"/>
        </w:rPr>
        <w:t>voz.a</w:t>
      </w:r>
      <w:proofErr w:type="spellEnd"/>
      <w:r w:rsidRPr="00677D0F">
        <w:rPr>
          <w:rFonts w:eastAsia="Times New Roman" w:cs="Times New Roman"/>
          <w:sz w:val="20"/>
          <w:szCs w:val="20"/>
          <w:lang w:eastAsia="sk-SK"/>
        </w:rPr>
        <w:t xml:space="preserve"> </w:t>
      </w:r>
      <w:proofErr w:type="spellStart"/>
      <w:r w:rsidRPr="00677D0F">
        <w:rPr>
          <w:rFonts w:eastAsia="Times New Roman" w:cs="Times New Roman"/>
          <w:sz w:val="20"/>
          <w:szCs w:val="20"/>
          <w:lang w:eastAsia="sk-SK"/>
        </w:rPr>
        <w:t>motoc</w:t>
      </w:r>
      <w:proofErr w:type="spellEnd"/>
      <w:r w:rsidRPr="00677D0F">
        <w:rPr>
          <w:rFonts w:eastAsia="Times New Roman" w:cs="Times New Roman"/>
          <w:sz w:val="20"/>
          <w:szCs w:val="20"/>
          <w:lang w:eastAsia="sk-SK"/>
        </w:rPr>
        <w:t xml:space="preserve">. </w:t>
      </w:r>
    </w:p>
    <w:p w14:paraId="26FD9649"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H</w:t>
      </w:r>
      <w:r w:rsidRPr="00677D0F">
        <w:rPr>
          <w:rFonts w:eastAsia="Times New Roman" w:cs="Times New Roman"/>
          <w:b/>
          <w:bCs/>
          <w:sz w:val="20"/>
          <w:szCs w:val="20"/>
          <w:lang w:eastAsia="sk-SK"/>
        </w:rPr>
        <w:tab/>
      </w:r>
      <w:r w:rsidRPr="00677D0F">
        <w:rPr>
          <w:rFonts w:eastAsia="Times New Roman" w:cs="Times New Roman"/>
          <w:sz w:val="20"/>
          <w:szCs w:val="20"/>
          <w:lang w:eastAsia="sk-SK"/>
        </w:rPr>
        <w:t>doprava a skladovanie</w:t>
      </w:r>
    </w:p>
    <w:p w14:paraId="697B44D6"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I</w:t>
      </w:r>
      <w:r w:rsidRPr="00677D0F">
        <w:rPr>
          <w:rFonts w:eastAsia="Times New Roman" w:cs="Times New Roman"/>
          <w:b/>
          <w:bCs/>
          <w:sz w:val="20"/>
          <w:szCs w:val="20"/>
          <w:lang w:eastAsia="sk-SK"/>
        </w:rPr>
        <w:tab/>
      </w:r>
      <w:r w:rsidRPr="00677D0F">
        <w:rPr>
          <w:rFonts w:eastAsia="Times New Roman" w:cs="Times New Roman"/>
          <w:sz w:val="20"/>
          <w:szCs w:val="20"/>
          <w:lang w:eastAsia="sk-SK"/>
        </w:rPr>
        <w:t>ubytovacie a stravovacie služby</w:t>
      </w:r>
    </w:p>
    <w:p w14:paraId="390CA92C"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J</w:t>
      </w:r>
      <w:r w:rsidRPr="00677D0F">
        <w:rPr>
          <w:rFonts w:eastAsia="Times New Roman" w:cs="Times New Roman"/>
          <w:b/>
          <w:bCs/>
          <w:sz w:val="20"/>
          <w:szCs w:val="20"/>
          <w:lang w:eastAsia="sk-SK"/>
        </w:rPr>
        <w:tab/>
      </w:r>
      <w:r w:rsidRPr="00677D0F">
        <w:rPr>
          <w:rFonts w:eastAsia="Times New Roman" w:cs="Times New Roman"/>
          <w:sz w:val="20"/>
          <w:szCs w:val="20"/>
          <w:lang w:eastAsia="sk-SK"/>
        </w:rPr>
        <w:t>informácie a komunikácia</w:t>
      </w:r>
    </w:p>
    <w:p w14:paraId="35C2D83F"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K</w:t>
      </w:r>
      <w:r w:rsidRPr="00677D0F">
        <w:rPr>
          <w:rFonts w:eastAsia="Times New Roman" w:cs="Times New Roman"/>
          <w:b/>
          <w:bCs/>
          <w:sz w:val="20"/>
          <w:szCs w:val="20"/>
          <w:lang w:eastAsia="sk-SK"/>
        </w:rPr>
        <w:tab/>
      </w:r>
      <w:r w:rsidRPr="00677D0F">
        <w:rPr>
          <w:rFonts w:eastAsia="Times New Roman" w:cs="Times New Roman"/>
          <w:sz w:val="20"/>
          <w:szCs w:val="20"/>
          <w:lang w:eastAsia="sk-SK"/>
        </w:rPr>
        <w:t xml:space="preserve">finančné a poisťovacie služby </w:t>
      </w:r>
    </w:p>
    <w:p w14:paraId="0EEECBDF"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L</w:t>
      </w:r>
      <w:r w:rsidRPr="00677D0F">
        <w:rPr>
          <w:rFonts w:eastAsia="Times New Roman" w:cs="Times New Roman"/>
          <w:b/>
          <w:bCs/>
          <w:sz w:val="20"/>
          <w:szCs w:val="20"/>
          <w:lang w:eastAsia="sk-SK"/>
        </w:rPr>
        <w:tab/>
      </w:r>
      <w:r w:rsidRPr="00677D0F">
        <w:rPr>
          <w:rFonts w:eastAsia="Times New Roman" w:cs="Times New Roman"/>
          <w:sz w:val="20"/>
          <w:szCs w:val="20"/>
          <w:lang w:eastAsia="sk-SK"/>
        </w:rPr>
        <w:t>činnosti v oblasti nehnuteľností</w:t>
      </w:r>
    </w:p>
    <w:p w14:paraId="7A0FDB76"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M</w:t>
      </w:r>
      <w:r w:rsidRPr="00677D0F">
        <w:rPr>
          <w:rFonts w:eastAsia="Times New Roman" w:cs="Times New Roman"/>
          <w:b/>
          <w:bCs/>
          <w:sz w:val="20"/>
          <w:szCs w:val="20"/>
          <w:lang w:eastAsia="sk-SK"/>
        </w:rPr>
        <w:tab/>
      </w:r>
      <w:r w:rsidRPr="00677D0F">
        <w:rPr>
          <w:rFonts w:eastAsia="Times New Roman" w:cs="Times New Roman"/>
          <w:sz w:val="20"/>
          <w:szCs w:val="20"/>
          <w:lang w:eastAsia="sk-SK"/>
        </w:rPr>
        <w:t>odborné, vedecké a </w:t>
      </w:r>
      <w:proofErr w:type="spellStart"/>
      <w:r w:rsidRPr="00677D0F">
        <w:rPr>
          <w:rFonts w:eastAsia="Times New Roman" w:cs="Times New Roman"/>
          <w:sz w:val="20"/>
          <w:szCs w:val="20"/>
          <w:lang w:eastAsia="sk-SK"/>
        </w:rPr>
        <w:t>technic</w:t>
      </w:r>
      <w:proofErr w:type="spellEnd"/>
      <w:r w:rsidRPr="00677D0F">
        <w:rPr>
          <w:rFonts w:eastAsia="Times New Roman" w:cs="Times New Roman"/>
          <w:sz w:val="20"/>
          <w:szCs w:val="20"/>
          <w:lang w:eastAsia="sk-SK"/>
        </w:rPr>
        <w:t xml:space="preserve">. </w:t>
      </w:r>
      <w:proofErr w:type="spellStart"/>
      <w:r w:rsidRPr="00677D0F">
        <w:rPr>
          <w:rFonts w:eastAsia="Times New Roman" w:cs="Times New Roman"/>
          <w:sz w:val="20"/>
          <w:szCs w:val="20"/>
          <w:lang w:eastAsia="sk-SK"/>
        </w:rPr>
        <w:t>činnost</w:t>
      </w:r>
      <w:proofErr w:type="spellEnd"/>
    </w:p>
    <w:p w14:paraId="4D633993"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N</w:t>
      </w:r>
      <w:r w:rsidRPr="00677D0F">
        <w:rPr>
          <w:rFonts w:eastAsia="Times New Roman" w:cs="Times New Roman"/>
          <w:b/>
          <w:bCs/>
          <w:sz w:val="20"/>
          <w:szCs w:val="20"/>
          <w:lang w:eastAsia="sk-SK"/>
        </w:rPr>
        <w:tab/>
      </w:r>
      <w:r w:rsidRPr="00677D0F">
        <w:rPr>
          <w:rFonts w:eastAsia="Times New Roman" w:cs="Times New Roman"/>
          <w:sz w:val="20"/>
          <w:szCs w:val="20"/>
          <w:lang w:eastAsia="sk-SK"/>
        </w:rPr>
        <w:t>administratívne a podporné služby</w:t>
      </w:r>
    </w:p>
    <w:p w14:paraId="72A4920B"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O</w:t>
      </w:r>
      <w:r w:rsidRPr="00677D0F">
        <w:rPr>
          <w:rFonts w:eastAsia="Times New Roman" w:cs="Times New Roman"/>
          <w:b/>
          <w:bCs/>
          <w:sz w:val="20"/>
          <w:szCs w:val="20"/>
          <w:lang w:eastAsia="sk-SK"/>
        </w:rPr>
        <w:tab/>
      </w:r>
      <w:r w:rsidRPr="00677D0F">
        <w:rPr>
          <w:rFonts w:eastAsia="Times New Roman" w:cs="Times New Roman"/>
          <w:sz w:val="20"/>
          <w:szCs w:val="20"/>
          <w:lang w:eastAsia="sk-SK"/>
        </w:rPr>
        <w:t xml:space="preserve">verejná správa a obrana, povinné </w:t>
      </w:r>
      <w:proofErr w:type="spellStart"/>
      <w:r w:rsidRPr="00677D0F">
        <w:rPr>
          <w:rFonts w:eastAsia="Times New Roman" w:cs="Times New Roman"/>
          <w:sz w:val="20"/>
          <w:szCs w:val="20"/>
          <w:lang w:eastAsia="sk-SK"/>
        </w:rPr>
        <w:t>sociál.zabezp</w:t>
      </w:r>
      <w:proofErr w:type="spellEnd"/>
    </w:p>
    <w:p w14:paraId="2E83A170"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P</w:t>
      </w:r>
      <w:r w:rsidRPr="00677D0F">
        <w:rPr>
          <w:rFonts w:eastAsia="Times New Roman" w:cs="Times New Roman"/>
          <w:b/>
          <w:bCs/>
          <w:sz w:val="20"/>
          <w:szCs w:val="20"/>
          <w:lang w:eastAsia="sk-SK"/>
        </w:rPr>
        <w:tab/>
      </w:r>
      <w:r w:rsidRPr="00677D0F">
        <w:rPr>
          <w:rFonts w:eastAsia="Times New Roman" w:cs="Times New Roman"/>
          <w:sz w:val="20"/>
          <w:szCs w:val="20"/>
          <w:lang w:eastAsia="sk-SK"/>
        </w:rPr>
        <w:t>vzdelávanie</w:t>
      </w:r>
    </w:p>
    <w:p w14:paraId="0AD51FD4"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Q</w:t>
      </w:r>
      <w:r w:rsidRPr="00677D0F">
        <w:rPr>
          <w:rFonts w:eastAsia="Times New Roman" w:cs="Times New Roman"/>
          <w:b/>
          <w:bCs/>
          <w:sz w:val="20"/>
          <w:szCs w:val="20"/>
          <w:lang w:eastAsia="sk-SK"/>
        </w:rPr>
        <w:tab/>
      </w:r>
      <w:r w:rsidRPr="00677D0F">
        <w:rPr>
          <w:rFonts w:eastAsia="Times New Roman" w:cs="Times New Roman"/>
          <w:sz w:val="20"/>
          <w:szCs w:val="20"/>
          <w:lang w:eastAsia="sk-SK"/>
        </w:rPr>
        <w:t>zdravotníctvo a sociálna pomoc</w:t>
      </w:r>
    </w:p>
    <w:p w14:paraId="2D32CF33"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R</w:t>
      </w:r>
      <w:r w:rsidRPr="00677D0F">
        <w:rPr>
          <w:rFonts w:eastAsia="Times New Roman" w:cs="Times New Roman"/>
          <w:b/>
          <w:bCs/>
          <w:sz w:val="20"/>
          <w:szCs w:val="20"/>
          <w:lang w:eastAsia="sk-SK"/>
        </w:rPr>
        <w:tab/>
      </w:r>
      <w:r w:rsidRPr="00677D0F">
        <w:rPr>
          <w:rFonts w:eastAsia="Times New Roman" w:cs="Times New Roman"/>
          <w:sz w:val="20"/>
          <w:szCs w:val="20"/>
          <w:lang w:eastAsia="sk-SK"/>
        </w:rPr>
        <w:t>umenie, zábava a rekreácia</w:t>
      </w:r>
    </w:p>
    <w:p w14:paraId="1143A070"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S</w:t>
      </w:r>
      <w:r w:rsidRPr="00677D0F">
        <w:rPr>
          <w:rFonts w:eastAsia="Times New Roman" w:cs="Times New Roman"/>
          <w:b/>
          <w:bCs/>
          <w:sz w:val="20"/>
          <w:szCs w:val="20"/>
          <w:lang w:eastAsia="sk-SK"/>
        </w:rPr>
        <w:tab/>
      </w:r>
      <w:r w:rsidRPr="00677D0F">
        <w:rPr>
          <w:rFonts w:eastAsia="Times New Roman" w:cs="Times New Roman"/>
          <w:sz w:val="20"/>
          <w:szCs w:val="20"/>
          <w:lang w:eastAsia="sk-SK"/>
        </w:rPr>
        <w:t>ostatné činnosti</w:t>
      </w:r>
    </w:p>
    <w:p w14:paraId="6A6E920C"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T</w:t>
      </w:r>
      <w:r w:rsidRPr="00677D0F">
        <w:rPr>
          <w:rFonts w:eastAsia="Times New Roman" w:cs="Times New Roman"/>
          <w:b/>
          <w:bCs/>
          <w:sz w:val="20"/>
          <w:szCs w:val="20"/>
          <w:lang w:eastAsia="sk-SK"/>
        </w:rPr>
        <w:tab/>
      </w:r>
      <w:r w:rsidRPr="00677D0F">
        <w:rPr>
          <w:rFonts w:eastAsia="Times New Roman" w:cs="Times New Roman"/>
          <w:sz w:val="20"/>
          <w:szCs w:val="20"/>
          <w:lang w:eastAsia="sk-SK"/>
        </w:rPr>
        <w:t>činnosti domácností ako zamestnávateľov</w:t>
      </w:r>
    </w:p>
    <w:p w14:paraId="2EE5BA64" w14:textId="77777777" w:rsidR="00936447" w:rsidRPr="00677D0F" w:rsidRDefault="00936447" w:rsidP="00775F06">
      <w:pPr>
        <w:tabs>
          <w:tab w:val="left" w:pos="216"/>
          <w:tab w:val="left" w:pos="615"/>
        </w:tabs>
        <w:spacing w:after="0" w:line="240" w:lineRule="auto"/>
        <w:ind w:left="70"/>
        <w:rPr>
          <w:rFonts w:eastAsia="Times New Roman" w:cs="Times New Roman"/>
          <w:sz w:val="20"/>
          <w:szCs w:val="20"/>
          <w:lang w:eastAsia="sk-SK"/>
        </w:rPr>
      </w:pPr>
      <w:r w:rsidRPr="00677D0F">
        <w:rPr>
          <w:rFonts w:eastAsia="Times New Roman" w:cs="Times New Roman"/>
          <w:sz w:val="20"/>
          <w:szCs w:val="20"/>
          <w:lang w:eastAsia="sk-SK"/>
        </w:rPr>
        <w:tab/>
      </w:r>
      <w:r w:rsidRPr="00677D0F">
        <w:rPr>
          <w:rFonts w:eastAsia="Times New Roman" w:cs="Times New Roman"/>
          <w:b/>
          <w:bCs/>
          <w:sz w:val="20"/>
          <w:szCs w:val="20"/>
          <w:lang w:eastAsia="sk-SK"/>
        </w:rPr>
        <w:t>U</w:t>
      </w:r>
      <w:r w:rsidRPr="00677D0F">
        <w:rPr>
          <w:rFonts w:eastAsia="Times New Roman" w:cs="Times New Roman"/>
          <w:b/>
          <w:bCs/>
          <w:sz w:val="20"/>
          <w:szCs w:val="20"/>
          <w:lang w:eastAsia="sk-SK"/>
        </w:rPr>
        <w:tab/>
      </w:r>
      <w:r w:rsidRPr="00677D0F">
        <w:rPr>
          <w:rFonts w:eastAsia="Times New Roman" w:cs="Times New Roman"/>
          <w:sz w:val="20"/>
          <w:szCs w:val="20"/>
          <w:lang w:eastAsia="sk-SK"/>
        </w:rPr>
        <w:t xml:space="preserve">činnosti </w:t>
      </w:r>
      <w:proofErr w:type="spellStart"/>
      <w:r w:rsidRPr="00677D0F">
        <w:rPr>
          <w:rFonts w:eastAsia="Times New Roman" w:cs="Times New Roman"/>
          <w:sz w:val="20"/>
          <w:szCs w:val="20"/>
          <w:lang w:eastAsia="sk-SK"/>
        </w:rPr>
        <w:t>extrateritoriálnych</w:t>
      </w:r>
      <w:proofErr w:type="spellEnd"/>
      <w:r w:rsidRPr="00677D0F">
        <w:rPr>
          <w:rFonts w:eastAsia="Times New Roman" w:cs="Times New Roman"/>
          <w:sz w:val="20"/>
          <w:szCs w:val="20"/>
          <w:lang w:eastAsia="sk-SK"/>
        </w:rPr>
        <w:t xml:space="preserve"> </w:t>
      </w:r>
      <w:proofErr w:type="spellStart"/>
      <w:r w:rsidRPr="00677D0F">
        <w:rPr>
          <w:rFonts w:eastAsia="Times New Roman" w:cs="Times New Roman"/>
          <w:sz w:val="20"/>
          <w:szCs w:val="20"/>
          <w:lang w:eastAsia="sk-SK"/>
        </w:rPr>
        <w:t>organiz</w:t>
      </w:r>
      <w:proofErr w:type="spellEnd"/>
      <w:r w:rsidRPr="00677D0F">
        <w:rPr>
          <w:rFonts w:eastAsia="Times New Roman" w:cs="Times New Roman"/>
          <w:sz w:val="20"/>
          <w:szCs w:val="20"/>
          <w:lang w:eastAsia="sk-SK"/>
        </w:rPr>
        <w:t>. a združení</w:t>
      </w:r>
    </w:p>
    <w:p w14:paraId="3E2C549C" w14:textId="77777777" w:rsidR="00936447" w:rsidRPr="00677D0F" w:rsidRDefault="00936447" w:rsidP="00775F06">
      <w:pPr>
        <w:autoSpaceDE w:val="0"/>
        <w:autoSpaceDN w:val="0"/>
        <w:adjustRightInd w:val="0"/>
        <w:spacing w:after="0" w:line="240" w:lineRule="auto"/>
        <w:rPr>
          <w:rFonts w:cs="Arial"/>
          <w:b/>
          <w:bCs/>
          <w:color w:val="C10000"/>
        </w:rPr>
        <w:sectPr w:rsidR="00936447" w:rsidRPr="00677D0F" w:rsidSect="00936447">
          <w:type w:val="continuous"/>
          <w:pgSz w:w="16838" w:h="11906" w:orient="landscape"/>
          <w:pgMar w:top="993" w:right="1417" w:bottom="426" w:left="1417" w:header="708" w:footer="708" w:gutter="0"/>
          <w:cols w:num="2" w:space="708"/>
          <w:docGrid w:linePitch="360"/>
        </w:sectPr>
      </w:pPr>
    </w:p>
    <w:p w14:paraId="45B6CD0C" w14:textId="77777777" w:rsidR="006F1219" w:rsidRPr="00677D0F" w:rsidRDefault="006F1219" w:rsidP="00775F06">
      <w:pPr>
        <w:autoSpaceDE w:val="0"/>
        <w:autoSpaceDN w:val="0"/>
        <w:adjustRightInd w:val="0"/>
        <w:spacing w:after="0" w:line="240" w:lineRule="auto"/>
        <w:rPr>
          <w:rFonts w:cs="Arial"/>
          <w:b/>
          <w:bCs/>
          <w:color w:val="C10000"/>
        </w:rPr>
      </w:pPr>
    </w:p>
    <w:p w14:paraId="10E5202D" w14:textId="77777777" w:rsidR="002942CF" w:rsidRPr="007A6DF2" w:rsidRDefault="002942CF" w:rsidP="00775F06">
      <w:pPr>
        <w:autoSpaceDE w:val="0"/>
        <w:autoSpaceDN w:val="0"/>
        <w:adjustRightInd w:val="0"/>
        <w:spacing w:after="0" w:line="240" w:lineRule="auto"/>
        <w:jc w:val="both"/>
        <w:rPr>
          <w:rFonts w:cs="Arial"/>
          <w:color w:val="4F81BD" w:themeColor="accent1"/>
          <w:sz w:val="24"/>
          <w:szCs w:val="24"/>
        </w:rPr>
      </w:pPr>
      <w:r w:rsidRPr="007A6DF2">
        <w:rPr>
          <w:rFonts w:cs="Arial"/>
          <w:color w:val="4F81BD" w:themeColor="accent1"/>
          <w:sz w:val="24"/>
          <w:szCs w:val="24"/>
        </w:rPr>
        <w:t>VOĹNÉ PRACOVNÉ MIESTA</w:t>
      </w:r>
    </w:p>
    <w:p w14:paraId="41101785" w14:textId="77777777" w:rsidR="00936447" w:rsidRPr="007A6DF2" w:rsidRDefault="00936447" w:rsidP="00775F06">
      <w:pPr>
        <w:autoSpaceDE w:val="0"/>
        <w:autoSpaceDN w:val="0"/>
        <w:adjustRightInd w:val="0"/>
        <w:spacing w:after="0" w:line="240" w:lineRule="auto"/>
        <w:jc w:val="both"/>
        <w:rPr>
          <w:rFonts w:cs="Arial"/>
          <w:sz w:val="24"/>
          <w:szCs w:val="24"/>
        </w:rPr>
      </w:pPr>
      <w:r w:rsidRPr="007A6DF2">
        <w:rPr>
          <w:rFonts w:cs="Arial"/>
          <w:sz w:val="24"/>
          <w:szCs w:val="24"/>
        </w:rPr>
        <w:t xml:space="preserve">Koncom septembra 2015 bolo v okrese Šaľa 292 voľných pracovných miest, z ktorých 213 bolo vhodných pre absolventov a 4 pre občanov so zdravotným postihnutím.  Z celkového počtu poľných pracovných miest bolo až 131 pre pomocných a nekvalifikovaných pracovníkov a 74 pre operátorov strojov, montérov. V štruktúre voľných pracovných miest bola požiadavka na základné vzdelanie (84) a 107 na stredné odborné alebo úplné stredné odborné vzdelanie. </w:t>
      </w:r>
    </w:p>
    <w:p w14:paraId="2163137F" w14:textId="77777777" w:rsidR="00936447" w:rsidRPr="00677D0F" w:rsidRDefault="00936447" w:rsidP="00775F06">
      <w:pPr>
        <w:autoSpaceDE w:val="0"/>
        <w:autoSpaceDN w:val="0"/>
        <w:adjustRightInd w:val="0"/>
        <w:spacing w:after="0" w:line="240" w:lineRule="auto"/>
        <w:jc w:val="both"/>
        <w:rPr>
          <w:rFonts w:cs="Arial"/>
        </w:rPr>
      </w:pPr>
    </w:p>
    <w:p w14:paraId="70EFC23B" w14:textId="77777777" w:rsidR="008E653C" w:rsidRPr="007A6DF2" w:rsidRDefault="008E653C" w:rsidP="00775F06">
      <w:pPr>
        <w:spacing w:after="0" w:line="240" w:lineRule="auto"/>
        <w:rPr>
          <w:rFonts w:cs="Arial"/>
          <w:sz w:val="24"/>
          <w:szCs w:val="24"/>
        </w:rPr>
      </w:pPr>
      <w:r w:rsidRPr="007A6DF2">
        <w:rPr>
          <w:rFonts w:cs="Arial"/>
          <w:sz w:val="24"/>
          <w:szCs w:val="24"/>
        </w:rPr>
        <w:t>ZAMESTNANOSŤ  A TRH PRÁCE</w:t>
      </w:r>
    </w:p>
    <w:p w14:paraId="38FB3C22" w14:textId="77777777" w:rsidR="008E653C" w:rsidRPr="007A6DF2" w:rsidRDefault="008E653C" w:rsidP="00775F06">
      <w:pPr>
        <w:autoSpaceDE w:val="0"/>
        <w:autoSpaceDN w:val="0"/>
        <w:adjustRightInd w:val="0"/>
        <w:spacing w:after="0" w:line="240" w:lineRule="auto"/>
        <w:rPr>
          <w:rFonts w:cs="Arial"/>
          <w:b/>
          <w:bCs/>
          <w:color w:val="C10000"/>
          <w:sz w:val="24"/>
          <w:szCs w:val="24"/>
        </w:rPr>
      </w:pPr>
    </w:p>
    <w:p w14:paraId="193EB102" w14:textId="77777777" w:rsidR="0085067E" w:rsidRPr="007A6DF2" w:rsidRDefault="0085067E" w:rsidP="00775F06">
      <w:pPr>
        <w:autoSpaceDE w:val="0"/>
        <w:autoSpaceDN w:val="0"/>
        <w:adjustRightInd w:val="0"/>
        <w:spacing w:after="0" w:line="240" w:lineRule="auto"/>
        <w:rPr>
          <w:rFonts w:cs="Arial"/>
          <w:b/>
          <w:bCs/>
          <w:color w:val="4F81BD" w:themeColor="accent1"/>
          <w:sz w:val="24"/>
          <w:szCs w:val="24"/>
        </w:rPr>
      </w:pPr>
      <w:r w:rsidRPr="007A6DF2">
        <w:rPr>
          <w:rFonts w:cs="Arial"/>
          <w:b/>
          <w:bCs/>
          <w:color w:val="4F81BD" w:themeColor="accent1"/>
          <w:sz w:val="24"/>
          <w:szCs w:val="24"/>
        </w:rPr>
        <w:t>EKO</w:t>
      </w:r>
      <w:r w:rsidR="00116ED1" w:rsidRPr="007A6DF2">
        <w:rPr>
          <w:rFonts w:cs="Arial"/>
          <w:b/>
          <w:bCs/>
          <w:color w:val="4F81BD" w:themeColor="accent1"/>
          <w:sz w:val="24"/>
          <w:szCs w:val="24"/>
        </w:rPr>
        <w:t>NOMICKY AKTÍVNE</w:t>
      </w:r>
      <w:r w:rsidRPr="007A6DF2">
        <w:rPr>
          <w:rFonts w:cs="Arial"/>
          <w:b/>
          <w:bCs/>
          <w:color w:val="4F81BD" w:themeColor="accent1"/>
          <w:sz w:val="24"/>
          <w:szCs w:val="24"/>
        </w:rPr>
        <w:t xml:space="preserve"> OBYVATEĽSTV</w:t>
      </w:r>
      <w:r w:rsidR="00116ED1" w:rsidRPr="007A6DF2">
        <w:rPr>
          <w:rFonts w:cs="Arial"/>
          <w:b/>
          <w:bCs/>
          <w:color w:val="4F81BD" w:themeColor="accent1"/>
          <w:sz w:val="24"/>
          <w:szCs w:val="24"/>
        </w:rPr>
        <w:t>O</w:t>
      </w:r>
    </w:p>
    <w:p w14:paraId="1519463D" w14:textId="77777777" w:rsidR="007A6DF2" w:rsidRDefault="007A6DF2" w:rsidP="00775F06">
      <w:pPr>
        <w:autoSpaceDE w:val="0"/>
        <w:autoSpaceDN w:val="0"/>
        <w:adjustRightInd w:val="0"/>
        <w:spacing w:after="0" w:line="240" w:lineRule="auto"/>
        <w:jc w:val="both"/>
        <w:rPr>
          <w:rFonts w:cs="Arial"/>
          <w:color w:val="000000"/>
          <w:sz w:val="24"/>
          <w:szCs w:val="24"/>
        </w:rPr>
      </w:pPr>
    </w:p>
    <w:p w14:paraId="05A84198" w14:textId="77777777" w:rsidR="00A4167F" w:rsidRPr="007A6DF2" w:rsidRDefault="000B617B" w:rsidP="00775F06">
      <w:pPr>
        <w:autoSpaceDE w:val="0"/>
        <w:autoSpaceDN w:val="0"/>
        <w:adjustRightInd w:val="0"/>
        <w:spacing w:after="0" w:line="240" w:lineRule="auto"/>
        <w:jc w:val="both"/>
        <w:rPr>
          <w:rFonts w:cs="Arial"/>
          <w:color w:val="000000"/>
          <w:sz w:val="24"/>
          <w:szCs w:val="24"/>
        </w:rPr>
      </w:pPr>
      <w:r w:rsidRPr="007A6DF2">
        <w:rPr>
          <w:rFonts w:cs="Arial"/>
          <w:color w:val="000000"/>
          <w:sz w:val="24"/>
          <w:szCs w:val="24"/>
        </w:rPr>
        <w:t>Na základe výsledkov Sčítania obyvateľov, domov a bytov v máji 20</w:t>
      </w:r>
      <w:r w:rsidR="00EC4630" w:rsidRPr="007A6DF2">
        <w:rPr>
          <w:rFonts w:cs="Arial"/>
          <w:color w:val="000000"/>
          <w:sz w:val="24"/>
          <w:szCs w:val="24"/>
        </w:rPr>
        <w:t>1</w:t>
      </w:r>
      <w:r w:rsidRPr="007A6DF2">
        <w:rPr>
          <w:rFonts w:cs="Arial"/>
          <w:color w:val="000000"/>
          <w:sz w:val="24"/>
          <w:szCs w:val="24"/>
        </w:rPr>
        <w:t xml:space="preserve">1 bolo v meste z celkového počtu 23554 obyvateľov ekonomicky aktívnych </w:t>
      </w:r>
      <w:r w:rsidR="00A4167F" w:rsidRPr="007A6DF2">
        <w:rPr>
          <w:rFonts w:cs="Arial"/>
          <w:color w:val="000000"/>
          <w:sz w:val="24"/>
          <w:szCs w:val="24"/>
        </w:rPr>
        <w:t xml:space="preserve">12114 </w:t>
      </w:r>
      <w:r w:rsidRPr="007A6DF2">
        <w:rPr>
          <w:rFonts w:cs="Arial"/>
          <w:color w:val="000000"/>
          <w:sz w:val="24"/>
          <w:szCs w:val="24"/>
        </w:rPr>
        <w:t>obyvateľov (</w:t>
      </w:r>
      <w:r w:rsidR="00A4167F" w:rsidRPr="007A6DF2">
        <w:rPr>
          <w:rFonts w:cs="Arial"/>
          <w:color w:val="000000"/>
          <w:sz w:val="24"/>
          <w:szCs w:val="24"/>
        </w:rPr>
        <w:t>51,43</w:t>
      </w:r>
      <w:r w:rsidRPr="007A6DF2">
        <w:rPr>
          <w:rFonts w:cs="Arial"/>
          <w:color w:val="000000"/>
          <w:sz w:val="24"/>
          <w:szCs w:val="24"/>
        </w:rPr>
        <w:t xml:space="preserve">%), z toho </w:t>
      </w:r>
      <w:r w:rsidR="00A4167F" w:rsidRPr="007A6DF2">
        <w:rPr>
          <w:rFonts w:cs="Arial"/>
          <w:color w:val="000000"/>
          <w:sz w:val="24"/>
          <w:szCs w:val="24"/>
        </w:rPr>
        <w:t xml:space="preserve">10 098 </w:t>
      </w:r>
      <w:r w:rsidRPr="007A6DF2">
        <w:rPr>
          <w:rFonts w:cs="Arial"/>
          <w:color w:val="000000"/>
          <w:sz w:val="24"/>
          <w:szCs w:val="24"/>
        </w:rPr>
        <w:t>(</w:t>
      </w:r>
      <w:r w:rsidR="00A4167F" w:rsidRPr="007A6DF2">
        <w:rPr>
          <w:rFonts w:cs="Arial"/>
          <w:color w:val="000000"/>
          <w:sz w:val="24"/>
          <w:szCs w:val="24"/>
        </w:rPr>
        <w:t>83,36</w:t>
      </w:r>
      <w:r w:rsidRPr="007A6DF2">
        <w:rPr>
          <w:rFonts w:cs="Arial"/>
          <w:color w:val="000000"/>
          <w:sz w:val="24"/>
          <w:szCs w:val="24"/>
        </w:rPr>
        <w:t xml:space="preserve"> %) odchádzalo za prácou z mesta. </w:t>
      </w:r>
    </w:p>
    <w:p w14:paraId="22E916DF" w14:textId="77777777" w:rsidR="00A4167F" w:rsidRPr="007A6DF2" w:rsidRDefault="00A4167F" w:rsidP="00775F06">
      <w:pPr>
        <w:spacing w:after="0" w:line="240" w:lineRule="auto"/>
        <w:jc w:val="both"/>
        <w:rPr>
          <w:rFonts w:cs="Arial"/>
          <w:color w:val="000000"/>
          <w:sz w:val="24"/>
          <w:szCs w:val="24"/>
        </w:rPr>
      </w:pPr>
      <w:r w:rsidRPr="007A6DF2">
        <w:rPr>
          <w:rFonts w:cs="Arial"/>
          <w:color w:val="000000"/>
          <w:sz w:val="24"/>
          <w:szCs w:val="24"/>
        </w:rPr>
        <w:t>Pričom podľa Sčítania obyvateľov, domov a bytov v máji 2001 bolo v meste  z celkového počtu 24564 obyvateľov ekonomicky aktívnych 13 978 obyvateľov (56,90 %), z toho 3203 (22,91%) odchádzalo za prácou z mesta.</w:t>
      </w:r>
    </w:p>
    <w:p w14:paraId="631F3AC2" w14:textId="77777777" w:rsidR="00A4167F" w:rsidRPr="007A6DF2" w:rsidRDefault="00A4167F" w:rsidP="00775F06">
      <w:pPr>
        <w:autoSpaceDE w:val="0"/>
        <w:autoSpaceDN w:val="0"/>
        <w:adjustRightInd w:val="0"/>
        <w:spacing w:after="0" w:line="240" w:lineRule="auto"/>
        <w:jc w:val="both"/>
        <w:rPr>
          <w:rFonts w:cs="Arial"/>
          <w:sz w:val="24"/>
          <w:szCs w:val="24"/>
        </w:rPr>
      </w:pPr>
      <w:r w:rsidRPr="007A6DF2">
        <w:rPr>
          <w:rFonts w:cs="Arial"/>
          <w:color w:val="000000"/>
          <w:sz w:val="24"/>
          <w:szCs w:val="24"/>
        </w:rPr>
        <w:t xml:space="preserve">Pre mesto Šaľa je v súčasnosti charakteristická relatívne vysoká migrácia za prácou - dochádzka za prácou (najmä do Bratislavy, Nitry a okolitých priemyselných parkov), ale aj  relatívne vysoká dochádzka za prácou z okolitých obcí. </w:t>
      </w:r>
    </w:p>
    <w:p w14:paraId="401E04D6" w14:textId="77777777" w:rsidR="00A4167F" w:rsidRPr="00677D0F" w:rsidRDefault="00A4167F" w:rsidP="00775F06">
      <w:pPr>
        <w:autoSpaceDE w:val="0"/>
        <w:autoSpaceDN w:val="0"/>
        <w:adjustRightInd w:val="0"/>
        <w:spacing w:after="0" w:line="240" w:lineRule="auto"/>
        <w:jc w:val="both"/>
        <w:rPr>
          <w:rFonts w:cs="Arial"/>
          <w:color w:val="000000"/>
        </w:rPr>
      </w:pPr>
    </w:p>
    <w:p w14:paraId="5AAC4FD8" w14:textId="77777777" w:rsidR="00A4167F" w:rsidRPr="00677D0F" w:rsidRDefault="00A4167F" w:rsidP="00775F06">
      <w:pPr>
        <w:autoSpaceDE w:val="0"/>
        <w:autoSpaceDN w:val="0"/>
        <w:adjustRightInd w:val="0"/>
        <w:spacing w:after="0" w:line="240" w:lineRule="auto"/>
        <w:rPr>
          <w:rFonts w:cs="Arial"/>
          <w:sz w:val="20"/>
          <w:szCs w:val="20"/>
        </w:rPr>
      </w:pPr>
    </w:p>
    <w:p w14:paraId="1F8003F6" w14:textId="77777777" w:rsidR="00A4167F" w:rsidRPr="007A6DF2" w:rsidRDefault="00A4167F" w:rsidP="00775F06">
      <w:pPr>
        <w:autoSpaceDE w:val="0"/>
        <w:autoSpaceDN w:val="0"/>
        <w:adjustRightInd w:val="0"/>
        <w:spacing w:after="0" w:line="240" w:lineRule="auto"/>
        <w:rPr>
          <w:rFonts w:eastAsia="Times New Roman" w:cs="Arial"/>
          <w:b/>
          <w:bCs/>
          <w:sz w:val="24"/>
          <w:szCs w:val="24"/>
          <w:lang w:eastAsia="sk-SK"/>
        </w:rPr>
      </w:pPr>
      <w:r w:rsidRPr="007A6DF2">
        <w:rPr>
          <w:rFonts w:cs="Arial"/>
          <w:sz w:val="24"/>
          <w:szCs w:val="24"/>
        </w:rPr>
        <w:lastRenderedPageBreak/>
        <w:t xml:space="preserve">tabuľka: </w:t>
      </w:r>
      <w:r w:rsidRPr="007A6DF2">
        <w:rPr>
          <w:rFonts w:eastAsia="Times New Roman" w:cs="Arial"/>
          <w:b/>
          <w:bCs/>
          <w:sz w:val="24"/>
          <w:szCs w:val="24"/>
          <w:lang w:eastAsia="sk-SK"/>
        </w:rPr>
        <w:t xml:space="preserve">Obyvateľstvo podľa súčasnej ekonomickej aktivity, pohlavia a miesta narodenia </w:t>
      </w:r>
    </w:p>
    <w:p w14:paraId="0D24BCD4" w14:textId="77777777" w:rsidR="00A4167F" w:rsidRPr="007A6DF2" w:rsidRDefault="00A4167F" w:rsidP="00775F06">
      <w:pPr>
        <w:autoSpaceDE w:val="0"/>
        <w:autoSpaceDN w:val="0"/>
        <w:adjustRightInd w:val="0"/>
        <w:spacing w:after="0" w:line="240" w:lineRule="auto"/>
        <w:rPr>
          <w:rFonts w:cs="Arial"/>
          <w:sz w:val="24"/>
          <w:szCs w:val="24"/>
        </w:rPr>
      </w:pPr>
      <w:r w:rsidRPr="007A6DF2">
        <w:rPr>
          <w:rFonts w:cs="Arial"/>
          <w:sz w:val="24"/>
          <w:szCs w:val="24"/>
        </w:rPr>
        <w:t>zdroj: ŠÚ SR SODB 2011</w:t>
      </w:r>
    </w:p>
    <w:tbl>
      <w:tblPr>
        <w:tblW w:w="5000" w:type="pct"/>
        <w:tblLayout w:type="fixed"/>
        <w:tblCellMar>
          <w:left w:w="70" w:type="dxa"/>
          <w:right w:w="70" w:type="dxa"/>
        </w:tblCellMar>
        <w:tblLook w:val="04A0" w:firstRow="1" w:lastRow="0" w:firstColumn="1" w:lastColumn="0" w:noHBand="0" w:noVBand="1"/>
      </w:tblPr>
      <w:tblGrid>
        <w:gridCol w:w="616"/>
        <w:gridCol w:w="871"/>
        <w:gridCol w:w="569"/>
        <w:gridCol w:w="849"/>
        <w:gridCol w:w="849"/>
        <w:gridCol w:w="1154"/>
        <w:gridCol w:w="1151"/>
        <w:gridCol w:w="964"/>
        <w:gridCol w:w="639"/>
        <w:gridCol w:w="701"/>
        <w:gridCol w:w="563"/>
        <w:gridCol w:w="701"/>
        <w:gridCol w:w="846"/>
        <w:gridCol w:w="846"/>
        <w:gridCol w:w="846"/>
        <w:gridCol w:w="701"/>
        <w:gridCol w:w="699"/>
        <w:gridCol w:w="577"/>
      </w:tblGrid>
      <w:tr w:rsidR="007A6DF2" w:rsidRPr="00677D0F" w14:paraId="70EBB266" w14:textId="77777777" w:rsidTr="007A6DF2">
        <w:trPr>
          <w:trHeight w:val="285"/>
        </w:trPr>
        <w:tc>
          <w:tcPr>
            <w:tcW w:w="218" w:type="pct"/>
            <w:vMerge w:val="restart"/>
            <w:tcBorders>
              <w:top w:val="single" w:sz="4" w:space="0" w:color="C0C0C0"/>
              <w:left w:val="single" w:sz="4" w:space="0" w:color="C0C0C0"/>
              <w:bottom w:val="nil"/>
              <w:right w:val="single" w:sz="4" w:space="0" w:color="C0C0C0"/>
            </w:tcBorders>
            <w:shd w:val="clear" w:color="auto" w:fill="auto"/>
            <w:hideMark/>
          </w:tcPr>
          <w:p w14:paraId="556CB6EE" w14:textId="77777777" w:rsidR="0044257B" w:rsidRPr="007A6DF2" w:rsidRDefault="00A4167F" w:rsidP="00775F06">
            <w:pPr>
              <w:spacing w:after="0" w:line="240" w:lineRule="auto"/>
              <w:jc w:val="center"/>
              <w:rPr>
                <w:rFonts w:eastAsia="Times New Roman" w:cs="Arial"/>
                <w:b/>
                <w:bCs/>
                <w:sz w:val="18"/>
                <w:szCs w:val="18"/>
                <w:lang w:eastAsia="sk-SK"/>
              </w:rPr>
            </w:pPr>
            <w:r w:rsidRPr="007A6DF2">
              <w:rPr>
                <w:rFonts w:eastAsia="Times New Roman" w:cs="Arial"/>
                <w:b/>
                <w:bCs/>
                <w:sz w:val="18"/>
                <w:szCs w:val="18"/>
                <w:lang w:eastAsia="sk-SK"/>
              </w:rPr>
              <w:t>Mesto Šaľa</w:t>
            </w:r>
          </w:p>
        </w:tc>
        <w:tc>
          <w:tcPr>
            <w:tcW w:w="1924" w:type="pct"/>
            <w:gridSpan w:val="6"/>
            <w:tcBorders>
              <w:top w:val="single" w:sz="4" w:space="0" w:color="C0C0C0"/>
              <w:left w:val="nil"/>
              <w:bottom w:val="single" w:sz="4" w:space="0" w:color="C0C0C0"/>
              <w:right w:val="nil"/>
            </w:tcBorders>
            <w:shd w:val="clear" w:color="000000" w:fill="E7E5E5"/>
            <w:hideMark/>
          </w:tcPr>
          <w:p w14:paraId="46B29EDA"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Osoby ekonomicky aktívne</w:t>
            </w:r>
          </w:p>
        </w:tc>
        <w:tc>
          <w:tcPr>
            <w:tcW w:w="341" w:type="pct"/>
            <w:vMerge w:val="restart"/>
            <w:tcBorders>
              <w:top w:val="single" w:sz="4" w:space="0" w:color="C0C0C0"/>
              <w:left w:val="single" w:sz="4" w:space="0" w:color="C0C0C0"/>
              <w:bottom w:val="nil"/>
              <w:right w:val="single" w:sz="4" w:space="0" w:color="C0C0C0"/>
            </w:tcBorders>
            <w:shd w:val="clear" w:color="000000" w:fill="E7E5E5"/>
            <w:hideMark/>
          </w:tcPr>
          <w:p w14:paraId="4D84FB98"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Osoby na rodičovskej dovolenke</w:t>
            </w:r>
          </w:p>
        </w:tc>
        <w:tc>
          <w:tcPr>
            <w:tcW w:w="226" w:type="pct"/>
            <w:vMerge w:val="restart"/>
            <w:tcBorders>
              <w:top w:val="single" w:sz="4" w:space="0" w:color="C0C0C0"/>
              <w:left w:val="single" w:sz="4" w:space="0" w:color="C0C0C0"/>
              <w:bottom w:val="nil"/>
              <w:right w:val="single" w:sz="4" w:space="0" w:color="C0C0C0"/>
            </w:tcBorders>
            <w:shd w:val="clear" w:color="000000" w:fill="E7E5E5"/>
            <w:hideMark/>
          </w:tcPr>
          <w:p w14:paraId="01B4CD5D"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Nepracujúci dôchodcovia</w:t>
            </w:r>
          </w:p>
        </w:tc>
        <w:tc>
          <w:tcPr>
            <w:tcW w:w="248" w:type="pct"/>
            <w:vMerge w:val="restart"/>
            <w:tcBorders>
              <w:top w:val="single" w:sz="4" w:space="0" w:color="C0C0C0"/>
              <w:left w:val="single" w:sz="4" w:space="0" w:color="C0C0C0"/>
              <w:bottom w:val="nil"/>
              <w:right w:val="single" w:sz="4" w:space="0" w:color="C0C0C0"/>
            </w:tcBorders>
            <w:shd w:val="clear" w:color="000000" w:fill="E7E5E5"/>
            <w:hideMark/>
          </w:tcPr>
          <w:p w14:paraId="103725C8"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Ostatní nezávislí</w:t>
            </w:r>
          </w:p>
        </w:tc>
        <w:tc>
          <w:tcPr>
            <w:tcW w:w="1045" w:type="pct"/>
            <w:gridSpan w:val="4"/>
            <w:tcBorders>
              <w:top w:val="single" w:sz="4" w:space="0" w:color="C0C0C0"/>
              <w:left w:val="nil"/>
              <w:bottom w:val="single" w:sz="4" w:space="0" w:color="C0C0C0"/>
              <w:right w:val="nil"/>
            </w:tcBorders>
            <w:shd w:val="clear" w:color="000000" w:fill="E7E5E5"/>
            <w:hideMark/>
          </w:tcPr>
          <w:p w14:paraId="2EB11797"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Osoby závislé</w:t>
            </w:r>
          </w:p>
        </w:tc>
        <w:tc>
          <w:tcPr>
            <w:tcW w:w="299" w:type="pct"/>
            <w:vMerge w:val="restart"/>
            <w:tcBorders>
              <w:top w:val="single" w:sz="4" w:space="0" w:color="C0C0C0"/>
              <w:left w:val="single" w:sz="4" w:space="0" w:color="C0C0C0"/>
              <w:bottom w:val="nil"/>
              <w:right w:val="single" w:sz="4" w:space="0" w:color="C0C0C0"/>
            </w:tcBorders>
            <w:shd w:val="clear" w:color="000000" w:fill="E7E5E5"/>
            <w:hideMark/>
          </w:tcPr>
          <w:p w14:paraId="5AE2D398"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Ostatní závislí, nezistení</w:t>
            </w:r>
          </w:p>
        </w:tc>
        <w:tc>
          <w:tcPr>
            <w:tcW w:w="248" w:type="pct"/>
            <w:vMerge w:val="restart"/>
            <w:tcBorders>
              <w:top w:val="single" w:sz="4" w:space="0" w:color="C0C0C0"/>
              <w:left w:val="single" w:sz="4" w:space="0" w:color="C0C0C0"/>
              <w:bottom w:val="nil"/>
              <w:right w:val="single" w:sz="4" w:space="0" w:color="C0C0C0"/>
            </w:tcBorders>
            <w:shd w:val="clear" w:color="000000" w:fill="E7E5E5"/>
            <w:hideMark/>
          </w:tcPr>
          <w:p w14:paraId="4ADC62F5"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Úhrn obyvateľstva</w:t>
            </w:r>
          </w:p>
        </w:tc>
        <w:tc>
          <w:tcPr>
            <w:tcW w:w="451" w:type="pct"/>
            <w:gridSpan w:val="2"/>
            <w:vMerge w:val="restart"/>
            <w:tcBorders>
              <w:top w:val="single" w:sz="4" w:space="0" w:color="C0C0C0"/>
              <w:left w:val="single" w:sz="4" w:space="0" w:color="C0C0C0"/>
              <w:bottom w:val="nil"/>
              <w:right w:val="nil"/>
            </w:tcBorders>
            <w:shd w:val="clear" w:color="000000" w:fill="E7E5E5"/>
            <w:hideMark/>
          </w:tcPr>
          <w:p w14:paraId="03CD2AB2"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Narodení v obci bydliska</w:t>
            </w:r>
          </w:p>
        </w:tc>
      </w:tr>
      <w:tr w:rsidR="007A6DF2" w:rsidRPr="00677D0F" w14:paraId="65DC535F" w14:textId="77777777" w:rsidTr="007A6DF2">
        <w:trPr>
          <w:trHeight w:val="420"/>
        </w:trPr>
        <w:tc>
          <w:tcPr>
            <w:tcW w:w="218" w:type="pct"/>
            <w:vMerge/>
            <w:tcBorders>
              <w:top w:val="single" w:sz="4" w:space="0" w:color="C0C0C0"/>
              <w:left w:val="single" w:sz="4" w:space="0" w:color="C0C0C0"/>
              <w:bottom w:val="nil"/>
              <w:right w:val="single" w:sz="4" w:space="0" w:color="C0C0C0"/>
            </w:tcBorders>
            <w:vAlign w:val="center"/>
            <w:hideMark/>
          </w:tcPr>
          <w:p w14:paraId="1D27D4B0" w14:textId="77777777" w:rsidR="0044257B" w:rsidRPr="007A6DF2" w:rsidRDefault="0044257B" w:rsidP="00775F06">
            <w:pPr>
              <w:spacing w:after="0" w:line="240" w:lineRule="auto"/>
              <w:rPr>
                <w:rFonts w:eastAsia="Times New Roman" w:cs="Arial"/>
                <w:b/>
                <w:bCs/>
                <w:sz w:val="18"/>
                <w:szCs w:val="18"/>
                <w:lang w:eastAsia="sk-SK"/>
              </w:rPr>
            </w:pPr>
          </w:p>
        </w:tc>
        <w:tc>
          <w:tcPr>
            <w:tcW w:w="308" w:type="pct"/>
            <w:vMerge w:val="restart"/>
            <w:tcBorders>
              <w:top w:val="nil"/>
              <w:left w:val="single" w:sz="4" w:space="0" w:color="C0C0C0"/>
              <w:bottom w:val="nil"/>
              <w:right w:val="single" w:sz="4" w:space="0" w:color="C0C0C0"/>
            </w:tcBorders>
            <w:shd w:val="clear" w:color="000000" w:fill="E7E5E5"/>
            <w:hideMark/>
          </w:tcPr>
          <w:p w14:paraId="1C17317E"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spolu</w:t>
            </w:r>
          </w:p>
        </w:tc>
        <w:tc>
          <w:tcPr>
            <w:tcW w:w="201" w:type="pct"/>
            <w:vMerge w:val="restart"/>
            <w:tcBorders>
              <w:top w:val="nil"/>
              <w:left w:val="single" w:sz="4" w:space="0" w:color="C0C0C0"/>
              <w:bottom w:val="nil"/>
              <w:right w:val="single" w:sz="4" w:space="0" w:color="C0C0C0"/>
            </w:tcBorders>
            <w:shd w:val="clear" w:color="000000" w:fill="E7E5E5"/>
            <w:hideMark/>
          </w:tcPr>
          <w:p w14:paraId="40D2622D"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w:t>
            </w:r>
          </w:p>
        </w:tc>
        <w:tc>
          <w:tcPr>
            <w:tcW w:w="1008" w:type="pct"/>
            <w:gridSpan w:val="3"/>
            <w:tcBorders>
              <w:top w:val="single" w:sz="4" w:space="0" w:color="C0C0C0"/>
              <w:left w:val="nil"/>
              <w:bottom w:val="single" w:sz="4" w:space="0" w:color="C0C0C0"/>
              <w:right w:val="nil"/>
            </w:tcBorders>
            <w:shd w:val="clear" w:color="000000" w:fill="E7E5E5"/>
            <w:hideMark/>
          </w:tcPr>
          <w:p w14:paraId="620D230D"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z toho</w:t>
            </w:r>
          </w:p>
        </w:tc>
        <w:tc>
          <w:tcPr>
            <w:tcW w:w="407" w:type="pct"/>
            <w:vMerge w:val="restart"/>
            <w:tcBorders>
              <w:top w:val="nil"/>
              <w:left w:val="single" w:sz="4" w:space="0" w:color="C0C0C0"/>
              <w:bottom w:val="nil"/>
              <w:right w:val="single" w:sz="4" w:space="0" w:color="C0C0C0"/>
            </w:tcBorders>
            <w:shd w:val="clear" w:color="000000" w:fill="E7E5E5"/>
            <w:hideMark/>
          </w:tcPr>
          <w:p w14:paraId="2D06873C" w14:textId="77777777" w:rsidR="0044257B" w:rsidRPr="007A6DF2" w:rsidRDefault="0044257B" w:rsidP="00775F06">
            <w:pPr>
              <w:spacing w:after="0" w:line="240" w:lineRule="auto"/>
              <w:rPr>
                <w:rFonts w:eastAsia="Times New Roman" w:cs="Arial"/>
                <w:sz w:val="16"/>
                <w:szCs w:val="16"/>
                <w:lang w:eastAsia="sk-SK"/>
              </w:rPr>
            </w:pPr>
            <w:r w:rsidRPr="007A6DF2">
              <w:rPr>
                <w:rFonts w:eastAsia="Times New Roman" w:cs="Arial"/>
                <w:sz w:val="16"/>
                <w:szCs w:val="16"/>
                <w:lang w:eastAsia="sk-SK"/>
              </w:rPr>
              <w:t>vypomáhajúci (neplatení) členovia domácností v rodinných podnikoch</w:t>
            </w:r>
          </w:p>
        </w:tc>
        <w:tc>
          <w:tcPr>
            <w:tcW w:w="341" w:type="pct"/>
            <w:vMerge/>
            <w:tcBorders>
              <w:top w:val="single" w:sz="4" w:space="0" w:color="C0C0C0"/>
              <w:left w:val="single" w:sz="4" w:space="0" w:color="C0C0C0"/>
              <w:bottom w:val="nil"/>
              <w:right w:val="single" w:sz="4" w:space="0" w:color="C0C0C0"/>
            </w:tcBorders>
            <w:vAlign w:val="center"/>
            <w:hideMark/>
          </w:tcPr>
          <w:p w14:paraId="6E7ED6A5" w14:textId="77777777" w:rsidR="0044257B" w:rsidRPr="007A6DF2" w:rsidRDefault="0044257B" w:rsidP="00775F06">
            <w:pPr>
              <w:spacing w:after="0" w:line="240" w:lineRule="auto"/>
              <w:rPr>
                <w:rFonts w:eastAsia="Times New Roman" w:cs="Arial"/>
                <w:sz w:val="16"/>
                <w:szCs w:val="16"/>
                <w:lang w:eastAsia="sk-SK"/>
              </w:rPr>
            </w:pPr>
          </w:p>
        </w:tc>
        <w:tc>
          <w:tcPr>
            <w:tcW w:w="226" w:type="pct"/>
            <w:vMerge/>
            <w:tcBorders>
              <w:top w:val="single" w:sz="4" w:space="0" w:color="C0C0C0"/>
              <w:left w:val="single" w:sz="4" w:space="0" w:color="C0C0C0"/>
              <w:bottom w:val="nil"/>
              <w:right w:val="single" w:sz="4" w:space="0" w:color="C0C0C0"/>
            </w:tcBorders>
            <w:vAlign w:val="center"/>
            <w:hideMark/>
          </w:tcPr>
          <w:p w14:paraId="12FD6D95" w14:textId="77777777" w:rsidR="0044257B" w:rsidRPr="007A6DF2" w:rsidRDefault="0044257B" w:rsidP="00775F06">
            <w:pPr>
              <w:spacing w:after="0" w:line="240" w:lineRule="auto"/>
              <w:rPr>
                <w:rFonts w:eastAsia="Times New Roman" w:cs="Arial"/>
                <w:sz w:val="16"/>
                <w:szCs w:val="16"/>
                <w:lang w:eastAsia="sk-SK"/>
              </w:rPr>
            </w:pPr>
          </w:p>
        </w:tc>
        <w:tc>
          <w:tcPr>
            <w:tcW w:w="248" w:type="pct"/>
            <w:vMerge/>
            <w:tcBorders>
              <w:top w:val="single" w:sz="4" w:space="0" w:color="C0C0C0"/>
              <w:left w:val="single" w:sz="4" w:space="0" w:color="C0C0C0"/>
              <w:bottom w:val="nil"/>
              <w:right w:val="single" w:sz="4" w:space="0" w:color="C0C0C0"/>
            </w:tcBorders>
            <w:vAlign w:val="center"/>
            <w:hideMark/>
          </w:tcPr>
          <w:p w14:paraId="1F61A780" w14:textId="77777777" w:rsidR="0044257B" w:rsidRPr="007A6DF2" w:rsidRDefault="0044257B" w:rsidP="00775F06">
            <w:pPr>
              <w:spacing w:after="0" w:line="240" w:lineRule="auto"/>
              <w:rPr>
                <w:rFonts w:eastAsia="Times New Roman" w:cs="Arial"/>
                <w:sz w:val="16"/>
                <w:szCs w:val="16"/>
                <w:lang w:eastAsia="sk-SK"/>
              </w:rPr>
            </w:pPr>
          </w:p>
        </w:tc>
        <w:tc>
          <w:tcPr>
            <w:tcW w:w="199" w:type="pct"/>
            <w:vMerge w:val="restart"/>
            <w:tcBorders>
              <w:top w:val="nil"/>
              <w:left w:val="single" w:sz="4" w:space="0" w:color="C0C0C0"/>
              <w:bottom w:val="nil"/>
              <w:right w:val="single" w:sz="4" w:space="0" w:color="C0C0C0"/>
            </w:tcBorders>
            <w:shd w:val="clear" w:color="000000" w:fill="E7E5E5"/>
            <w:hideMark/>
          </w:tcPr>
          <w:p w14:paraId="0063A016"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spolu</w:t>
            </w:r>
          </w:p>
        </w:tc>
        <w:tc>
          <w:tcPr>
            <w:tcW w:w="846" w:type="pct"/>
            <w:gridSpan w:val="3"/>
            <w:tcBorders>
              <w:top w:val="single" w:sz="4" w:space="0" w:color="C0C0C0"/>
              <w:left w:val="nil"/>
              <w:bottom w:val="single" w:sz="4" w:space="0" w:color="C0C0C0"/>
              <w:right w:val="nil"/>
            </w:tcBorders>
            <w:shd w:val="clear" w:color="000000" w:fill="E7E5E5"/>
            <w:hideMark/>
          </w:tcPr>
          <w:p w14:paraId="09012385"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v tom</w:t>
            </w:r>
          </w:p>
        </w:tc>
        <w:tc>
          <w:tcPr>
            <w:tcW w:w="299" w:type="pct"/>
            <w:vMerge/>
            <w:tcBorders>
              <w:top w:val="single" w:sz="4" w:space="0" w:color="C0C0C0"/>
              <w:left w:val="single" w:sz="4" w:space="0" w:color="C0C0C0"/>
              <w:bottom w:val="nil"/>
              <w:right w:val="single" w:sz="4" w:space="0" w:color="C0C0C0"/>
            </w:tcBorders>
            <w:vAlign w:val="center"/>
            <w:hideMark/>
          </w:tcPr>
          <w:p w14:paraId="0BBC4949" w14:textId="77777777" w:rsidR="0044257B" w:rsidRPr="007A6DF2" w:rsidRDefault="0044257B" w:rsidP="00775F06">
            <w:pPr>
              <w:spacing w:after="0" w:line="240" w:lineRule="auto"/>
              <w:rPr>
                <w:rFonts w:eastAsia="Times New Roman" w:cs="Arial"/>
                <w:sz w:val="16"/>
                <w:szCs w:val="16"/>
                <w:lang w:eastAsia="sk-SK"/>
              </w:rPr>
            </w:pPr>
          </w:p>
        </w:tc>
        <w:tc>
          <w:tcPr>
            <w:tcW w:w="248" w:type="pct"/>
            <w:vMerge/>
            <w:tcBorders>
              <w:top w:val="single" w:sz="4" w:space="0" w:color="C0C0C0"/>
              <w:left w:val="single" w:sz="4" w:space="0" w:color="C0C0C0"/>
              <w:bottom w:val="nil"/>
              <w:right w:val="single" w:sz="4" w:space="0" w:color="C0C0C0"/>
            </w:tcBorders>
            <w:vAlign w:val="center"/>
            <w:hideMark/>
          </w:tcPr>
          <w:p w14:paraId="51543E91" w14:textId="77777777" w:rsidR="0044257B" w:rsidRPr="007A6DF2" w:rsidRDefault="0044257B" w:rsidP="00775F06">
            <w:pPr>
              <w:spacing w:after="0" w:line="240" w:lineRule="auto"/>
              <w:rPr>
                <w:rFonts w:eastAsia="Times New Roman" w:cs="Arial"/>
                <w:sz w:val="16"/>
                <w:szCs w:val="16"/>
                <w:lang w:eastAsia="sk-SK"/>
              </w:rPr>
            </w:pPr>
          </w:p>
        </w:tc>
        <w:tc>
          <w:tcPr>
            <w:tcW w:w="451" w:type="pct"/>
            <w:gridSpan w:val="2"/>
            <w:vMerge/>
            <w:tcBorders>
              <w:top w:val="single" w:sz="4" w:space="0" w:color="C0C0C0"/>
              <w:left w:val="single" w:sz="4" w:space="0" w:color="C0C0C0"/>
              <w:bottom w:val="nil"/>
              <w:right w:val="nil"/>
            </w:tcBorders>
            <w:vAlign w:val="center"/>
            <w:hideMark/>
          </w:tcPr>
          <w:p w14:paraId="27F10F15" w14:textId="77777777" w:rsidR="0044257B" w:rsidRPr="007A6DF2" w:rsidRDefault="0044257B" w:rsidP="00775F06">
            <w:pPr>
              <w:spacing w:after="0" w:line="240" w:lineRule="auto"/>
              <w:rPr>
                <w:rFonts w:eastAsia="Times New Roman" w:cs="Arial"/>
                <w:sz w:val="16"/>
                <w:szCs w:val="16"/>
                <w:lang w:eastAsia="sk-SK"/>
              </w:rPr>
            </w:pPr>
          </w:p>
        </w:tc>
      </w:tr>
      <w:tr w:rsidR="007A6DF2" w:rsidRPr="00677D0F" w14:paraId="6B259666" w14:textId="77777777" w:rsidTr="007A6DF2">
        <w:trPr>
          <w:trHeight w:val="669"/>
        </w:trPr>
        <w:tc>
          <w:tcPr>
            <w:tcW w:w="218" w:type="pct"/>
            <w:vMerge/>
            <w:tcBorders>
              <w:top w:val="single" w:sz="4" w:space="0" w:color="C0C0C0"/>
              <w:left w:val="single" w:sz="4" w:space="0" w:color="C0C0C0"/>
              <w:bottom w:val="nil"/>
              <w:right w:val="single" w:sz="4" w:space="0" w:color="C0C0C0"/>
            </w:tcBorders>
            <w:vAlign w:val="center"/>
            <w:hideMark/>
          </w:tcPr>
          <w:p w14:paraId="50774CEF" w14:textId="77777777" w:rsidR="0044257B" w:rsidRPr="007A6DF2" w:rsidRDefault="0044257B" w:rsidP="00775F06">
            <w:pPr>
              <w:spacing w:after="0" w:line="240" w:lineRule="auto"/>
              <w:rPr>
                <w:rFonts w:eastAsia="Times New Roman" w:cs="Arial"/>
                <w:b/>
                <w:bCs/>
                <w:sz w:val="18"/>
                <w:szCs w:val="18"/>
                <w:lang w:eastAsia="sk-SK"/>
              </w:rPr>
            </w:pPr>
          </w:p>
        </w:tc>
        <w:tc>
          <w:tcPr>
            <w:tcW w:w="308" w:type="pct"/>
            <w:vMerge/>
            <w:tcBorders>
              <w:top w:val="nil"/>
              <w:left w:val="single" w:sz="4" w:space="0" w:color="C0C0C0"/>
              <w:bottom w:val="nil"/>
              <w:right w:val="single" w:sz="4" w:space="0" w:color="C0C0C0"/>
            </w:tcBorders>
            <w:vAlign w:val="center"/>
            <w:hideMark/>
          </w:tcPr>
          <w:p w14:paraId="0BCF5C79" w14:textId="77777777" w:rsidR="0044257B" w:rsidRPr="007A6DF2" w:rsidRDefault="0044257B" w:rsidP="00775F06">
            <w:pPr>
              <w:spacing w:after="0" w:line="240" w:lineRule="auto"/>
              <w:rPr>
                <w:rFonts w:eastAsia="Times New Roman" w:cs="Arial"/>
                <w:sz w:val="16"/>
                <w:szCs w:val="16"/>
                <w:lang w:eastAsia="sk-SK"/>
              </w:rPr>
            </w:pPr>
          </w:p>
        </w:tc>
        <w:tc>
          <w:tcPr>
            <w:tcW w:w="201" w:type="pct"/>
            <w:vMerge/>
            <w:tcBorders>
              <w:top w:val="nil"/>
              <w:left w:val="single" w:sz="4" w:space="0" w:color="C0C0C0"/>
              <w:bottom w:val="nil"/>
              <w:right w:val="single" w:sz="4" w:space="0" w:color="C0C0C0"/>
            </w:tcBorders>
            <w:vAlign w:val="center"/>
            <w:hideMark/>
          </w:tcPr>
          <w:p w14:paraId="2D1B33CC" w14:textId="77777777" w:rsidR="0044257B" w:rsidRPr="007A6DF2" w:rsidRDefault="0044257B" w:rsidP="00775F06">
            <w:pPr>
              <w:spacing w:after="0" w:line="240" w:lineRule="auto"/>
              <w:rPr>
                <w:rFonts w:eastAsia="Times New Roman" w:cs="Arial"/>
                <w:sz w:val="16"/>
                <w:szCs w:val="16"/>
                <w:lang w:eastAsia="sk-SK"/>
              </w:rPr>
            </w:pPr>
          </w:p>
        </w:tc>
        <w:tc>
          <w:tcPr>
            <w:tcW w:w="300" w:type="pct"/>
            <w:tcBorders>
              <w:top w:val="nil"/>
              <w:left w:val="nil"/>
              <w:bottom w:val="single" w:sz="4" w:space="0" w:color="C0C0C0"/>
              <w:right w:val="single" w:sz="4" w:space="0" w:color="C0C0C0"/>
            </w:tcBorders>
            <w:shd w:val="clear" w:color="000000" w:fill="E7E5E5"/>
            <w:hideMark/>
          </w:tcPr>
          <w:p w14:paraId="079EE88A"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osoby na materskej dovolenke</w:t>
            </w:r>
          </w:p>
        </w:tc>
        <w:tc>
          <w:tcPr>
            <w:tcW w:w="300" w:type="pct"/>
            <w:tcBorders>
              <w:top w:val="nil"/>
              <w:left w:val="nil"/>
              <w:bottom w:val="single" w:sz="4" w:space="0" w:color="C0C0C0"/>
              <w:right w:val="single" w:sz="4" w:space="0" w:color="C0C0C0"/>
            </w:tcBorders>
            <w:shd w:val="clear" w:color="000000" w:fill="E7E5E5"/>
            <w:hideMark/>
          </w:tcPr>
          <w:p w14:paraId="764B97EC"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pracujúci dôchodcovia</w:t>
            </w:r>
          </w:p>
        </w:tc>
        <w:tc>
          <w:tcPr>
            <w:tcW w:w="408" w:type="pct"/>
            <w:tcBorders>
              <w:top w:val="nil"/>
              <w:left w:val="nil"/>
              <w:bottom w:val="single" w:sz="4" w:space="0" w:color="C0C0C0"/>
              <w:right w:val="single" w:sz="4" w:space="0" w:color="C0C0C0"/>
            </w:tcBorders>
            <w:shd w:val="clear" w:color="000000" w:fill="E7E5E5"/>
            <w:hideMark/>
          </w:tcPr>
          <w:p w14:paraId="4D1035DD"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nezamestnaní</w:t>
            </w:r>
          </w:p>
        </w:tc>
        <w:tc>
          <w:tcPr>
            <w:tcW w:w="407" w:type="pct"/>
            <w:vMerge/>
            <w:tcBorders>
              <w:top w:val="nil"/>
              <w:left w:val="single" w:sz="4" w:space="0" w:color="C0C0C0"/>
              <w:bottom w:val="nil"/>
              <w:right w:val="single" w:sz="4" w:space="0" w:color="C0C0C0"/>
            </w:tcBorders>
            <w:vAlign w:val="center"/>
            <w:hideMark/>
          </w:tcPr>
          <w:p w14:paraId="01EF4651" w14:textId="77777777" w:rsidR="0044257B" w:rsidRPr="007A6DF2" w:rsidRDefault="0044257B" w:rsidP="00775F06">
            <w:pPr>
              <w:spacing w:after="0" w:line="240" w:lineRule="auto"/>
              <w:rPr>
                <w:rFonts w:eastAsia="Times New Roman" w:cs="Arial"/>
                <w:sz w:val="16"/>
                <w:szCs w:val="16"/>
                <w:lang w:eastAsia="sk-SK"/>
              </w:rPr>
            </w:pPr>
          </w:p>
        </w:tc>
        <w:tc>
          <w:tcPr>
            <w:tcW w:w="341" w:type="pct"/>
            <w:vMerge/>
            <w:tcBorders>
              <w:top w:val="single" w:sz="4" w:space="0" w:color="C0C0C0"/>
              <w:left w:val="single" w:sz="4" w:space="0" w:color="C0C0C0"/>
              <w:bottom w:val="nil"/>
              <w:right w:val="single" w:sz="4" w:space="0" w:color="C0C0C0"/>
            </w:tcBorders>
            <w:vAlign w:val="center"/>
            <w:hideMark/>
          </w:tcPr>
          <w:p w14:paraId="53693B89" w14:textId="77777777" w:rsidR="0044257B" w:rsidRPr="007A6DF2" w:rsidRDefault="0044257B" w:rsidP="00775F06">
            <w:pPr>
              <w:spacing w:after="0" w:line="240" w:lineRule="auto"/>
              <w:rPr>
                <w:rFonts w:eastAsia="Times New Roman" w:cs="Arial"/>
                <w:sz w:val="16"/>
                <w:szCs w:val="16"/>
                <w:lang w:eastAsia="sk-SK"/>
              </w:rPr>
            </w:pPr>
          </w:p>
        </w:tc>
        <w:tc>
          <w:tcPr>
            <w:tcW w:w="226" w:type="pct"/>
            <w:vMerge/>
            <w:tcBorders>
              <w:top w:val="single" w:sz="4" w:space="0" w:color="C0C0C0"/>
              <w:left w:val="single" w:sz="4" w:space="0" w:color="C0C0C0"/>
              <w:bottom w:val="nil"/>
              <w:right w:val="single" w:sz="4" w:space="0" w:color="C0C0C0"/>
            </w:tcBorders>
            <w:vAlign w:val="center"/>
            <w:hideMark/>
          </w:tcPr>
          <w:p w14:paraId="071DD3C3" w14:textId="77777777" w:rsidR="0044257B" w:rsidRPr="007A6DF2" w:rsidRDefault="0044257B" w:rsidP="00775F06">
            <w:pPr>
              <w:spacing w:after="0" w:line="240" w:lineRule="auto"/>
              <w:rPr>
                <w:rFonts w:eastAsia="Times New Roman" w:cs="Arial"/>
                <w:sz w:val="16"/>
                <w:szCs w:val="16"/>
                <w:lang w:eastAsia="sk-SK"/>
              </w:rPr>
            </w:pPr>
          </w:p>
        </w:tc>
        <w:tc>
          <w:tcPr>
            <w:tcW w:w="248" w:type="pct"/>
            <w:vMerge/>
            <w:tcBorders>
              <w:top w:val="single" w:sz="4" w:space="0" w:color="C0C0C0"/>
              <w:left w:val="single" w:sz="4" w:space="0" w:color="C0C0C0"/>
              <w:bottom w:val="nil"/>
              <w:right w:val="single" w:sz="4" w:space="0" w:color="C0C0C0"/>
            </w:tcBorders>
            <w:vAlign w:val="center"/>
            <w:hideMark/>
          </w:tcPr>
          <w:p w14:paraId="1E5193EB" w14:textId="77777777" w:rsidR="0044257B" w:rsidRPr="007A6DF2" w:rsidRDefault="0044257B" w:rsidP="00775F06">
            <w:pPr>
              <w:spacing w:after="0" w:line="240" w:lineRule="auto"/>
              <w:rPr>
                <w:rFonts w:eastAsia="Times New Roman" w:cs="Arial"/>
                <w:sz w:val="16"/>
                <w:szCs w:val="16"/>
                <w:lang w:eastAsia="sk-SK"/>
              </w:rPr>
            </w:pPr>
          </w:p>
        </w:tc>
        <w:tc>
          <w:tcPr>
            <w:tcW w:w="199" w:type="pct"/>
            <w:vMerge/>
            <w:tcBorders>
              <w:top w:val="nil"/>
              <w:left w:val="single" w:sz="4" w:space="0" w:color="C0C0C0"/>
              <w:bottom w:val="nil"/>
              <w:right w:val="single" w:sz="4" w:space="0" w:color="C0C0C0"/>
            </w:tcBorders>
            <w:vAlign w:val="center"/>
            <w:hideMark/>
          </w:tcPr>
          <w:p w14:paraId="3AA45B10" w14:textId="77777777" w:rsidR="0044257B" w:rsidRPr="007A6DF2" w:rsidRDefault="0044257B" w:rsidP="00775F06">
            <w:pPr>
              <w:spacing w:after="0" w:line="240" w:lineRule="auto"/>
              <w:rPr>
                <w:rFonts w:eastAsia="Times New Roman" w:cs="Arial"/>
                <w:sz w:val="16"/>
                <w:szCs w:val="16"/>
                <w:lang w:eastAsia="sk-SK"/>
              </w:rPr>
            </w:pPr>
          </w:p>
        </w:tc>
        <w:tc>
          <w:tcPr>
            <w:tcW w:w="248" w:type="pct"/>
            <w:tcBorders>
              <w:top w:val="nil"/>
              <w:left w:val="nil"/>
              <w:bottom w:val="single" w:sz="4" w:space="0" w:color="C0C0C0"/>
              <w:right w:val="single" w:sz="4" w:space="0" w:color="C0C0C0"/>
            </w:tcBorders>
            <w:shd w:val="clear" w:color="000000" w:fill="E7E5E5"/>
            <w:hideMark/>
          </w:tcPr>
          <w:p w14:paraId="4E465399"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deti do 16 rokov</w:t>
            </w:r>
          </w:p>
        </w:tc>
        <w:tc>
          <w:tcPr>
            <w:tcW w:w="299" w:type="pct"/>
            <w:tcBorders>
              <w:top w:val="nil"/>
              <w:left w:val="nil"/>
              <w:bottom w:val="single" w:sz="4" w:space="0" w:color="C0C0C0"/>
              <w:right w:val="single" w:sz="4" w:space="0" w:color="C0C0C0"/>
            </w:tcBorders>
            <w:shd w:val="clear" w:color="000000" w:fill="E7E5E5"/>
            <w:hideMark/>
          </w:tcPr>
          <w:p w14:paraId="7B01E5CD"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študenti stredných škôl</w:t>
            </w:r>
          </w:p>
        </w:tc>
        <w:tc>
          <w:tcPr>
            <w:tcW w:w="299" w:type="pct"/>
            <w:tcBorders>
              <w:top w:val="nil"/>
              <w:left w:val="nil"/>
              <w:bottom w:val="single" w:sz="4" w:space="0" w:color="C0C0C0"/>
              <w:right w:val="single" w:sz="4" w:space="0" w:color="C0C0C0"/>
            </w:tcBorders>
            <w:shd w:val="clear" w:color="000000" w:fill="E7E5E5"/>
            <w:hideMark/>
          </w:tcPr>
          <w:p w14:paraId="12D9E5C8"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študenti vysokých škôl</w:t>
            </w:r>
          </w:p>
        </w:tc>
        <w:tc>
          <w:tcPr>
            <w:tcW w:w="299" w:type="pct"/>
            <w:vMerge/>
            <w:tcBorders>
              <w:top w:val="single" w:sz="4" w:space="0" w:color="C0C0C0"/>
              <w:left w:val="single" w:sz="4" w:space="0" w:color="C0C0C0"/>
              <w:bottom w:val="nil"/>
              <w:right w:val="single" w:sz="4" w:space="0" w:color="C0C0C0"/>
            </w:tcBorders>
            <w:vAlign w:val="center"/>
            <w:hideMark/>
          </w:tcPr>
          <w:p w14:paraId="4C50EA52" w14:textId="77777777" w:rsidR="0044257B" w:rsidRPr="007A6DF2" w:rsidRDefault="0044257B" w:rsidP="00775F06">
            <w:pPr>
              <w:spacing w:after="0" w:line="240" w:lineRule="auto"/>
              <w:rPr>
                <w:rFonts w:eastAsia="Times New Roman" w:cs="Arial"/>
                <w:sz w:val="16"/>
                <w:szCs w:val="16"/>
                <w:lang w:eastAsia="sk-SK"/>
              </w:rPr>
            </w:pPr>
          </w:p>
        </w:tc>
        <w:tc>
          <w:tcPr>
            <w:tcW w:w="248" w:type="pct"/>
            <w:vMerge/>
            <w:tcBorders>
              <w:top w:val="single" w:sz="4" w:space="0" w:color="C0C0C0"/>
              <w:left w:val="single" w:sz="4" w:space="0" w:color="C0C0C0"/>
              <w:bottom w:val="nil"/>
              <w:right w:val="single" w:sz="4" w:space="0" w:color="C0C0C0"/>
            </w:tcBorders>
            <w:vAlign w:val="center"/>
            <w:hideMark/>
          </w:tcPr>
          <w:p w14:paraId="573A1C43" w14:textId="77777777" w:rsidR="0044257B" w:rsidRPr="007A6DF2" w:rsidRDefault="0044257B" w:rsidP="00775F06">
            <w:pPr>
              <w:spacing w:after="0" w:line="240" w:lineRule="auto"/>
              <w:rPr>
                <w:rFonts w:eastAsia="Times New Roman" w:cs="Arial"/>
                <w:sz w:val="16"/>
                <w:szCs w:val="16"/>
                <w:lang w:eastAsia="sk-SK"/>
              </w:rPr>
            </w:pPr>
          </w:p>
        </w:tc>
        <w:tc>
          <w:tcPr>
            <w:tcW w:w="247" w:type="pct"/>
            <w:tcBorders>
              <w:top w:val="single" w:sz="4" w:space="0" w:color="C0C0C0"/>
              <w:left w:val="nil"/>
              <w:bottom w:val="single" w:sz="4" w:space="0" w:color="C0C0C0"/>
              <w:right w:val="single" w:sz="4" w:space="0" w:color="C0C0C0"/>
            </w:tcBorders>
            <w:shd w:val="clear" w:color="000000" w:fill="E7E5E5"/>
            <w:hideMark/>
          </w:tcPr>
          <w:p w14:paraId="6B5B1353"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spolu</w:t>
            </w:r>
          </w:p>
        </w:tc>
        <w:tc>
          <w:tcPr>
            <w:tcW w:w="204" w:type="pct"/>
            <w:tcBorders>
              <w:top w:val="single" w:sz="4" w:space="0" w:color="C0C0C0"/>
              <w:left w:val="nil"/>
              <w:bottom w:val="single" w:sz="4" w:space="0" w:color="C0C0C0"/>
              <w:right w:val="single" w:sz="4" w:space="0" w:color="C0C0C0"/>
            </w:tcBorders>
            <w:shd w:val="clear" w:color="000000" w:fill="E7E5E5"/>
            <w:hideMark/>
          </w:tcPr>
          <w:p w14:paraId="200140F4" w14:textId="77777777" w:rsidR="0044257B" w:rsidRPr="007A6DF2" w:rsidRDefault="0044257B" w:rsidP="00775F06">
            <w:pPr>
              <w:spacing w:after="0" w:line="240" w:lineRule="auto"/>
              <w:jc w:val="center"/>
              <w:rPr>
                <w:rFonts w:eastAsia="Times New Roman" w:cs="Arial"/>
                <w:sz w:val="16"/>
                <w:szCs w:val="16"/>
                <w:lang w:eastAsia="sk-SK"/>
              </w:rPr>
            </w:pPr>
            <w:r w:rsidRPr="007A6DF2">
              <w:rPr>
                <w:rFonts w:eastAsia="Times New Roman" w:cs="Arial"/>
                <w:sz w:val="16"/>
                <w:szCs w:val="16"/>
                <w:lang w:eastAsia="sk-SK"/>
              </w:rPr>
              <w:t>%</w:t>
            </w:r>
          </w:p>
        </w:tc>
      </w:tr>
      <w:tr w:rsidR="007A6DF2" w:rsidRPr="00677D0F" w14:paraId="00482FEC" w14:textId="77777777" w:rsidTr="007A6DF2">
        <w:trPr>
          <w:trHeight w:val="285"/>
        </w:trPr>
        <w:tc>
          <w:tcPr>
            <w:tcW w:w="218" w:type="pct"/>
            <w:tcBorders>
              <w:top w:val="nil"/>
              <w:left w:val="single" w:sz="4" w:space="0" w:color="C0C0C0"/>
              <w:bottom w:val="single" w:sz="4" w:space="0" w:color="C0C0C0"/>
              <w:right w:val="single" w:sz="4" w:space="0" w:color="C0C0C0"/>
            </w:tcBorders>
            <w:shd w:val="clear" w:color="000000" w:fill="E7E5E5"/>
            <w:noWrap/>
            <w:hideMark/>
          </w:tcPr>
          <w:p w14:paraId="1C07A504" w14:textId="77777777" w:rsidR="0044257B" w:rsidRPr="007A6DF2" w:rsidRDefault="0044257B" w:rsidP="00775F06">
            <w:pPr>
              <w:spacing w:after="0" w:line="240" w:lineRule="auto"/>
              <w:rPr>
                <w:rFonts w:eastAsia="Times New Roman" w:cs="Arial"/>
                <w:sz w:val="18"/>
                <w:szCs w:val="18"/>
                <w:lang w:eastAsia="sk-SK"/>
              </w:rPr>
            </w:pPr>
            <w:r w:rsidRPr="007A6DF2">
              <w:rPr>
                <w:rFonts w:eastAsia="Times New Roman" w:cs="Arial"/>
                <w:sz w:val="18"/>
                <w:szCs w:val="18"/>
                <w:lang w:eastAsia="sk-SK"/>
              </w:rPr>
              <w:t>Muži</w:t>
            </w:r>
          </w:p>
        </w:tc>
        <w:tc>
          <w:tcPr>
            <w:tcW w:w="308" w:type="pct"/>
            <w:tcBorders>
              <w:top w:val="nil"/>
              <w:left w:val="single" w:sz="4" w:space="0" w:color="E2E2E2"/>
              <w:bottom w:val="single" w:sz="4" w:space="0" w:color="E2E2E2"/>
              <w:right w:val="single" w:sz="4" w:space="0" w:color="E2E2E2"/>
            </w:tcBorders>
            <w:shd w:val="clear" w:color="auto" w:fill="auto"/>
            <w:noWrap/>
            <w:hideMark/>
          </w:tcPr>
          <w:p w14:paraId="6C525BE6"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6 415</w:t>
            </w:r>
          </w:p>
        </w:tc>
        <w:tc>
          <w:tcPr>
            <w:tcW w:w="201" w:type="pct"/>
            <w:tcBorders>
              <w:top w:val="nil"/>
              <w:left w:val="nil"/>
              <w:bottom w:val="single" w:sz="4" w:space="0" w:color="E2E2E2"/>
              <w:right w:val="single" w:sz="4" w:space="0" w:color="E2E2E2"/>
            </w:tcBorders>
            <w:shd w:val="clear" w:color="auto" w:fill="auto"/>
            <w:noWrap/>
            <w:hideMark/>
          </w:tcPr>
          <w:p w14:paraId="2E9C7167"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53,0</w:t>
            </w:r>
          </w:p>
        </w:tc>
        <w:tc>
          <w:tcPr>
            <w:tcW w:w="300" w:type="pct"/>
            <w:tcBorders>
              <w:top w:val="nil"/>
              <w:left w:val="nil"/>
              <w:bottom w:val="single" w:sz="4" w:space="0" w:color="E2E2E2"/>
              <w:right w:val="single" w:sz="4" w:space="0" w:color="E2E2E2"/>
            </w:tcBorders>
            <w:shd w:val="clear" w:color="auto" w:fill="auto"/>
            <w:noWrap/>
            <w:hideMark/>
          </w:tcPr>
          <w:p w14:paraId="42B75728"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0</w:t>
            </w:r>
          </w:p>
        </w:tc>
        <w:tc>
          <w:tcPr>
            <w:tcW w:w="300" w:type="pct"/>
            <w:tcBorders>
              <w:top w:val="nil"/>
              <w:left w:val="nil"/>
              <w:bottom w:val="single" w:sz="4" w:space="0" w:color="E2E2E2"/>
              <w:right w:val="single" w:sz="4" w:space="0" w:color="E2E2E2"/>
            </w:tcBorders>
            <w:shd w:val="clear" w:color="auto" w:fill="auto"/>
            <w:noWrap/>
            <w:hideMark/>
          </w:tcPr>
          <w:p w14:paraId="0E97721A"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196</w:t>
            </w:r>
          </w:p>
        </w:tc>
        <w:tc>
          <w:tcPr>
            <w:tcW w:w="408" w:type="pct"/>
            <w:tcBorders>
              <w:top w:val="nil"/>
              <w:left w:val="nil"/>
              <w:bottom w:val="single" w:sz="4" w:space="0" w:color="E2E2E2"/>
              <w:right w:val="single" w:sz="4" w:space="0" w:color="E2E2E2"/>
            </w:tcBorders>
            <w:shd w:val="clear" w:color="auto" w:fill="auto"/>
            <w:noWrap/>
            <w:hideMark/>
          </w:tcPr>
          <w:p w14:paraId="6300F761"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715</w:t>
            </w:r>
          </w:p>
        </w:tc>
        <w:tc>
          <w:tcPr>
            <w:tcW w:w="407" w:type="pct"/>
            <w:tcBorders>
              <w:top w:val="nil"/>
              <w:left w:val="nil"/>
              <w:bottom w:val="single" w:sz="4" w:space="0" w:color="E2E2E2"/>
              <w:right w:val="single" w:sz="4" w:space="0" w:color="E2E2E2"/>
            </w:tcBorders>
            <w:shd w:val="clear" w:color="auto" w:fill="auto"/>
            <w:noWrap/>
            <w:hideMark/>
          </w:tcPr>
          <w:p w14:paraId="371F3D53"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11</w:t>
            </w:r>
          </w:p>
        </w:tc>
        <w:tc>
          <w:tcPr>
            <w:tcW w:w="341" w:type="pct"/>
            <w:tcBorders>
              <w:top w:val="nil"/>
              <w:left w:val="nil"/>
              <w:bottom w:val="single" w:sz="4" w:space="0" w:color="E2E2E2"/>
              <w:right w:val="single" w:sz="4" w:space="0" w:color="E2E2E2"/>
            </w:tcBorders>
            <w:shd w:val="clear" w:color="auto" w:fill="auto"/>
            <w:noWrap/>
            <w:hideMark/>
          </w:tcPr>
          <w:p w14:paraId="44806102"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2</w:t>
            </w:r>
          </w:p>
        </w:tc>
        <w:tc>
          <w:tcPr>
            <w:tcW w:w="226" w:type="pct"/>
            <w:tcBorders>
              <w:top w:val="nil"/>
              <w:left w:val="nil"/>
              <w:bottom w:val="single" w:sz="4" w:space="0" w:color="E2E2E2"/>
              <w:right w:val="single" w:sz="4" w:space="0" w:color="E2E2E2"/>
            </w:tcBorders>
            <w:shd w:val="clear" w:color="auto" w:fill="auto"/>
            <w:noWrap/>
            <w:hideMark/>
          </w:tcPr>
          <w:p w14:paraId="0C166AFD"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1 502</w:t>
            </w:r>
          </w:p>
        </w:tc>
        <w:tc>
          <w:tcPr>
            <w:tcW w:w="248" w:type="pct"/>
            <w:tcBorders>
              <w:top w:val="nil"/>
              <w:left w:val="nil"/>
              <w:bottom w:val="single" w:sz="4" w:space="0" w:color="E2E2E2"/>
              <w:right w:val="single" w:sz="4" w:space="0" w:color="E2E2E2"/>
            </w:tcBorders>
            <w:shd w:val="clear" w:color="auto" w:fill="auto"/>
            <w:noWrap/>
            <w:hideMark/>
          </w:tcPr>
          <w:p w14:paraId="5313168B"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51</w:t>
            </w:r>
          </w:p>
        </w:tc>
        <w:tc>
          <w:tcPr>
            <w:tcW w:w="199" w:type="pct"/>
            <w:tcBorders>
              <w:top w:val="nil"/>
              <w:left w:val="nil"/>
              <w:bottom w:val="single" w:sz="4" w:space="0" w:color="E2E2E2"/>
              <w:right w:val="single" w:sz="4" w:space="0" w:color="E2E2E2"/>
            </w:tcBorders>
            <w:shd w:val="clear" w:color="auto" w:fill="auto"/>
            <w:noWrap/>
            <w:hideMark/>
          </w:tcPr>
          <w:p w14:paraId="1E54B9E6"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2 530</w:t>
            </w:r>
          </w:p>
        </w:tc>
        <w:tc>
          <w:tcPr>
            <w:tcW w:w="248" w:type="pct"/>
            <w:tcBorders>
              <w:top w:val="single" w:sz="4" w:space="0" w:color="EFEFEF"/>
              <w:left w:val="single" w:sz="4" w:space="0" w:color="EFEFEF"/>
              <w:bottom w:val="single" w:sz="4" w:space="0" w:color="EFEFEF"/>
              <w:right w:val="single" w:sz="4" w:space="0" w:color="EFEFEF"/>
            </w:tcBorders>
            <w:shd w:val="clear" w:color="auto" w:fill="auto"/>
            <w:noWrap/>
            <w:hideMark/>
          </w:tcPr>
          <w:p w14:paraId="336C7982"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1 780</w:t>
            </w:r>
          </w:p>
        </w:tc>
        <w:tc>
          <w:tcPr>
            <w:tcW w:w="299" w:type="pct"/>
            <w:tcBorders>
              <w:top w:val="nil"/>
              <w:left w:val="single" w:sz="4" w:space="0" w:color="E2E2E2"/>
              <w:bottom w:val="single" w:sz="4" w:space="0" w:color="E2E2E2"/>
              <w:right w:val="single" w:sz="4" w:space="0" w:color="E2E2E2"/>
            </w:tcBorders>
            <w:shd w:val="clear" w:color="auto" w:fill="auto"/>
            <w:noWrap/>
            <w:hideMark/>
          </w:tcPr>
          <w:p w14:paraId="637E389B"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446</w:t>
            </w:r>
          </w:p>
        </w:tc>
        <w:tc>
          <w:tcPr>
            <w:tcW w:w="299" w:type="pct"/>
            <w:tcBorders>
              <w:top w:val="single" w:sz="4" w:space="0" w:color="EFEFEF"/>
              <w:left w:val="single" w:sz="4" w:space="0" w:color="EFEFEF"/>
              <w:bottom w:val="single" w:sz="4" w:space="0" w:color="EFEFEF"/>
              <w:right w:val="single" w:sz="4" w:space="0" w:color="EFEFEF"/>
            </w:tcBorders>
            <w:shd w:val="clear" w:color="auto" w:fill="auto"/>
            <w:noWrap/>
            <w:hideMark/>
          </w:tcPr>
          <w:p w14:paraId="7C4E7DFA"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304</w:t>
            </w:r>
          </w:p>
        </w:tc>
        <w:tc>
          <w:tcPr>
            <w:tcW w:w="299" w:type="pct"/>
            <w:tcBorders>
              <w:top w:val="nil"/>
              <w:left w:val="single" w:sz="4" w:space="0" w:color="E2E2E2"/>
              <w:bottom w:val="single" w:sz="4" w:space="0" w:color="E2E2E2"/>
              <w:right w:val="single" w:sz="4" w:space="0" w:color="E2E2E2"/>
            </w:tcBorders>
            <w:shd w:val="clear" w:color="auto" w:fill="auto"/>
            <w:noWrap/>
            <w:hideMark/>
          </w:tcPr>
          <w:p w14:paraId="6A43E0B2"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918</w:t>
            </w:r>
          </w:p>
        </w:tc>
        <w:tc>
          <w:tcPr>
            <w:tcW w:w="248" w:type="pct"/>
            <w:tcBorders>
              <w:top w:val="nil"/>
              <w:left w:val="nil"/>
              <w:bottom w:val="single" w:sz="4" w:space="0" w:color="E2E2E2"/>
              <w:right w:val="single" w:sz="4" w:space="0" w:color="E2E2E2"/>
            </w:tcBorders>
            <w:shd w:val="clear" w:color="auto" w:fill="auto"/>
            <w:noWrap/>
            <w:hideMark/>
          </w:tcPr>
          <w:p w14:paraId="490FF6B0"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11 418</w:t>
            </w:r>
          </w:p>
        </w:tc>
        <w:tc>
          <w:tcPr>
            <w:tcW w:w="247" w:type="pct"/>
            <w:tcBorders>
              <w:top w:val="single" w:sz="4" w:space="0" w:color="EFEFEF"/>
              <w:left w:val="single" w:sz="4" w:space="0" w:color="EFEFEF"/>
              <w:bottom w:val="single" w:sz="4" w:space="0" w:color="EFEFEF"/>
              <w:right w:val="single" w:sz="4" w:space="0" w:color="EFEFEF"/>
            </w:tcBorders>
            <w:shd w:val="clear" w:color="auto" w:fill="auto"/>
            <w:noWrap/>
            <w:hideMark/>
          </w:tcPr>
          <w:p w14:paraId="0477989B"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5 444</w:t>
            </w:r>
          </w:p>
        </w:tc>
        <w:tc>
          <w:tcPr>
            <w:tcW w:w="204" w:type="pct"/>
            <w:tcBorders>
              <w:top w:val="nil"/>
              <w:left w:val="single" w:sz="4" w:space="0" w:color="E2E2E2"/>
              <w:bottom w:val="single" w:sz="4" w:space="0" w:color="E2E2E2"/>
              <w:right w:val="single" w:sz="4" w:space="0" w:color="E2E2E2"/>
            </w:tcBorders>
            <w:shd w:val="clear" w:color="auto" w:fill="auto"/>
            <w:noWrap/>
            <w:hideMark/>
          </w:tcPr>
          <w:p w14:paraId="7B261D8A"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47,7</w:t>
            </w:r>
          </w:p>
        </w:tc>
      </w:tr>
      <w:tr w:rsidR="007A6DF2" w:rsidRPr="00677D0F" w14:paraId="1C19135F" w14:textId="77777777" w:rsidTr="007A6DF2">
        <w:trPr>
          <w:trHeight w:val="285"/>
        </w:trPr>
        <w:tc>
          <w:tcPr>
            <w:tcW w:w="218" w:type="pct"/>
            <w:tcBorders>
              <w:top w:val="nil"/>
              <w:left w:val="single" w:sz="4" w:space="0" w:color="C0C0C0"/>
              <w:bottom w:val="single" w:sz="4" w:space="0" w:color="C0C0C0"/>
              <w:right w:val="single" w:sz="4" w:space="0" w:color="C0C0C0"/>
            </w:tcBorders>
            <w:shd w:val="clear" w:color="000000" w:fill="E7E5E5"/>
            <w:noWrap/>
            <w:hideMark/>
          </w:tcPr>
          <w:p w14:paraId="6C631CB7" w14:textId="77777777" w:rsidR="0044257B" w:rsidRPr="007A6DF2" w:rsidRDefault="0044257B" w:rsidP="00775F06">
            <w:pPr>
              <w:spacing w:after="0" w:line="240" w:lineRule="auto"/>
              <w:rPr>
                <w:rFonts w:eastAsia="Times New Roman" w:cs="Arial"/>
                <w:sz w:val="18"/>
                <w:szCs w:val="18"/>
                <w:lang w:eastAsia="sk-SK"/>
              </w:rPr>
            </w:pPr>
            <w:r w:rsidRPr="007A6DF2">
              <w:rPr>
                <w:rFonts w:eastAsia="Times New Roman" w:cs="Arial"/>
                <w:sz w:val="18"/>
                <w:szCs w:val="18"/>
                <w:lang w:eastAsia="sk-SK"/>
              </w:rPr>
              <w:t>Ženy</w:t>
            </w:r>
          </w:p>
        </w:tc>
        <w:tc>
          <w:tcPr>
            <w:tcW w:w="308" w:type="pct"/>
            <w:tcBorders>
              <w:top w:val="nil"/>
              <w:left w:val="single" w:sz="4" w:space="0" w:color="E2E2E2"/>
              <w:bottom w:val="single" w:sz="4" w:space="0" w:color="E2E2E2"/>
              <w:right w:val="single" w:sz="4" w:space="0" w:color="E2E2E2"/>
            </w:tcBorders>
            <w:shd w:val="clear" w:color="auto" w:fill="auto"/>
            <w:noWrap/>
            <w:hideMark/>
          </w:tcPr>
          <w:p w14:paraId="31518A39"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5 699</w:t>
            </w:r>
          </w:p>
        </w:tc>
        <w:tc>
          <w:tcPr>
            <w:tcW w:w="201" w:type="pct"/>
            <w:tcBorders>
              <w:top w:val="nil"/>
              <w:left w:val="nil"/>
              <w:bottom w:val="single" w:sz="4" w:space="0" w:color="E2E2E2"/>
              <w:right w:val="single" w:sz="4" w:space="0" w:color="E2E2E2"/>
            </w:tcBorders>
            <w:shd w:val="clear" w:color="auto" w:fill="auto"/>
            <w:noWrap/>
            <w:hideMark/>
          </w:tcPr>
          <w:p w14:paraId="20308A98"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47,0</w:t>
            </w:r>
          </w:p>
        </w:tc>
        <w:tc>
          <w:tcPr>
            <w:tcW w:w="300" w:type="pct"/>
            <w:tcBorders>
              <w:top w:val="nil"/>
              <w:left w:val="nil"/>
              <w:bottom w:val="single" w:sz="4" w:space="0" w:color="E2E2E2"/>
              <w:right w:val="single" w:sz="4" w:space="0" w:color="E2E2E2"/>
            </w:tcBorders>
            <w:shd w:val="clear" w:color="auto" w:fill="auto"/>
            <w:noWrap/>
            <w:hideMark/>
          </w:tcPr>
          <w:p w14:paraId="0141B38D"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121</w:t>
            </w:r>
          </w:p>
        </w:tc>
        <w:tc>
          <w:tcPr>
            <w:tcW w:w="300" w:type="pct"/>
            <w:tcBorders>
              <w:top w:val="nil"/>
              <w:left w:val="nil"/>
              <w:bottom w:val="single" w:sz="4" w:space="0" w:color="E2E2E2"/>
              <w:right w:val="single" w:sz="4" w:space="0" w:color="E2E2E2"/>
            </w:tcBorders>
            <w:shd w:val="clear" w:color="auto" w:fill="auto"/>
            <w:noWrap/>
            <w:hideMark/>
          </w:tcPr>
          <w:p w14:paraId="5091E2E4"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203</w:t>
            </w:r>
          </w:p>
        </w:tc>
        <w:tc>
          <w:tcPr>
            <w:tcW w:w="408" w:type="pct"/>
            <w:tcBorders>
              <w:top w:val="nil"/>
              <w:left w:val="nil"/>
              <w:bottom w:val="single" w:sz="4" w:space="0" w:color="E2E2E2"/>
              <w:right w:val="single" w:sz="4" w:space="0" w:color="E2E2E2"/>
            </w:tcBorders>
            <w:shd w:val="clear" w:color="auto" w:fill="auto"/>
            <w:noWrap/>
            <w:hideMark/>
          </w:tcPr>
          <w:p w14:paraId="07BA274A"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821</w:t>
            </w:r>
          </w:p>
        </w:tc>
        <w:tc>
          <w:tcPr>
            <w:tcW w:w="407" w:type="pct"/>
            <w:tcBorders>
              <w:top w:val="nil"/>
              <w:left w:val="nil"/>
              <w:bottom w:val="single" w:sz="4" w:space="0" w:color="E2E2E2"/>
              <w:right w:val="single" w:sz="4" w:space="0" w:color="E2E2E2"/>
            </w:tcBorders>
            <w:shd w:val="clear" w:color="auto" w:fill="auto"/>
            <w:noWrap/>
            <w:hideMark/>
          </w:tcPr>
          <w:p w14:paraId="0B81F463"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15</w:t>
            </w:r>
          </w:p>
        </w:tc>
        <w:tc>
          <w:tcPr>
            <w:tcW w:w="341" w:type="pct"/>
            <w:tcBorders>
              <w:top w:val="nil"/>
              <w:left w:val="nil"/>
              <w:bottom w:val="single" w:sz="4" w:space="0" w:color="E2E2E2"/>
              <w:right w:val="single" w:sz="4" w:space="0" w:color="E2E2E2"/>
            </w:tcBorders>
            <w:shd w:val="clear" w:color="auto" w:fill="auto"/>
            <w:noWrap/>
            <w:hideMark/>
          </w:tcPr>
          <w:p w14:paraId="13893DC7"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510</w:t>
            </w:r>
          </w:p>
        </w:tc>
        <w:tc>
          <w:tcPr>
            <w:tcW w:w="226" w:type="pct"/>
            <w:tcBorders>
              <w:top w:val="nil"/>
              <w:left w:val="nil"/>
              <w:bottom w:val="single" w:sz="4" w:space="0" w:color="E2E2E2"/>
              <w:right w:val="single" w:sz="4" w:space="0" w:color="E2E2E2"/>
            </w:tcBorders>
            <w:shd w:val="clear" w:color="auto" w:fill="auto"/>
            <w:noWrap/>
            <w:hideMark/>
          </w:tcPr>
          <w:p w14:paraId="1313BD88"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2 518</w:t>
            </w:r>
          </w:p>
        </w:tc>
        <w:tc>
          <w:tcPr>
            <w:tcW w:w="248" w:type="pct"/>
            <w:tcBorders>
              <w:top w:val="nil"/>
              <w:left w:val="nil"/>
              <w:bottom w:val="single" w:sz="4" w:space="0" w:color="E2E2E2"/>
              <w:right w:val="single" w:sz="4" w:space="0" w:color="E2E2E2"/>
            </w:tcBorders>
            <w:shd w:val="clear" w:color="auto" w:fill="auto"/>
            <w:noWrap/>
            <w:hideMark/>
          </w:tcPr>
          <w:p w14:paraId="775AD3C2"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55</w:t>
            </w:r>
          </w:p>
        </w:tc>
        <w:tc>
          <w:tcPr>
            <w:tcW w:w="199" w:type="pct"/>
            <w:tcBorders>
              <w:top w:val="nil"/>
              <w:left w:val="nil"/>
              <w:bottom w:val="single" w:sz="4" w:space="0" w:color="E2E2E2"/>
              <w:right w:val="single" w:sz="4" w:space="0" w:color="E2E2E2"/>
            </w:tcBorders>
            <w:shd w:val="clear" w:color="auto" w:fill="auto"/>
            <w:noWrap/>
            <w:hideMark/>
          </w:tcPr>
          <w:p w14:paraId="727AB302"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2 507</w:t>
            </w:r>
          </w:p>
        </w:tc>
        <w:tc>
          <w:tcPr>
            <w:tcW w:w="248" w:type="pct"/>
            <w:tcBorders>
              <w:top w:val="nil"/>
              <w:left w:val="single" w:sz="4" w:space="0" w:color="EFEFEF"/>
              <w:bottom w:val="single" w:sz="4" w:space="0" w:color="EFEFEF"/>
              <w:right w:val="single" w:sz="4" w:space="0" w:color="EFEFEF"/>
            </w:tcBorders>
            <w:shd w:val="clear" w:color="auto" w:fill="auto"/>
            <w:noWrap/>
            <w:hideMark/>
          </w:tcPr>
          <w:p w14:paraId="6832458A"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1 708</w:t>
            </w:r>
          </w:p>
        </w:tc>
        <w:tc>
          <w:tcPr>
            <w:tcW w:w="299" w:type="pct"/>
            <w:tcBorders>
              <w:top w:val="nil"/>
              <w:left w:val="single" w:sz="4" w:space="0" w:color="E2E2E2"/>
              <w:bottom w:val="single" w:sz="4" w:space="0" w:color="E2E2E2"/>
              <w:right w:val="single" w:sz="4" w:space="0" w:color="E2E2E2"/>
            </w:tcBorders>
            <w:shd w:val="clear" w:color="auto" w:fill="auto"/>
            <w:noWrap/>
            <w:hideMark/>
          </w:tcPr>
          <w:p w14:paraId="6BA2BC09"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461</w:t>
            </w:r>
          </w:p>
        </w:tc>
        <w:tc>
          <w:tcPr>
            <w:tcW w:w="299" w:type="pct"/>
            <w:tcBorders>
              <w:top w:val="nil"/>
              <w:left w:val="single" w:sz="4" w:space="0" w:color="EFEFEF"/>
              <w:bottom w:val="single" w:sz="4" w:space="0" w:color="EFEFEF"/>
              <w:right w:val="single" w:sz="4" w:space="0" w:color="EFEFEF"/>
            </w:tcBorders>
            <w:shd w:val="clear" w:color="auto" w:fill="auto"/>
            <w:noWrap/>
            <w:hideMark/>
          </w:tcPr>
          <w:p w14:paraId="5D149D9A"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338</w:t>
            </w:r>
          </w:p>
        </w:tc>
        <w:tc>
          <w:tcPr>
            <w:tcW w:w="299" w:type="pct"/>
            <w:tcBorders>
              <w:top w:val="nil"/>
              <w:left w:val="single" w:sz="4" w:space="0" w:color="E2E2E2"/>
              <w:bottom w:val="single" w:sz="4" w:space="0" w:color="E2E2E2"/>
              <w:right w:val="single" w:sz="4" w:space="0" w:color="E2E2E2"/>
            </w:tcBorders>
            <w:shd w:val="clear" w:color="auto" w:fill="auto"/>
            <w:noWrap/>
            <w:hideMark/>
          </w:tcPr>
          <w:p w14:paraId="7AEF125B"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847</w:t>
            </w:r>
          </w:p>
        </w:tc>
        <w:tc>
          <w:tcPr>
            <w:tcW w:w="248" w:type="pct"/>
            <w:tcBorders>
              <w:top w:val="nil"/>
              <w:left w:val="nil"/>
              <w:bottom w:val="single" w:sz="4" w:space="0" w:color="E2E2E2"/>
              <w:right w:val="single" w:sz="4" w:space="0" w:color="E2E2E2"/>
            </w:tcBorders>
            <w:shd w:val="clear" w:color="auto" w:fill="auto"/>
            <w:noWrap/>
            <w:hideMark/>
          </w:tcPr>
          <w:p w14:paraId="40A01F1A"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12 136</w:t>
            </w:r>
          </w:p>
        </w:tc>
        <w:tc>
          <w:tcPr>
            <w:tcW w:w="247" w:type="pct"/>
            <w:tcBorders>
              <w:top w:val="nil"/>
              <w:left w:val="single" w:sz="4" w:space="0" w:color="EFEFEF"/>
              <w:bottom w:val="single" w:sz="4" w:space="0" w:color="EFEFEF"/>
              <w:right w:val="single" w:sz="4" w:space="0" w:color="EFEFEF"/>
            </w:tcBorders>
            <w:shd w:val="clear" w:color="auto" w:fill="auto"/>
            <w:noWrap/>
            <w:hideMark/>
          </w:tcPr>
          <w:p w14:paraId="59D5ED9A"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5 499</w:t>
            </w:r>
          </w:p>
        </w:tc>
        <w:tc>
          <w:tcPr>
            <w:tcW w:w="204" w:type="pct"/>
            <w:tcBorders>
              <w:top w:val="nil"/>
              <w:left w:val="single" w:sz="4" w:space="0" w:color="E2E2E2"/>
              <w:bottom w:val="single" w:sz="4" w:space="0" w:color="E2E2E2"/>
              <w:right w:val="single" w:sz="4" w:space="0" w:color="E2E2E2"/>
            </w:tcBorders>
            <w:shd w:val="clear" w:color="auto" w:fill="auto"/>
            <w:noWrap/>
            <w:hideMark/>
          </w:tcPr>
          <w:p w14:paraId="7F091FE2" w14:textId="77777777" w:rsidR="0044257B" w:rsidRPr="007A6DF2" w:rsidRDefault="0044257B" w:rsidP="00775F06">
            <w:pPr>
              <w:spacing w:after="0" w:line="240" w:lineRule="auto"/>
              <w:jc w:val="right"/>
              <w:rPr>
                <w:rFonts w:eastAsia="Times New Roman" w:cs="Arial"/>
                <w:sz w:val="18"/>
                <w:szCs w:val="18"/>
                <w:lang w:eastAsia="sk-SK"/>
              </w:rPr>
            </w:pPr>
            <w:r w:rsidRPr="007A6DF2">
              <w:rPr>
                <w:rFonts w:eastAsia="Times New Roman" w:cs="Arial"/>
                <w:sz w:val="18"/>
                <w:szCs w:val="18"/>
                <w:lang w:eastAsia="sk-SK"/>
              </w:rPr>
              <w:t>45,3</w:t>
            </w:r>
          </w:p>
        </w:tc>
      </w:tr>
      <w:tr w:rsidR="007A6DF2" w:rsidRPr="00677D0F" w14:paraId="7700A2BC" w14:textId="77777777" w:rsidTr="007A6DF2">
        <w:trPr>
          <w:trHeight w:val="300"/>
        </w:trPr>
        <w:tc>
          <w:tcPr>
            <w:tcW w:w="218" w:type="pct"/>
            <w:tcBorders>
              <w:top w:val="nil"/>
              <w:left w:val="single" w:sz="4" w:space="0" w:color="C0C0C0"/>
              <w:bottom w:val="single" w:sz="4" w:space="0" w:color="C0C0C0"/>
              <w:right w:val="single" w:sz="4" w:space="0" w:color="C0C0C0"/>
            </w:tcBorders>
            <w:shd w:val="clear" w:color="000000" w:fill="E7E5E5"/>
            <w:noWrap/>
            <w:hideMark/>
          </w:tcPr>
          <w:p w14:paraId="0908D724" w14:textId="77777777" w:rsidR="0044257B" w:rsidRPr="007A6DF2" w:rsidRDefault="0044257B" w:rsidP="00775F06">
            <w:pPr>
              <w:spacing w:after="0" w:line="240" w:lineRule="auto"/>
              <w:rPr>
                <w:rFonts w:eastAsia="Times New Roman" w:cs="Arial"/>
                <w:b/>
                <w:bCs/>
                <w:sz w:val="18"/>
                <w:szCs w:val="18"/>
                <w:lang w:eastAsia="sk-SK"/>
              </w:rPr>
            </w:pPr>
            <w:r w:rsidRPr="007A6DF2">
              <w:rPr>
                <w:rFonts w:eastAsia="Times New Roman" w:cs="Arial"/>
                <w:b/>
                <w:bCs/>
                <w:sz w:val="18"/>
                <w:szCs w:val="18"/>
                <w:lang w:eastAsia="sk-SK"/>
              </w:rPr>
              <w:t>Spolu</w:t>
            </w:r>
          </w:p>
        </w:tc>
        <w:tc>
          <w:tcPr>
            <w:tcW w:w="308" w:type="pct"/>
            <w:tcBorders>
              <w:top w:val="nil"/>
              <w:left w:val="single" w:sz="4" w:space="0" w:color="E2E2E2"/>
              <w:bottom w:val="single" w:sz="4" w:space="0" w:color="E2E2E2"/>
              <w:right w:val="single" w:sz="4" w:space="0" w:color="E2E2E2"/>
            </w:tcBorders>
            <w:shd w:val="clear" w:color="auto" w:fill="auto"/>
            <w:noWrap/>
            <w:hideMark/>
          </w:tcPr>
          <w:p w14:paraId="33323953" w14:textId="77777777" w:rsidR="0044257B" w:rsidRPr="007A6DF2" w:rsidRDefault="0044257B" w:rsidP="00775F06">
            <w:pPr>
              <w:spacing w:after="0" w:line="240" w:lineRule="auto"/>
              <w:jc w:val="right"/>
              <w:rPr>
                <w:rFonts w:eastAsia="Times New Roman" w:cs="Arial"/>
                <w:bCs/>
                <w:sz w:val="18"/>
                <w:szCs w:val="18"/>
                <w:lang w:eastAsia="sk-SK"/>
              </w:rPr>
            </w:pPr>
            <w:r w:rsidRPr="007A6DF2">
              <w:rPr>
                <w:rFonts w:eastAsia="Times New Roman" w:cs="Arial"/>
                <w:bCs/>
                <w:sz w:val="18"/>
                <w:szCs w:val="18"/>
                <w:lang w:eastAsia="sk-SK"/>
              </w:rPr>
              <w:t>12 114</w:t>
            </w:r>
          </w:p>
        </w:tc>
        <w:tc>
          <w:tcPr>
            <w:tcW w:w="201" w:type="pct"/>
            <w:tcBorders>
              <w:top w:val="nil"/>
              <w:left w:val="nil"/>
              <w:bottom w:val="single" w:sz="4" w:space="0" w:color="E2E2E2"/>
              <w:right w:val="single" w:sz="4" w:space="0" w:color="E2E2E2"/>
            </w:tcBorders>
            <w:shd w:val="clear" w:color="auto" w:fill="auto"/>
            <w:noWrap/>
            <w:hideMark/>
          </w:tcPr>
          <w:p w14:paraId="28CDF64D" w14:textId="77777777" w:rsidR="0044257B" w:rsidRPr="007A6DF2" w:rsidRDefault="0044257B" w:rsidP="00775F06">
            <w:pPr>
              <w:spacing w:after="0" w:line="240" w:lineRule="auto"/>
              <w:jc w:val="right"/>
              <w:rPr>
                <w:rFonts w:eastAsia="Times New Roman" w:cs="Arial"/>
                <w:bCs/>
                <w:sz w:val="18"/>
                <w:szCs w:val="18"/>
                <w:lang w:eastAsia="sk-SK"/>
              </w:rPr>
            </w:pPr>
            <w:r w:rsidRPr="007A6DF2">
              <w:rPr>
                <w:rFonts w:eastAsia="Times New Roman" w:cs="Arial"/>
                <w:bCs/>
                <w:sz w:val="18"/>
                <w:szCs w:val="18"/>
                <w:lang w:eastAsia="sk-SK"/>
              </w:rPr>
              <w:t>100,0</w:t>
            </w:r>
          </w:p>
        </w:tc>
        <w:tc>
          <w:tcPr>
            <w:tcW w:w="300" w:type="pct"/>
            <w:tcBorders>
              <w:top w:val="nil"/>
              <w:left w:val="nil"/>
              <w:bottom w:val="single" w:sz="4" w:space="0" w:color="E2E2E2"/>
              <w:right w:val="single" w:sz="4" w:space="0" w:color="E2E2E2"/>
            </w:tcBorders>
            <w:shd w:val="clear" w:color="auto" w:fill="auto"/>
            <w:noWrap/>
            <w:hideMark/>
          </w:tcPr>
          <w:p w14:paraId="006EB6F4" w14:textId="77777777" w:rsidR="0044257B" w:rsidRPr="007A6DF2" w:rsidRDefault="0044257B" w:rsidP="00775F06">
            <w:pPr>
              <w:spacing w:after="0" w:line="240" w:lineRule="auto"/>
              <w:jc w:val="right"/>
              <w:rPr>
                <w:rFonts w:eastAsia="Times New Roman" w:cs="Arial"/>
                <w:b/>
                <w:bCs/>
                <w:sz w:val="18"/>
                <w:szCs w:val="18"/>
                <w:lang w:eastAsia="sk-SK"/>
              </w:rPr>
            </w:pPr>
            <w:r w:rsidRPr="007A6DF2">
              <w:rPr>
                <w:rFonts w:eastAsia="Times New Roman" w:cs="Arial"/>
                <w:b/>
                <w:bCs/>
                <w:sz w:val="18"/>
                <w:szCs w:val="18"/>
                <w:lang w:eastAsia="sk-SK"/>
              </w:rPr>
              <w:t>121</w:t>
            </w:r>
          </w:p>
        </w:tc>
        <w:tc>
          <w:tcPr>
            <w:tcW w:w="300" w:type="pct"/>
            <w:tcBorders>
              <w:top w:val="nil"/>
              <w:left w:val="nil"/>
              <w:bottom w:val="single" w:sz="4" w:space="0" w:color="E2E2E2"/>
              <w:right w:val="single" w:sz="4" w:space="0" w:color="E2E2E2"/>
            </w:tcBorders>
            <w:shd w:val="clear" w:color="auto" w:fill="auto"/>
            <w:noWrap/>
            <w:hideMark/>
          </w:tcPr>
          <w:p w14:paraId="326D4CFD" w14:textId="77777777" w:rsidR="0044257B" w:rsidRPr="007A6DF2" w:rsidRDefault="0044257B" w:rsidP="00775F06">
            <w:pPr>
              <w:spacing w:after="0" w:line="240" w:lineRule="auto"/>
              <w:jc w:val="right"/>
              <w:rPr>
                <w:rFonts w:eastAsia="Times New Roman" w:cs="Arial"/>
                <w:b/>
                <w:bCs/>
                <w:sz w:val="18"/>
                <w:szCs w:val="18"/>
                <w:lang w:eastAsia="sk-SK"/>
              </w:rPr>
            </w:pPr>
            <w:r w:rsidRPr="007A6DF2">
              <w:rPr>
                <w:rFonts w:eastAsia="Times New Roman" w:cs="Arial"/>
                <w:b/>
                <w:bCs/>
                <w:sz w:val="18"/>
                <w:szCs w:val="18"/>
                <w:lang w:eastAsia="sk-SK"/>
              </w:rPr>
              <w:t>399</w:t>
            </w:r>
          </w:p>
        </w:tc>
        <w:tc>
          <w:tcPr>
            <w:tcW w:w="408" w:type="pct"/>
            <w:tcBorders>
              <w:top w:val="nil"/>
              <w:left w:val="nil"/>
              <w:bottom w:val="single" w:sz="4" w:space="0" w:color="E2E2E2"/>
              <w:right w:val="single" w:sz="4" w:space="0" w:color="E2E2E2"/>
            </w:tcBorders>
            <w:shd w:val="clear" w:color="auto" w:fill="auto"/>
            <w:noWrap/>
            <w:hideMark/>
          </w:tcPr>
          <w:p w14:paraId="262F4F0B" w14:textId="77777777" w:rsidR="0044257B" w:rsidRPr="007A6DF2" w:rsidRDefault="0044257B" w:rsidP="00775F06">
            <w:pPr>
              <w:spacing w:after="0" w:line="240" w:lineRule="auto"/>
              <w:jc w:val="right"/>
              <w:rPr>
                <w:rFonts w:eastAsia="Times New Roman" w:cs="Arial"/>
                <w:b/>
                <w:bCs/>
                <w:sz w:val="18"/>
                <w:szCs w:val="18"/>
                <w:lang w:eastAsia="sk-SK"/>
              </w:rPr>
            </w:pPr>
            <w:r w:rsidRPr="007A6DF2">
              <w:rPr>
                <w:rFonts w:eastAsia="Times New Roman" w:cs="Arial"/>
                <w:b/>
                <w:bCs/>
                <w:sz w:val="18"/>
                <w:szCs w:val="18"/>
                <w:lang w:eastAsia="sk-SK"/>
              </w:rPr>
              <w:t>1 536</w:t>
            </w:r>
          </w:p>
        </w:tc>
        <w:tc>
          <w:tcPr>
            <w:tcW w:w="407" w:type="pct"/>
            <w:tcBorders>
              <w:top w:val="nil"/>
              <w:left w:val="nil"/>
              <w:bottom w:val="single" w:sz="4" w:space="0" w:color="E2E2E2"/>
              <w:right w:val="single" w:sz="4" w:space="0" w:color="E2E2E2"/>
            </w:tcBorders>
            <w:shd w:val="clear" w:color="auto" w:fill="auto"/>
            <w:noWrap/>
            <w:hideMark/>
          </w:tcPr>
          <w:p w14:paraId="7FF822C2" w14:textId="77777777" w:rsidR="0044257B" w:rsidRPr="007A6DF2" w:rsidRDefault="0044257B" w:rsidP="00775F06">
            <w:pPr>
              <w:spacing w:after="0" w:line="240" w:lineRule="auto"/>
              <w:jc w:val="right"/>
              <w:rPr>
                <w:rFonts w:eastAsia="Times New Roman" w:cs="Arial"/>
                <w:b/>
                <w:bCs/>
                <w:sz w:val="18"/>
                <w:szCs w:val="18"/>
                <w:lang w:eastAsia="sk-SK"/>
              </w:rPr>
            </w:pPr>
            <w:r w:rsidRPr="007A6DF2">
              <w:rPr>
                <w:rFonts w:eastAsia="Times New Roman" w:cs="Arial"/>
                <w:b/>
                <w:bCs/>
                <w:sz w:val="18"/>
                <w:szCs w:val="18"/>
                <w:lang w:eastAsia="sk-SK"/>
              </w:rPr>
              <w:t>26</w:t>
            </w:r>
          </w:p>
        </w:tc>
        <w:tc>
          <w:tcPr>
            <w:tcW w:w="341" w:type="pct"/>
            <w:tcBorders>
              <w:top w:val="nil"/>
              <w:left w:val="nil"/>
              <w:bottom w:val="single" w:sz="4" w:space="0" w:color="E2E2E2"/>
              <w:right w:val="single" w:sz="4" w:space="0" w:color="E2E2E2"/>
            </w:tcBorders>
            <w:shd w:val="clear" w:color="auto" w:fill="auto"/>
            <w:noWrap/>
            <w:hideMark/>
          </w:tcPr>
          <w:p w14:paraId="6D5A7927" w14:textId="77777777" w:rsidR="0044257B" w:rsidRPr="007A6DF2" w:rsidRDefault="0044257B" w:rsidP="00775F06">
            <w:pPr>
              <w:spacing w:after="0" w:line="240" w:lineRule="auto"/>
              <w:jc w:val="right"/>
              <w:rPr>
                <w:rFonts w:eastAsia="Times New Roman" w:cs="Arial"/>
                <w:b/>
                <w:bCs/>
                <w:sz w:val="18"/>
                <w:szCs w:val="18"/>
                <w:lang w:eastAsia="sk-SK"/>
              </w:rPr>
            </w:pPr>
            <w:r w:rsidRPr="007A6DF2">
              <w:rPr>
                <w:rFonts w:eastAsia="Times New Roman" w:cs="Arial"/>
                <w:b/>
                <w:bCs/>
                <w:sz w:val="18"/>
                <w:szCs w:val="18"/>
                <w:lang w:eastAsia="sk-SK"/>
              </w:rPr>
              <w:t>512</w:t>
            </w:r>
          </w:p>
        </w:tc>
        <w:tc>
          <w:tcPr>
            <w:tcW w:w="226" w:type="pct"/>
            <w:tcBorders>
              <w:top w:val="nil"/>
              <w:left w:val="nil"/>
              <w:bottom w:val="single" w:sz="4" w:space="0" w:color="E2E2E2"/>
              <w:right w:val="single" w:sz="4" w:space="0" w:color="E2E2E2"/>
            </w:tcBorders>
            <w:shd w:val="clear" w:color="auto" w:fill="auto"/>
            <w:noWrap/>
            <w:hideMark/>
          </w:tcPr>
          <w:p w14:paraId="42E6BB63" w14:textId="77777777" w:rsidR="0044257B" w:rsidRPr="007A6DF2" w:rsidRDefault="0044257B" w:rsidP="00775F06">
            <w:pPr>
              <w:spacing w:after="0" w:line="240" w:lineRule="auto"/>
              <w:jc w:val="right"/>
              <w:rPr>
                <w:rFonts w:eastAsia="Times New Roman" w:cs="Arial"/>
                <w:b/>
                <w:bCs/>
                <w:sz w:val="18"/>
                <w:szCs w:val="18"/>
                <w:lang w:eastAsia="sk-SK"/>
              </w:rPr>
            </w:pPr>
            <w:r w:rsidRPr="007A6DF2">
              <w:rPr>
                <w:rFonts w:eastAsia="Times New Roman" w:cs="Arial"/>
                <w:b/>
                <w:bCs/>
                <w:sz w:val="18"/>
                <w:szCs w:val="18"/>
                <w:lang w:eastAsia="sk-SK"/>
              </w:rPr>
              <w:t>4 020</w:t>
            </w:r>
          </w:p>
        </w:tc>
        <w:tc>
          <w:tcPr>
            <w:tcW w:w="248" w:type="pct"/>
            <w:tcBorders>
              <w:top w:val="nil"/>
              <w:left w:val="nil"/>
              <w:bottom w:val="single" w:sz="4" w:space="0" w:color="E2E2E2"/>
              <w:right w:val="single" w:sz="4" w:space="0" w:color="E2E2E2"/>
            </w:tcBorders>
            <w:shd w:val="clear" w:color="auto" w:fill="auto"/>
            <w:noWrap/>
            <w:hideMark/>
          </w:tcPr>
          <w:p w14:paraId="28AFA64C" w14:textId="77777777" w:rsidR="0044257B" w:rsidRPr="007A6DF2" w:rsidRDefault="0044257B" w:rsidP="00775F06">
            <w:pPr>
              <w:spacing w:after="0" w:line="240" w:lineRule="auto"/>
              <w:jc w:val="right"/>
              <w:rPr>
                <w:rFonts w:eastAsia="Times New Roman" w:cs="Arial"/>
                <w:b/>
                <w:bCs/>
                <w:sz w:val="18"/>
                <w:szCs w:val="18"/>
                <w:lang w:eastAsia="sk-SK"/>
              </w:rPr>
            </w:pPr>
            <w:r w:rsidRPr="007A6DF2">
              <w:rPr>
                <w:rFonts w:eastAsia="Times New Roman" w:cs="Arial"/>
                <w:b/>
                <w:bCs/>
                <w:sz w:val="18"/>
                <w:szCs w:val="18"/>
                <w:lang w:eastAsia="sk-SK"/>
              </w:rPr>
              <w:t>106</w:t>
            </w:r>
          </w:p>
        </w:tc>
        <w:tc>
          <w:tcPr>
            <w:tcW w:w="199" w:type="pct"/>
            <w:tcBorders>
              <w:top w:val="nil"/>
              <w:left w:val="nil"/>
              <w:bottom w:val="single" w:sz="4" w:space="0" w:color="E2E2E2"/>
              <w:right w:val="single" w:sz="4" w:space="0" w:color="E2E2E2"/>
            </w:tcBorders>
            <w:shd w:val="clear" w:color="auto" w:fill="auto"/>
            <w:noWrap/>
            <w:hideMark/>
          </w:tcPr>
          <w:p w14:paraId="758B8992" w14:textId="77777777" w:rsidR="0044257B" w:rsidRPr="007A6DF2" w:rsidRDefault="0044257B" w:rsidP="00775F06">
            <w:pPr>
              <w:spacing w:after="0" w:line="240" w:lineRule="auto"/>
              <w:jc w:val="right"/>
              <w:rPr>
                <w:rFonts w:eastAsia="Times New Roman" w:cs="Arial"/>
                <w:b/>
                <w:bCs/>
                <w:sz w:val="18"/>
                <w:szCs w:val="18"/>
                <w:lang w:eastAsia="sk-SK"/>
              </w:rPr>
            </w:pPr>
            <w:r w:rsidRPr="007A6DF2">
              <w:rPr>
                <w:rFonts w:eastAsia="Times New Roman" w:cs="Arial"/>
                <w:b/>
                <w:bCs/>
                <w:sz w:val="18"/>
                <w:szCs w:val="18"/>
                <w:lang w:eastAsia="sk-SK"/>
              </w:rPr>
              <w:t>5 037</w:t>
            </w:r>
          </w:p>
        </w:tc>
        <w:tc>
          <w:tcPr>
            <w:tcW w:w="248" w:type="pct"/>
            <w:tcBorders>
              <w:top w:val="nil"/>
              <w:left w:val="single" w:sz="4" w:space="0" w:color="EFEFEF"/>
              <w:bottom w:val="single" w:sz="4" w:space="0" w:color="EFEFEF"/>
              <w:right w:val="single" w:sz="4" w:space="0" w:color="EFEFEF"/>
            </w:tcBorders>
            <w:shd w:val="clear" w:color="auto" w:fill="auto"/>
            <w:noWrap/>
            <w:hideMark/>
          </w:tcPr>
          <w:p w14:paraId="0529AFB0" w14:textId="77777777" w:rsidR="0044257B" w:rsidRPr="007A6DF2" w:rsidRDefault="0044257B" w:rsidP="00775F06">
            <w:pPr>
              <w:spacing w:after="0" w:line="240" w:lineRule="auto"/>
              <w:jc w:val="right"/>
              <w:rPr>
                <w:rFonts w:eastAsia="Times New Roman" w:cs="Arial"/>
                <w:b/>
                <w:bCs/>
                <w:sz w:val="18"/>
                <w:szCs w:val="18"/>
                <w:lang w:eastAsia="sk-SK"/>
              </w:rPr>
            </w:pPr>
            <w:r w:rsidRPr="007A6DF2">
              <w:rPr>
                <w:rFonts w:eastAsia="Times New Roman" w:cs="Arial"/>
                <w:b/>
                <w:bCs/>
                <w:sz w:val="18"/>
                <w:szCs w:val="18"/>
                <w:lang w:eastAsia="sk-SK"/>
              </w:rPr>
              <w:t>3 488</w:t>
            </w:r>
          </w:p>
        </w:tc>
        <w:tc>
          <w:tcPr>
            <w:tcW w:w="299" w:type="pct"/>
            <w:tcBorders>
              <w:top w:val="nil"/>
              <w:left w:val="single" w:sz="4" w:space="0" w:color="E2E2E2"/>
              <w:bottom w:val="single" w:sz="4" w:space="0" w:color="E2E2E2"/>
              <w:right w:val="single" w:sz="4" w:space="0" w:color="E2E2E2"/>
            </w:tcBorders>
            <w:shd w:val="clear" w:color="auto" w:fill="auto"/>
            <w:noWrap/>
            <w:hideMark/>
          </w:tcPr>
          <w:p w14:paraId="2B4599FA" w14:textId="77777777" w:rsidR="0044257B" w:rsidRPr="007A6DF2" w:rsidRDefault="0044257B" w:rsidP="00775F06">
            <w:pPr>
              <w:spacing w:after="0" w:line="240" w:lineRule="auto"/>
              <w:jc w:val="right"/>
              <w:rPr>
                <w:rFonts w:eastAsia="Times New Roman" w:cs="Arial"/>
                <w:b/>
                <w:bCs/>
                <w:sz w:val="18"/>
                <w:szCs w:val="18"/>
                <w:lang w:eastAsia="sk-SK"/>
              </w:rPr>
            </w:pPr>
            <w:r w:rsidRPr="007A6DF2">
              <w:rPr>
                <w:rFonts w:eastAsia="Times New Roman" w:cs="Arial"/>
                <w:b/>
                <w:bCs/>
                <w:sz w:val="18"/>
                <w:szCs w:val="18"/>
                <w:lang w:eastAsia="sk-SK"/>
              </w:rPr>
              <w:t>907</w:t>
            </w:r>
          </w:p>
        </w:tc>
        <w:tc>
          <w:tcPr>
            <w:tcW w:w="299" w:type="pct"/>
            <w:tcBorders>
              <w:top w:val="nil"/>
              <w:left w:val="single" w:sz="4" w:space="0" w:color="EFEFEF"/>
              <w:bottom w:val="single" w:sz="4" w:space="0" w:color="EFEFEF"/>
              <w:right w:val="single" w:sz="4" w:space="0" w:color="EFEFEF"/>
            </w:tcBorders>
            <w:shd w:val="clear" w:color="auto" w:fill="auto"/>
            <w:noWrap/>
            <w:hideMark/>
          </w:tcPr>
          <w:p w14:paraId="2830D7A6" w14:textId="77777777" w:rsidR="0044257B" w:rsidRPr="007A6DF2" w:rsidRDefault="0044257B" w:rsidP="00775F06">
            <w:pPr>
              <w:spacing w:after="0" w:line="240" w:lineRule="auto"/>
              <w:jc w:val="right"/>
              <w:rPr>
                <w:rFonts w:eastAsia="Times New Roman" w:cs="Arial"/>
                <w:b/>
                <w:bCs/>
                <w:sz w:val="18"/>
                <w:szCs w:val="18"/>
                <w:lang w:eastAsia="sk-SK"/>
              </w:rPr>
            </w:pPr>
            <w:r w:rsidRPr="007A6DF2">
              <w:rPr>
                <w:rFonts w:eastAsia="Times New Roman" w:cs="Arial"/>
                <w:b/>
                <w:bCs/>
                <w:sz w:val="18"/>
                <w:szCs w:val="18"/>
                <w:lang w:eastAsia="sk-SK"/>
              </w:rPr>
              <w:t>642</w:t>
            </w:r>
          </w:p>
        </w:tc>
        <w:tc>
          <w:tcPr>
            <w:tcW w:w="299" w:type="pct"/>
            <w:tcBorders>
              <w:top w:val="nil"/>
              <w:left w:val="single" w:sz="4" w:space="0" w:color="E2E2E2"/>
              <w:bottom w:val="single" w:sz="4" w:space="0" w:color="E2E2E2"/>
              <w:right w:val="single" w:sz="4" w:space="0" w:color="E2E2E2"/>
            </w:tcBorders>
            <w:shd w:val="clear" w:color="auto" w:fill="auto"/>
            <w:noWrap/>
            <w:hideMark/>
          </w:tcPr>
          <w:p w14:paraId="74CDCE3F" w14:textId="77777777" w:rsidR="0044257B" w:rsidRPr="007A6DF2" w:rsidRDefault="0044257B" w:rsidP="00775F06">
            <w:pPr>
              <w:spacing w:after="0" w:line="240" w:lineRule="auto"/>
              <w:jc w:val="right"/>
              <w:rPr>
                <w:rFonts w:eastAsia="Times New Roman" w:cs="Arial"/>
                <w:b/>
                <w:bCs/>
                <w:sz w:val="18"/>
                <w:szCs w:val="18"/>
                <w:lang w:eastAsia="sk-SK"/>
              </w:rPr>
            </w:pPr>
            <w:r w:rsidRPr="007A6DF2">
              <w:rPr>
                <w:rFonts w:eastAsia="Times New Roman" w:cs="Arial"/>
                <w:b/>
                <w:bCs/>
                <w:sz w:val="18"/>
                <w:szCs w:val="18"/>
                <w:lang w:eastAsia="sk-SK"/>
              </w:rPr>
              <w:t>1 765</w:t>
            </w:r>
          </w:p>
        </w:tc>
        <w:tc>
          <w:tcPr>
            <w:tcW w:w="248" w:type="pct"/>
            <w:tcBorders>
              <w:top w:val="nil"/>
              <w:left w:val="nil"/>
              <w:bottom w:val="single" w:sz="4" w:space="0" w:color="E2E2E2"/>
              <w:right w:val="single" w:sz="4" w:space="0" w:color="E2E2E2"/>
            </w:tcBorders>
            <w:shd w:val="clear" w:color="auto" w:fill="auto"/>
            <w:noWrap/>
            <w:hideMark/>
          </w:tcPr>
          <w:p w14:paraId="166E4A04" w14:textId="77777777" w:rsidR="0044257B" w:rsidRPr="007A6DF2" w:rsidRDefault="0044257B" w:rsidP="00775F06">
            <w:pPr>
              <w:spacing w:after="0" w:line="240" w:lineRule="auto"/>
              <w:jc w:val="right"/>
              <w:rPr>
                <w:rFonts w:eastAsia="Times New Roman" w:cs="Arial"/>
                <w:b/>
                <w:bCs/>
                <w:sz w:val="18"/>
                <w:szCs w:val="18"/>
                <w:lang w:eastAsia="sk-SK"/>
              </w:rPr>
            </w:pPr>
            <w:r w:rsidRPr="007A6DF2">
              <w:rPr>
                <w:rFonts w:eastAsia="Times New Roman" w:cs="Arial"/>
                <w:b/>
                <w:bCs/>
                <w:sz w:val="18"/>
                <w:szCs w:val="18"/>
                <w:lang w:eastAsia="sk-SK"/>
              </w:rPr>
              <w:t>23 554</w:t>
            </w:r>
          </w:p>
        </w:tc>
        <w:tc>
          <w:tcPr>
            <w:tcW w:w="247" w:type="pct"/>
            <w:tcBorders>
              <w:top w:val="nil"/>
              <w:left w:val="single" w:sz="4" w:space="0" w:color="EFEFEF"/>
              <w:bottom w:val="single" w:sz="4" w:space="0" w:color="EFEFEF"/>
              <w:right w:val="single" w:sz="4" w:space="0" w:color="EFEFEF"/>
            </w:tcBorders>
            <w:shd w:val="clear" w:color="auto" w:fill="auto"/>
            <w:noWrap/>
            <w:hideMark/>
          </w:tcPr>
          <w:p w14:paraId="201A2A23" w14:textId="77777777" w:rsidR="0044257B" w:rsidRPr="007A6DF2" w:rsidRDefault="0044257B" w:rsidP="00775F06">
            <w:pPr>
              <w:spacing w:after="0" w:line="240" w:lineRule="auto"/>
              <w:jc w:val="right"/>
              <w:rPr>
                <w:rFonts w:eastAsia="Times New Roman" w:cs="Arial"/>
                <w:b/>
                <w:bCs/>
                <w:sz w:val="18"/>
                <w:szCs w:val="18"/>
                <w:lang w:eastAsia="sk-SK"/>
              </w:rPr>
            </w:pPr>
            <w:r w:rsidRPr="007A6DF2">
              <w:rPr>
                <w:rFonts w:eastAsia="Times New Roman" w:cs="Arial"/>
                <w:b/>
                <w:bCs/>
                <w:sz w:val="18"/>
                <w:szCs w:val="18"/>
                <w:lang w:eastAsia="sk-SK"/>
              </w:rPr>
              <w:t>10 943</w:t>
            </w:r>
          </w:p>
        </w:tc>
        <w:tc>
          <w:tcPr>
            <w:tcW w:w="204" w:type="pct"/>
            <w:tcBorders>
              <w:top w:val="nil"/>
              <w:left w:val="single" w:sz="4" w:space="0" w:color="E2E2E2"/>
              <w:bottom w:val="single" w:sz="4" w:space="0" w:color="E2E2E2"/>
              <w:right w:val="single" w:sz="4" w:space="0" w:color="E2E2E2"/>
            </w:tcBorders>
            <w:shd w:val="clear" w:color="auto" w:fill="auto"/>
            <w:noWrap/>
            <w:hideMark/>
          </w:tcPr>
          <w:p w14:paraId="26CF3A69" w14:textId="77777777" w:rsidR="0044257B" w:rsidRPr="007A6DF2" w:rsidRDefault="0044257B" w:rsidP="00775F06">
            <w:pPr>
              <w:spacing w:after="0" w:line="240" w:lineRule="auto"/>
              <w:jc w:val="right"/>
              <w:rPr>
                <w:rFonts w:eastAsia="Times New Roman" w:cs="Arial"/>
                <w:b/>
                <w:bCs/>
                <w:sz w:val="18"/>
                <w:szCs w:val="18"/>
                <w:lang w:eastAsia="sk-SK"/>
              </w:rPr>
            </w:pPr>
            <w:r w:rsidRPr="007A6DF2">
              <w:rPr>
                <w:rFonts w:eastAsia="Times New Roman" w:cs="Arial"/>
                <w:b/>
                <w:bCs/>
                <w:sz w:val="18"/>
                <w:szCs w:val="18"/>
                <w:lang w:eastAsia="sk-SK"/>
              </w:rPr>
              <w:t>46,5</w:t>
            </w:r>
          </w:p>
        </w:tc>
      </w:tr>
    </w:tbl>
    <w:p w14:paraId="6E700945" w14:textId="77777777" w:rsidR="0044257B" w:rsidRPr="00677D0F" w:rsidRDefault="0044257B" w:rsidP="00775F06">
      <w:pPr>
        <w:autoSpaceDE w:val="0"/>
        <w:autoSpaceDN w:val="0"/>
        <w:adjustRightInd w:val="0"/>
        <w:spacing w:after="0" w:line="240" w:lineRule="auto"/>
        <w:jc w:val="both"/>
        <w:rPr>
          <w:rFonts w:cs="Arial"/>
          <w:color w:val="000000"/>
        </w:rPr>
      </w:pPr>
    </w:p>
    <w:p w14:paraId="5B208963" w14:textId="77777777" w:rsidR="007A6DF2" w:rsidRDefault="007A6DF2" w:rsidP="00775F06">
      <w:pPr>
        <w:autoSpaceDE w:val="0"/>
        <w:autoSpaceDN w:val="0"/>
        <w:adjustRightInd w:val="0"/>
        <w:spacing w:after="0" w:line="240" w:lineRule="auto"/>
        <w:rPr>
          <w:rFonts w:cs="Arial"/>
          <w:sz w:val="20"/>
          <w:szCs w:val="20"/>
        </w:rPr>
      </w:pPr>
    </w:p>
    <w:p w14:paraId="0A437568" w14:textId="77777777" w:rsidR="00A4167F" w:rsidRPr="007A6DF2" w:rsidRDefault="00A4167F" w:rsidP="00775F06">
      <w:pPr>
        <w:autoSpaceDE w:val="0"/>
        <w:autoSpaceDN w:val="0"/>
        <w:adjustRightInd w:val="0"/>
        <w:spacing w:after="0" w:line="240" w:lineRule="auto"/>
        <w:rPr>
          <w:rFonts w:eastAsia="Times New Roman" w:cs="Arial"/>
          <w:b/>
          <w:bCs/>
          <w:sz w:val="24"/>
          <w:szCs w:val="24"/>
          <w:lang w:eastAsia="sk-SK"/>
        </w:rPr>
      </w:pPr>
      <w:r w:rsidRPr="007A6DF2">
        <w:rPr>
          <w:rFonts w:cs="Arial"/>
          <w:sz w:val="24"/>
          <w:szCs w:val="24"/>
        </w:rPr>
        <w:t xml:space="preserve">tabuľka: </w:t>
      </w:r>
      <w:r w:rsidRPr="007A6DF2">
        <w:rPr>
          <w:rFonts w:eastAsia="Times New Roman" w:cs="Arial"/>
          <w:b/>
          <w:bCs/>
          <w:sz w:val="24"/>
          <w:szCs w:val="24"/>
          <w:lang w:eastAsia="sk-SK"/>
        </w:rPr>
        <w:t>Obyvateľstvo ekonomicky aktívne podľa pohlavia, dochádzky do zamestnania a odvetvia ekonomickej činnosti</w:t>
      </w:r>
    </w:p>
    <w:p w14:paraId="58FBD379" w14:textId="77777777" w:rsidR="00A4167F" w:rsidRPr="007A6DF2" w:rsidRDefault="00A4167F" w:rsidP="00775F06">
      <w:pPr>
        <w:autoSpaceDE w:val="0"/>
        <w:autoSpaceDN w:val="0"/>
        <w:adjustRightInd w:val="0"/>
        <w:spacing w:after="0" w:line="240" w:lineRule="auto"/>
        <w:rPr>
          <w:rFonts w:cs="Arial"/>
          <w:sz w:val="24"/>
          <w:szCs w:val="24"/>
        </w:rPr>
      </w:pPr>
      <w:r w:rsidRPr="007A6DF2">
        <w:rPr>
          <w:rFonts w:cs="Arial"/>
          <w:sz w:val="24"/>
          <w:szCs w:val="24"/>
        </w:rPr>
        <w:t>zdroj: ŠÚ SR SODB 2011</w:t>
      </w:r>
    </w:p>
    <w:tbl>
      <w:tblPr>
        <w:tblW w:w="5000" w:type="pct"/>
        <w:tblCellMar>
          <w:left w:w="70" w:type="dxa"/>
          <w:right w:w="70" w:type="dxa"/>
        </w:tblCellMar>
        <w:tblLook w:val="04A0" w:firstRow="1" w:lastRow="0" w:firstColumn="1" w:lastColumn="0" w:noHBand="0" w:noVBand="1"/>
      </w:tblPr>
      <w:tblGrid>
        <w:gridCol w:w="9710"/>
        <w:gridCol w:w="1321"/>
        <w:gridCol w:w="1007"/>
        <w:gridCol w:w="1083"/>
        <w:gridCol w:w="1021"/>
      </w:tblGrid>
      <w:tr w:rsidR="00BA3E7D" w:rsidRPr="00677D0F" w14:paraId="5CCC76F7" w14:textId="77777777" w:rsidTr="007A6DF2">
        <w:trPr>
          <w:trHeight w:val="20"/>
        </w:trPr>
        <w:tc>
          <w:tcPr>
            <w:tcW w:w="343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FECA7BE" w14:textId="77777777" w:rsidR="00BA3E7D" w:rsidRPr="00677D0F" w:rsidRDefault="00BA3E7D" w:rsidP="00775F06">
            <w:pPr>
              <w:spacing w:after="0" w:line="240" w:lineRule="auto"/>
              <w:jc w:val="center"/>
              <w:rPr>
                <w:rFonts w:eastAsia="Times New Roman" w:cs="Arial"/>
                <w:b/>
                <w:bCs/>
                <w:sz w:val="16"/>
                <w:szCs w:val="16"/>
                <w:lang w:eastAsia="sk-SK"/>
              </w:rPr>
            </w:pPr>
            <w:r w:rsidRPr="00677D0F">
              <w:rPr>
                <w:rFonts w:eastAsia="Times New Roman" w:cs="Arial"/>
                <w:b/>
                <w:bCs/>
                <w:sz w:val="16"/>
                <w:szCs w:val="16"/>
                <w:lang w:eastAsia="sk-SK"/>
              </w:rPr>
              <w:t>Odvetvie ekonomickej činnosti</w:t>
            </w:r>
          </w:p>
        </w:tc>
        <w:tc>
          <w:tcPr>
            <w:tcW w:w="1206" w:type="pct"/>
            <w:gridSpan w:val="3"/>
            <w:tcBorders>
              <w:top w:val="single" w:sz="4" w:space="0" w:color="auto"/>
              <w:left w:val="nil"/>
              <w:bottom w:val="single" w:sz="4" w:space="0" w:color="auto"/>
              <w:right w:val="single" w:sz="4" w:space="0" w:color="auto"/>
            </w:tcBorders>
            <w:shd w:val="clear" w:color="000000" w:fill="E7E5E5"/>
            <w:hideMark/>
          </w:tcPr>
          <w:p w14:paraId="44EBF53F" w14:textId="77777777" w:rsidR="00BA3E7D" w:rsidRPr="00677D0F" w:rsidRDefault="00BA3E7D" w:rsidP="00775F06">
            <w:pPr>
              <w:spacing w:after="0" w:line="240" w:lineRule="auto"/>
              <w:jc w:val="center"/>
              <w:rPr>
                <w:rFonts w:eastAsia="Times New Roman" w:cs="Arial"/>
                <w:b/>
                <w:bCs/>
                <w:sz w:val="16"/>
                <w:szCs w:val="16"/>
                <w:lang w:eastAsia="sk-SK"/>
              </w:rPr>
            </w:pPr>
            <w:r w:rsidRPr="00677D0F">
              <w:rPr>
                <w:rFonts w:eastAsia="Times New Roman" w:cs="Arial"/>
                <w:b/>
                <w:bCs/>
                <w:sz w:val="16"/>
                <w:szCs w:val="16"/>
                <w:lang w:eastAsia="sk-SK"/>
              </w:rPr>
              <w:t>Ekonomicky aktívne osoby</w:t>
            </w:r>
          </w:p>
        </w:tc>
        <w:tc>
          <w:tcPr>
            <w:tcW w:w="361" w:type="pct"/>
            <w:tcBorders>
              <w:top w:val="single" w:sz="4" w:space="0" w:color="auto"/>
              <w:left w:val="nil"/>
              <w:bottom w:val="single" w:sz="4" w:space="0" w:color="auto"/>
              <w:right w:val="single" w:sz="4" w:space="0" w:color="auto"/>
            </w:tcBorders>
            <w:shd w:val="clear" w:color="auto" w:fill="auto"/>
            <w:noWrap/>
            <w:vAlign w:val="bottom"/>
            <w:hideMark/>
          </w:tcPr>
          <w:p w14:paraId="2B2C47D5"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 </w:t>
            </w:r>
          </w:p>
        </w:tc>
      </w:tr>
      <w:tr w:rsidR="00BA3E7D" w:rsidRPr="00677D0F" w14:paraId="77C1A9A9" w14:textId="77777777" w:rsidTr="007A6DF2">
        <w:trPr>
          <w:trHeight w:val="20"/>
        </w:trPr>
        <w:tc>
          <w:tcPr>
            <w:tcW w:w="3433" w:type="pct"/>
            <w:vMerge/>
            <w:tcBorders>
              <w:top w:val="single" w:sz="4" w:space="0" w:color="auto"/>
              <w:left w:val="single" w:sz="4" w:space="0" w:color="auto"/>
              <w:bottom w:val="single" w:sz="4" w:space="0" w:color="auto"/>
              <w:right w:val="single" w:sz="4" w:space="0" w:color="auto"/>
            </w:tcBorders>
            <w:vAlign w:val="center"/>
            <w:hideMark/>
          </w:tcPr>
          <w:p w14:paraId="2AFCD19A" w14:textId="77777777" w:rsidR="00BA3E7D" w:rsidRPr="00677D0F" w:rsidRDefault="00BA3E7D" w:rsidP="00775F06">
            <w:pPr>
              <w:spacing w:after="0" w:line="240" w:lineRule="auto"/>
              <w:rPr>
                <w:rFonts w:eastAsia="Times New Roman" w:cs="Arial"/>
                <w:b/>
                <w:bCs/>
                <w:sz w:val="16"/>
                <w:szCs w:val="16"/>
                <w:lang w:eastAsia="sk-SK"/>
              </w:rPr>
            </w:pPr>
          </w:p>
        </w:tc>
        <w:tc>
          <w:tcPr>
            <w:tcW w:w="467" w:type="pct"/>
            <w:tcBorders>
              <w:top w:val="nil"/>
              <w:left w:val="nil"/>
              <w:bottom w:val="single" w:sz="4" w:space="0" w:color="auto"/>
              <w:right w:val="single" w:sz="4" w:space="0" w:color="auto"/>
            </w:tcBorders>
            <w:shd w:val="clear" w:color="000000" w:fill="E7E5E5"/>
            <w:hideMark/>
          </w:tcPr>
          <w:p w14:paraId="4001BBB0" w14:textId="77777777" w:rsidR="00BA3E7D" w:rsidRPr="00677D0F" w:rsidRDefault="00BA3E7D" w:rsidP="00775F06">
            <w:pPr>
              <w:spacing w:after="0" w:line="240" w:lineRule="auto"/>
              <w:jc w:val="center"/>
              <w:rPr>
                <w:rFonts w:eastAsia="Times New Roman" w:cs="Arial"/>
                <w:b/>
                <w:bCs/>
                <w:sz w:val="16"/>
                <w:szCs w:val="16"/>
                <w:lang w:eastAsia="sk-SK"/>
              </w:rPr>
            </w:pPr>
            <w:r w:rsidRPr="00677D0F">
              <w:rPr>
                <w:rFonts w:eastAsia="Times New Roman" w:cs="Arial"/>
                <w:b/>
                <w:bCs/>
                <w:sz w:val="16"/>
                <w:szCs w:val="16"/>
                <w:lang w:eastAsia="sk-SK"/>
              </w:rPr>
              <w:t>spolu</w:t>
            </w:r>
          </w:p>
        </w:tc>
        <w:tc>
          <w:tcPr>
            <w:tcW w:w="356" w:type="pct"/>
            <w:tcBorders>
              <w:top w:val="nil"/>
              <w:left w:val="nil"/>
              <w:bottom w:val="single" w:sz="4" w:space="0" w:color="auto"/>
              <w:right w:val="single" w:sz="4" w:space="0" w:color="auto"/>
            </w:tcBorders>
            <w:shd w:val="clear" w:color="000000" w:fill="E7E5E5"/>
            <w:hideMark/>
          </w:tcPr>
          <w:p w14:paraId="1D8A385D" w14:textId="77777777" w:rsidR="00BA3E7D" w:rsidRPr="00677D0F" w:rsidRDefault="00BA3E7D" w:rsidP="00775F06">
            <w:pPr>
              <w:spacing w:after="0" w:line="240" w:lineRule="auto"/>
              <w:jc w:val="center"/>
              <w:rPr>
                <w:rFonts w:eastAsia="Times New Roman" w:cs="Arial"/>
                <w:b/>
                <w:bCs/>
                <w:sz w:val="16"/>
                <w:szCs w:val="16"/>
                <w:lang w:eastAsia="sk-SK"/>
              </w:rPr>
            </w:pPr>
            <w:r w:rsidRPr="00677D0F">
              <w:rPr>
                <w:rFonts w:eastAsia="Times New Roman" w:cs="Arial"/>
                <w:b/>
                <w:bCs/>
                <w:sz w:val="16"/>
                <w:szCs w:val="16"/>
                <w:lang w:eastAsia="sk-SK"/>
              </w:rPr>
              <w:t>%</w:t>
            </w:r>
          </w:p>
        </w:tc>
        <w:tc>
          <w:tcPr>
            <w:tcW w:w="383" w:type="pct"/>
            <w:tcBorders>
              <w:top w:val="nil"/>
              <w:left w:val="nil"/>
              <w:bottom w:val="single" w:sz="4" w:space="0" w:color="auto"/>
              <w:right w:val="single" w:sz="4" w:space="0" w:color="auto"/>
            </w:tcBorders>
            <w:shd w:val="clear" w:color="000000" w:fill="E7E5E5"/>
            <w:hideMark/>
          </w:tcPr>
          <w:p w14:paraId="5AA11110" w14:textId="77777777" w:rsidR="00BA3E7D" w:rsidRPr="00677D0F" w:rsidRDefault="00BA3E7D" w:rsidP="00775F06">
            <w:pPr>
              <w:spacing w:after="0" w:line="240" w:lineRule="auto"/>
              <w:jc w:val="center"/>
              <w:rPr>
                <w:rFonts w:eastAsia="Times New Roman" w:cs="Arial"/>
                <w:sz w:val="16"/>
                <w:szCs w:val="16"/>
                <w:lang w:eastAsia="sk-SK"/>
              </w:rPr>
            </w:pPr>
            <w:r w:rsidRPr="00677D0F">
              <w:rPr>
                <w:rFonts w:eastAsia="Times New Roman" w:cs="Arial"/>
                <w:sz w:val="16"/>
                <w:szCs w:val="16"/>
                <w:lang w:eastAsia="sk-SK"/>
              </w:rPr>
              <w:t>z toho dochádza do zamestnania</w:t>
            </w:r>
          </w:p>
        </w:tc>
        <w:tc>
          <w:tcPr>
            <w:tcW w:w="361" w:type="pct"/>
            <w:tcBorders>
              <w:top w:val="nil"/>
              <w:left w:val="nil"/>
              <w:bottom w:val="single" w:sz="4" w:space="0" w:color="auto"/>
              <w:right w:val="single" w:sz="4" w:space="0" w:color="auto"/>
            </w:tcBorders>
            <w:shd w:val="clear" w:color="auto" w:fill="auto"/>
            <w:vAlign w:val="bottom"/>
            <w:hideMark/>
          </w:tcPr>
          <w:p w14:paraId="70188560"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 % z EAO v danej oblasti</w:t>
            </w:r>
          </w:p>
        </w:tc>
      </w:tr>
      <w:tr w:rsidR="00BA3E7D" w:rsidRPr="00677D0F" w14:paraId="70CE6018"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5B96A6EA" w14:textId="77777777" w:rsidR="00BA3E7D" w:rsidRPr="00677D0F" w:rsidRDefault="00BA3E7D" w:rsidP="00775F06">
            <w:pPr>
              <w:spacing w:after="0" w:line="240" w:lineRule="auto"/>
              <w:rPr>
                <w:rFonts w:eastAsia="Times New Roman" w:cs="Arial"/>
                <w:b/>
                <w:bCs/>
                <w:sz w:val="16"/>
                <w:szCs w:val="16"/>
                <w:lang w:eastAsia="sk-SK"/>
              </w:rPr>
            </w:pPr>
            <w:r w:rsidRPr="00677D0F">
              <w:rPr>
                <w:rFonts w:eastAsia="Times New Roman" w:cs="Arial"/>
                <w:b/>
                <w:bCs/>
                <w:sz w:val="16"/>
                <w:szCs w:val="16"/>
                <w:lang w:eastAsia="sk-SK"/>
              </w:rPr>
              <w:t>Šaľa</w:t>
            </w:r>
          </w:p>
        </w:tc>
        <w:tc>
          <w:tcPr>
            <w:tcW w:w="467" w:type="pct"/>
            <w:tcBorders>
              <w:top w:val="nil"/>
              <w:left w:val="nil"/>
              <w:bottom w:val="single" w:sz="4" w:space="0" w:color="auto"/>
              <w:right w:val="single" w:sz="4" w:space="0" w:color="auto"/>
            </w:tcBorders>
            <w:shd w:val="clear" w:color="auto" w:fill="auto"/>
            <w:noWrap/>
            <w:hideMark/>
          </w:tcPr>
          <w:p w14:paraId="3D8E35DA"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 </w:t>
            </w:r>
          </w:p>
        </w:tc>
        <w:tc>
          <w:tcPr>
            <w:tcW w:w="356" w:type="pct"/>
            <w:tcBorders>
              <w:top w:val="nil"/>
              <w:left w:val="nil"/>
              <w:bottom w:val="single" w:sz="4" w:space="0" w:color="auto"/>
              <w:right w:val="single" w:sz="4" w:space="0" w:color="auto"/>
            </w:tcBorders>
            <w:shd w:val="clear" w:color="auto" w:fill="auto"/>
            <w:noWrap/>
            <w:hideMark/>
          </w:tcPr>
          <w:p w14:paraId="13B4B3AE"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 </w:t>
            </w:r>
          </w:p>
        </w:tc>
        <w:tc>
          <w:tcPr>
            <w:tcW w:w="383" w:type="pct"/>
            <w:tcBorders>
              <w:top w:val="nil"/>
              <w:left w:val="nil"/>
              <w:bottom w:val="single" w:sz="4" w:space="0" w:color="auto"/>
              <w:right w:val="single" w:sz="4" w:space="0" w:color="auto"/>
            </w:tcBorders>
            <w:shd w:val="clear" w:color="auto" w:fill="auto"/>
            <w:noWrap/>
            <w:hideMark/>
          </w:tcPr>
          <w:p w14:paraId="165DD8A1"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 </w:t>
            </w:r>
          </w:p>
        </w:tc>
        <w:tc>
          <w:tcPr>
            <w:tcW w:w="361" w:type="pct"/>
            <w:tcBorders>
              <w:top w:val="nil"/>
              <w:left w:val="nil"/>
              <w:bottom w:val="single" w:sz="4" w:space="0" w:color="auto"/>
              <w:right w:val="single" w:sz="4" w:space="0" w:color="auto"/>
            </w:tcBorders>
            <w:shd w:val="clear" w:color="auto" w:fill="auto"/>
            <w:noWrap/>
            <w:vAlign w:val="bottom"/>
            <w:hideMark/>
          </w:tcPr>
          <w:p w14:paraId="294C57BB"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 </w:t>
            </w:r>
          </w:p>
        </w:tc>
      </w:tr>
      <w:tr w:rsidR="00BA3E7D" w:rsidRPr="00677D0F" w14:paraId="458F311D"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38497DA4"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Pestovanie plodín a chov zvierat, poľovníctvo a služby s tým súvisiace</w:t>
            </w:r>
          </w:p>
        </w:tc>
        <w:tc>
          <w:tcPr>
            <w:tcW w:w="467" w:type="pct"/>
            <w:tcBorders>
              <w:top w:val="nil"/>
              <w:left w:val="nil"/>
              <w:bottom w:val="single" w:sz="4" w:space="0" w:color="auto"/>
              <w:right w:val="single" w:sz="4" w:space="0" w:color="auto"/>
            </w:tcBorders>
            <w:shd w:val="clear" w:color="auto" w:fill="auto"/>
            <w:noWrap/>
            <w:hideMark/>
          </w:tcPr>
          <w:p w14:paraId="7665DF68"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325</w:t>
            </w:r>
          </w:p>
        </w:tc>
        <w:tc>
          <w:tcPr>
            <w:tcW w:w="356" w:type="pct"/>
            <w:tcBorders>
              <w:top w:val="nil"/>
              <w:left w:val="nil"/>
              <w:bottom w:val="single" w:sz="4" w:space="0" w:color="auto"/>
              <w:right w:val="single" w:sz="4" w:space="0" w:color="auto"/>
            </w:tcBorders>
            <w:shd w:val="clear" w:color="auto" w:fill="auto"/>
            <w:noWrap/>
            <w:hideMark/>
          </w:tcPr>
          <w:p w14:paraId="3D388906"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2,7%</w:t>
            </w:r>
          </w:p>
        </w:tc>
        <w:tc>
          <w:tcPr>
            <w:tcW w:w="383" w:type="pct"/>
            <w:tcBorders>
              <w:top w:val="nil"/>
              <w:left w:val="nil"/>
              <w:bottom w:val="single" w:sz="4" w:space="0" w:color="auto"/>
              <w:right w:val="single" w:sz="4" w:space="0" w:color="auto"/>
            </w:tcBorders>
            <w:shd w:val="clear" w:color="auto" w:fill="auto"/>
            <w:noWrap/>
            <w:hideMark/>
          </w:tcPr>
          <w:p w14:paraId="3CED88EA"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235</w:t>
            </w:r>
          </w:p>
        </w:tc>
        <w:tc>
          <w:tcPr>
            <w:tcW w:w="361" w:type="pct"/>
            <w:tcBorders>
              <w:top w:val="nil"/>
              <w:left w:val="nil"/>
              <w:bottom w:val="single" w:sz="4" w:space="0" w:color="auto"/>
              <w:right w:val="single" w:sz="4" w:space="0" w:color="auto"/>
            </w:tcBorders>
            <w:shd w:val="clear" w:color="auto" w:fill="auto"/>
            <w:noWrap/>
            <w:vAlign w:val="bottom"/>
            <w:hideMark/>
          </w:tcPr>
          <w:p w14:paraId="7FAA5BC2"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72,3%</w:t>
            </w:r>
          </w:p>
        </w:tc>
      </w:tr>
      <w:tr w:rsidR="00BA3E7D" w:rsidRPr="00677D0F" w14:paraId="3CA994F6"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215C0752"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Lesníctvo a ťažba dreva</w:t>
            </w:r>
          </w:p>
        </w:tc>
        <w:tc>
          <w:tcPr>
            <w:tcW w:w="467" w:type="pct"/>
            <w:tcBorders>
              <w:top w:val="nil"/>
              <w:left w:val="nil"/>
              <w:bottom w:val="single" w:sz="4" w:space="0" w:color="auto"/>
              <w:right w:val="single" w:sz="4" w:space="0" w:color="auto"/>
            </w:tcBorders>
            <w:shd w:val="clear" w:color="auto" w:fill="auto"/>
            <w:noWrap/>
            <w:hideMark/>
          </w:tcPr>
          <w:p w14:paraId="629189D6"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42</w:t>
            </w:r>
          </w:p>
        </w:tc>
        <w:tc>
          <w:tcPr>
            <w:tcW w:w="356" w:type="pct"/>
            <w:tcBorders>
              <w:top w:val="nil"/>
              <w:left w:val="nil"/>
              <w:bottom w:val="single" w:sz="4" w:space="0" w:color="auto"/>
              <w:right w:val="single" w:sz="4" w:space="0" w:color="auto"/>
            </w:tcBorders>
            <w:shd w:val="clear" w:color="auto" w:fill="auto"/>
            <w:noWrap/>
            <w:hideMark/>
          </w:tcPr>
          <w:p w14:paraId="0461C7AA"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0,3%</w:t>
            </w:r>
          </w:p>
        </w:tc>
        <w:tc>
          <w:tcPr>
            <w:tcW w:w="383" w:type="pct"/>
            <w:tcBorders>
              <w:top w:val="nil"/>
              <w:left w:val="nil"/>
              <w:bottom w:val="single" w:sz="4" w:space="0" w:color="auto"/>
              <w:right w:val="single" w:sz="4" w:space="0" w:color="auto"/>
            </w:tcBorders>
            <w:shd w:val="clear" w:color="auto" w:fill="auto"/>
            <w:noWrap/>
            <w:hideMark/>
          </w:tcPr>
          <w:p w14:paraId="36356DF8"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28</w:t>
            </w:r>
          </w:p>
        </w:tc>
        <w:tc>
          <w:tcPr>
            <w:tcW w:w="361" w:type="pct"/>
            <w:tcBorders>
              <w:top w:val="nil"/>
              <w:left w:val="nil"/>
              <w:bottom w:val="single" w:sz="4" w:space="0" w:color="auto"/>
              <w:right w:val="single" w:sz="4" w:space="0" w:color="auto"/>
            </w:tcBorders>
            <w:shd w:val="clear" w:color="auto" w:fill="auto"/>
            <w:noWrap/>
            <w:vAlign w:val="bottom"/>
            <w:hideMark/>
          </w:tcPr>
          <w:p w14:paraId="3AC89930"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66,7%</w:t>
            </w:r>
          </w:p>
        </w:tc>
      </w:tr>
      <w:tr w:rsidR="00BA3E7D" w:rsidRPr="00677D0F" w14:paraId="2A4307DC"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50C488FE"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Ťažba uhlia a lignitu</w:t>
            </w:r>
          </w:p>
        </w:tc>
        <w:tc>
          <w:tcPr>
            <w:tcW w:w="467" w:type="pct"/>
            <w:tcBorders>
              <w:top w:val="nil"/>
              <w:left w:val="nil"/>
              <w:bottom w:val="single" w:sz="4" w:space="0" w:color="auto"/>
              <w:right w:val="single" w:sz="4" w:space="0" w:color="auto"/>
            </w:tcBorders>
            <w:shd w:val="clear" w:color="auto" w:fill="auto"/>
            <w:noWrap/>
            <w:hideMark/>
          </w:tcPr>
          <w:p w14:paraId="1EC85A22"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11</w:t>
            </w:r>
          </w:p>
        </w:tc>
        <w:tc>
          <w:tcPr>
            <w:tcW w:w="356" w:type="pct"/>
            <w:tcBorders>
              <w:top w:val="nil"/>
              <w:left w:val="nil"/>
              <w:bottom w:val="single" w:sz="4" w:space="0" w:color="auto"/>
              <w:right w:val="single" w:sz="4" w:space="0" w:color="auto"/>
            </w:tcBorders>
            <w:shd w:val="clear" w:color="auto" w:fill="auto"/>
            <w:noWrap/>
            <w:hideMark/>
          </w:tcPr>
          <w:p w14:paraId="0736865F"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0,1%</w:t>
            </w:r>
          </w:p>
        </w:tc>
        <w:tc>
          <w:tcPr>
            <w:tcW w:w="383" w:type="pct"/>
            <w:tcBorders>
              <w:top w:val="nil"/>
              <w:left w:val="nil"/>
              <w:bottom w:val="single" w:sz="4" w:space="0" w:color="auto"/>
              <w:right w:val="single" w:sz="4" w:space="0" w:color="auto"/>
            </w:tcBorders>
            <w:shd w:val="clear" w:color="auto" w:fill="auto"/>
            <w:noWrap/>
            <w:hideMark/>
          </w:tcPr>
          <w:p w14:paraId="51CDB0F2"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w:t>
            </w:r>
          </w:p>
        </w:tc>
        <w:tc>
          <w:tcPr>
            <w:tcW w:w="361" w:type="pct"/>
            <w:tcBorders>
              <w:top w:val="nil"/>
              <w:left w:val="nil"/>
              <w:bottom w:val="single" w:sz="4" w:space="0" w:color="auto"/>
              <w:right w:val="single" w:sz="4" w:space="0" w:color="auto"/>
            </w:tcBorders>
            <w:shd w:val="clear" w:color="auto" w:fill="auto"/>
            <w:noWrap/>
            <w:vAlign w:val="bottom"/>
            <w:hideMark/>
          </w:tcPr>
          <w:p w14:paraId="5B0A03DC"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63,6%</w:t>
            </w:r>
          </w:p>
        </w:tc>
      </w:tr>
      <w:tr w:rsidR="00BA3E7D" w:rsidRPr="00677D0F" w14:paraId="016CB364"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68913CD7"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Ťažba ropy a zemného plynu</w:t>
            </w:r>
          </w:p>
        </w:tc>
        <w:tc>
          <w:tcPr>
            <w:tcW w:w="467" w:type="pct"/>
            <w:tcBorders>
              <w:top w:val="nil"/>
              <w:left w:val="nil"/>
              <w:bottom w:val="single" w:sz="4" w:space="0" w:color="auto"/>
              <w:right w:val="single" w:sz="4" w:space="0" w:color="auto"/>
            </w:tcBorders>
            <w:shd w:val="clear" w:color="auto" w:fill="auto"/>
            <w:noWrap/>
            <w:hideMark/>
          </w:tcPr>
          <w:p w14:paraId="26D7ED9B"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w:t>
            </w:r>
          </w:p>
        </w:tc>
        <w:tc>
          <w:tcPr>
            <w:tcW w:w="356" w:type="pct"/>
            <w:tcBorders>
              <w:top w:val="nil"/>
              <w:left w:val="nil"/>
              <w:bottom w:val="single" w:sz="4" w:space="0" w:color="auto"/>
              <w:right w:val="single" w:sz="4" w:space="0" w:color="auto"/>
            </w:tcBorders>
            <w:shd w:val="clear" w:color="auto" w:fill="auto"/>
            <w:noWrap/>
            <w:hideMark/>
          </w:tcPr>
          <w:p w14:paraId="44C3238F"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0,0%</w:t>
            </w:r>
          </w:p>
        </w:tc>
        <w:tc>
          <w:tcPr>
            <w:tcW w:w="383" w:type="pct"/>
            <w:tcBorders>
              <w:top w:val="nil"/>
              <w:left w:val="nil"/>
              <w:bottom w:val="single" w:sz="4" w:space="0" w:color="auto"/>
              <w:right w:val="single" w:sz="4" w:space="0" w:color="auto"/>
            </w:tcBorders>
            <w:shd w:val="clear" w:color="auto" w:fill="auto"/>
            <w:noWrap/>
            <w:hideMark/>
          </w:tcPr>
          <w:p w14:paraId="0D37ED09"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w:t>
            </w:r>
          </w:p>
        </w:tc>
        <w:tc>
          <w:tcPr>
            <w:tcW w:w="361" w:type="pct"/>
            <w:tcBorders>
              <w:top w:val="nil"/>
              <w:left w:val="nil"/>
              <w:bottom w:val="single" w:sz="4" w:space="0" w:color="auto"/>
              <w:right w:val="single" w:sz="4" w:space="0" w:color="auto"/>
            </w:tcBorders>
            <w:shd w:val="clear" w:color="auto" w:fill="auto"/>
            <w:noWrap/>
            <w:vAlign w:val="bottom"/>
            <w:hideMark/>
          </w:tcPr>
          <w:p w14:paraId="358D1BB5"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100,0%</w:t>
            </w:r>
          </w:p>
        </w:tc>
      </w:tr>
      <w:tr w:rsidR="00BA3E7D" w:rsidRPr="00677D0F" w14:paraId="4E9E762F"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422AC57D"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Iná ťažba a dobývanie</w:t>
            </w:r>
          </w:p>
        </w:tc>
        <w:tc>
          <w:tcPr>
            <w:tcW w:w="467" w:type="pct"/>
            <w:tcBorders>
              <w:top w:val="nil"/>
              <w:left w:val="nil"/>
              <w:bottom w:val="single" w:sz="4" w:space="0" w:color="auto"/>
              <w:right w:val="single" w:sz="4" w:space="0" w:color="auto"/>
            </w:tcBorders>
            <w:shd w:val="clear" w:color="auto" w:fill="auto"/>
            <w:noWrap/>
            <w:hideMark/>
          </w:tcPr>
          <w:p w14:paraId="7DE73528"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11</w:t>
            </w:r>
          </w:p>
        </w:tc>
        <w:tc>
          <w:tcPr>
            <w:tcW w:w="356" w:type="pct"/>
            <w:tcBorders>
              <w:top w:val="nil"/>
              <w:left w:val="nil"/>
              <w:bottom w:val="single" w:sz="4" w:space="0" w:color="auto"/>
              <w:right w:val="single" w:sz="4" w:space="0" w:color="auto"/>
            </w:tcBorders>
            <w:shd w:val="clear" w:color="auto" w:fill="auto"/>
            <w:noWrap/>
            <w:hideMark/>
          </w:tcPr>
          <w:p w14:paraId="29EF48A7"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0,1%</w:t>
            </w:r>
          </w:p>
        </w:tc>
        <w:tc>
          <w:tcPr>
            <w:tcW w:w="383" w:type="pct"/>
            <w:tcBorders>
              <w:top w:val="nil"/>
              <w:left w:val="nil"/>
              <w:bottom w:val="single" w:sz="4" w:space="0" w:color="auto"/>
              <w:right w:val="single" w:sz="4" w:space="0" w:color="auto"/>
            </w:tcBorders>
            <w:shd w:val="clear" w:color="auto" w:fill="auto"/>
            <w:noWrap/>
            <w:hideMark/>
          </w:tcPr>
          <w:p w14:paraId="5BC2F1BA"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w:t>
            </w:r>
          </w:p>
        </w:tc>
        <w:tc>
          <w:tcPr>
            <w:tcW w:w="361" w:type="pct"/>
            <w:tcBorders>
              <w:top w:val="nil"/>
              <w:left w:val="nil"/>
              <w:bottom w:val="single" w:sz="4" w:space="0" w:color="auto"/>
              <w:right w:val="single" w:sz="4" w:space="0" w:color="auto"/>
            </w:tcBorders>
            <w:shd w:val="clear" w:color="auto" w:fill="auto"/>
            <w:noWrap/>
            <w:vAlign w:val="bottom"/>
            <w:hideMark/>
          </w:tcPr>
          <w:p w14:paraId="60C05C36"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63,6%</w:t>
            </w:r>
          </w:p>
        </w:tc>
      </w:tr>
      <w:tr w:rsidR="00BA3E7D" w:rsidRPr="00677D0F" w14:paraId="77C1EBA4"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3028B880"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Pomocné činnosti pri ťažbe</w:t>
            </w:r>
          </w:p>
        </w:tc>
        <w:tc>
          <w:tcPr>
            <w:tcW w:w="467" w:type="pct"/>
            <w:tcBorders>
              <w:top w:val="nil"/>
              <w:left w:val="nil"/>
              <w:bottom w:val="single" w:sz="4" w:space="0" w:color="auto"/>
              <w:right w:val="single" w:sz="4" w:space="0" w:color="auto"/>
            </w:tcBorders>
            <w:shd w:val="clear" w:color="auto" w:fill="auto"/>
            <w:noWrap/>
            <w:hideMark/>
          </w:tcPr>
          <w:p w14:paraId="253ACEA8"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w:t>
            </w:r>
          </w:p>
        </w:tc>
        <w:tc>
          <w:tcPr>
            <w:tcW w:w="356" w:type="pct"/>
            <w:tcBorders>
              <w:top w:val="nil"/>
              <w:left w:val="nil"/>
              <w:bottom w:val="single" w:sz="4" w:space="0" w:color="auto"/>
              <w:right w:val="single" w:sz="4" w:space="0" w:color="auto"/>
            </w:tcBorders>
            <w:shd w:val="clear" w:color="auto" w:fill="auto"/>
            <w:noWrap/>
            <w:hideMark/>
          </w:tcPr>
          <w:p w14:paraId="5C16D9CC"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0,0%</w:t>
            </w:r>
          </w:p>
        </w:tc>
        <w:tc>
          <w:tcPr>
            <w:tcW w:w="383" w:type="pct"/>
            <w:tcBorders>
              <w:top w:val="nil"/>
              <w:left w:val="nil"/>
              <w:bottom w:val="single" w:sz="4" w:space="0" w:color="auto"/>
              <w:right w:val="single" w:sz="4" w:space="0" w:color="auto"/>
            </w:tcBorders>
            <w:shd w:val="clear" w:color="auto" w:fill="auto"/>
            <w:noWrap/>
            <w:hideMark/>
          </w:tcPr>
          <w:p w14:paraId="73AE4DFC"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0</w:t>
            </w:r>
          </w:p>
        </w:tc>
        <w:tc>
          <w:tcPr>
            <w:tcW w:w="361" w:type="pct"/>
            <w:tcBorders>
              <w:top w:val="nil"/>
              <w:left w:val="nil"/>
              <w:bottom w:val="single" w:sz="4" w:space="0" w:color="auto"/>
              <w:right w:val="single" w:sz="4" w:space="0" w:color="auto"/>
            </w:tcBorders>
            <w:shd w:val="clear" w:color="auto" w:fill="auto"/>
            <w:noWrap/>
            <w:vAlign w:val="bottom"/>
            <w:hideMark/>
          </w:tcPr>
          <w:p w14:paraId="00F2A573"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0,0%</w:t>
            </w:r>
          </w:p>
        </w:tc>
      </w:tr>
      <w:tr w:rsidR="00BA3E7D" w:rsidRPr="00677D0F" w14:paraId="42D244D7"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6579DBA0"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potravín</w:t>
            </w:r>
          </w:p>
        </w:tc>
        <w:tc>
          <w:tcPr>
            <w:tcW w:w="467" w:type="pct"/>
            <w:tcBorders>
              <w:top w:val="nil"/>
              <w:left w:val="nil"/>
              <w:bottom w:val="single" w:sz="4" w:space="0" w:color="auto"/>
              <w:right w:val="single" w:sz="4" w:space="0" w:color="auto"/>
            </w:tcBorders>
            <w:shd w:val="clear" w:color="auto" w:fill="auto"/>
            <w:noWrap/>
            <w:hideMark/>
          </w:tcPr>
          <w:p w14:paraId="0EEB87D5"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203</w:t>
            </w:r>
          </w:p>
        </w:tc>
        <w:tc>
          <w:tcPr>
            <w:tcW w:w="356" w:type="pct"/>
            <w:tcBorders>
              <w:top w:val="nil"/>
              <w:left w:val="nil"/>
              <w:bottom w:val="single" w:sz="4" w:space="0" w:color="auto"/>
              <w:right w:val="single" w:sz="4" w:space="0" w:color="auto"/>
            </w:tcBorders>
            <w:shd w:val="clear" w:color="auto" w:fill="auto"/>
            <w:noWrap/>
            <w:hideMark/>
          </w:tcPr>
          <w:p w14:paraId="7CC6AFC5"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1,7%</w:t>
            </w:r>
          </w:p>
        </w:tc>
        <w:tc>
          <w:tcPr>
            <w:tcW w:w="383" w:type="pct"/>
            <w:tcBorders>
              <w:top w:val="nil"/>
              <w:left w:val="nil"/>
              <w:bottom w:val="single" w:sz="4" w:space="0" w:color="auto"/>
              <w:right w:val="single" w:sz="4" w:space="0" w:color="auto"/>
            </w:tcBorders>
            <w:shd w:val="clear" w:color="auto" w:fill="auto"/>
            <w:noWrap/>
            <w:hideMark/>
          </w:tcPr>
          <w:p w14:paraId="6D521E03"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164</w:t>
            </w:r>
          </w:p>
        </w:tc>
        <w:tc>
          <w:tcPr>
            <w:tcW w:w="361" w:type="pct"/>
            <w:tcBorders>
              <w:top w:val="nil"/>
              <w:left w:val="nil"/>
              <w:bottom w:val="single" w:sz="4" w:space="0" w:color="auto"/>
              <w:right w:val="single" w:sz="4" w:space="0" w:color="auto"/>
            </w:tcBorders>
            <w:shd w:val="clear" w:color="auto" w:fill="auto"/>
            <w:noWrap/>
            <w:vAlign w:val="bottom"/>
            <w:hideMark/>
          </w:tcPr>
          <w:p w14:paraId="02564644"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80,8%</w:t>
            </w:r>
          </w:p>
        </w:tc>
      </w:tr>
      <w:tr w:rsidR="00BA3E7D" w:rsidRPr="00677D0F" w14:paraId="4D7D1987"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17A7D768"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nápojov</w:t>
            </w:r>
          </w:p>
        </w:tc>
        <w:tc>
          <w:tcPr>
            <w:tcW w:w="467" w:type="pct"/>
            <w:tcBorders>
              <w:top w:val="nil"/>
              <w:left w:val="nil"/>
              <w:bottom w:val="single" w:sz="4" w:space="0" w:color="auto"/>
              <w:right w:val="single" w:sz="4" w:space="0" w:color="auto"/>
            </w:tcBorders>
            <w:shd w:val="clear" w:color="auto" w:fill="auto"/>
            <w:noWrap/>
            <w:hideMark/>
          </w:tcPr>
          <w:p w14:paraId="1CFF7F75"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26</w:t>
            </w:r>
          </w:p>
        </w:tc>
        <w:tc>
          <w:tcPr>
            <w:tcW w:w="356" w:type="pct"/>
            <w:tcBorders>
              <w:top w:val="nil"/>
              <w:left w:val="nil"/>
              <w:bottom w:val="single" w:sz="4" w:space="0" w:color="auto"/>
              <w:right w:val="single" w:sz="4" w:space="0" w:color="auto"/>
            </w:tcBorders>
            <w:shd w:val="clear" w:color="auto" w:fill="auto"/>
            <w:noWrap/>
            <w:hideMark/>
          </w:tcPr>
          <w:p w14:paraId="10C97AB5"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0,2%</w:t>
            </w:r>
          </w:p>
        </w:tc>
        <w:tc>
          <w:tcPr>
            <w:tcW w:w="383" w:type="pct"/>
            <w:tcBorders>
              <w:top w:val="nil"/>
              <w:left w:val="nil"/>
              <w:bottom w:val="single" w:sz="4" w:space="0" w:color="auto"/>
              <w:right w:val="single" w:sz="4" w:space="0" w:color="auto"/>
            </w:tcBorders>
            <w:shd w:val="clear" w:color="auto" w:fill="auto"/>
            <w:noWrap/>
            <w:hideMark/>
          </w:tcPr>
          <w:p w14:paraId="1C752502"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19</w:t>
            </w:r>
          </w:p>
        </w:tc>
        <w:tc>
          <w:tcPr>
            <w:tcW w:w="361" w:type="pct"/>
            <w:tcBorders>
              <w:top w:val="nil"/>
              <w:left w:val="nil"/>
              <w:bottom w:val="single" w:sz="4" w:space="0" w:color="auto"/>
              <w:right w:val="single" w:sz="4" w:space="0" w:color="auto"/>
            </w:tcBorders>
            <w:shd w:val="clear" w:color="auto" w:fill="auto"/>
            <w:noWrap/>
            <w:vAlign w:val="bottom"/>
            <w:hideMark/>
          </w:tcPr>
          <w:p w14:paraId="55197A7E"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73,1%</w:t>
            </w:r>
          </w:p>
        </w:tc>
      </w:tr>
      <w:tr w:rsidR="00BA3E7D" w:rsidRPr="00677D0F" w14:paraId="788D4522"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53491D25"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tabakových výrobkov</w:t>
            </w:r>
          </w:p>
        </w:tc>
        <w:tc>
          <w:tcPr>
            <w:tcW w:w="467" w:type="pct"/>
            <w:tcBorders>
              <w:top w:val="nil"/>
              <w:left w:val="nil"/>
              <w:bottom w:val="single" w:sz="4" w:space="0" w:color="auto"/>
              <w:right w:val="single" w:sz="4" w:space="0" w:color="auto"/>
            </w:tcBorders>
            <w:shd w:val="clear" w:color="auto" w:fill="auto"/>
            <w:noWrap/>
            <w:hideMark/>
          </w:tcPr>
          <w:p w14:paraId="36EFEAC2"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w:t>
            </w:r>
          </w:p>
        </w:tc>
        <w:tc>
          <w:tcPr>
            <w:tcW w:w="356" w:type="pct"/>
            <w:tcBorders>
              <w:top w:val="nil"/>
              <w:left w:val="nil"/>
              <w:bottom w:val="single" w:sz="4" w:space="0" w:color="auto"/>
              <w:right w:val="single" w:sz="4" w:space="0" w:color="auto"/>
            </w:tcBorders>
            <w:shd w:val="clear" w:color="auto" w:fill="auto"/>
            <w:noWrap/>
            <w:hideMark/>
          </w:tcPr>
          <w:p w14:paraId="2D0DF7E8"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0,0%</w:t>
            </w:r>
          </w:p>
        </w:tc>
        <w:tc>
          <w:tcPr>
            <w:tcW w:w="383" w:type="pct"/>
            <w:tcBorders>
              <w:top w:val="nil"/>
              <w:left w:val="nil"/>
              <w:bottom w:val="single" w:sz="4" w:space="0" w:color="auto"/>
              <w:right w:val="single" w:sz="4" w:space="0" w:color="auto"/>
            </w:tcBorders>
            <w:shd w:val="clear" w:color="auto" w:fill="auto"/>
            <w:noWrap/>
            <w:hideMark/>
          </w:tcPr>
          <w:p w14:paraId="0BEC5A8C"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0</w:t>
            </w:r>
          </w:p>
        </w:tc>
        <w:tc>
          <w:tcPr>
            <w:tcW w:w="361" w:type="pct"/>
            <w:tcBorders>
              <w:top w:val="nil"/>
              <w:left w:val="nil"/>
              <w:bottom w:val="single" w:sz="4" w:space="0" w:color="auto"/>
              <w:right w:val="single" w:sz="4" w:space="0" w:color="auto"/>
            </w:tcBorders>
            <w:shd w:val="clear" w:color="auto" w:fill="auto"/>
            <w:noWrap/>
            <w:vAlign w:val="bottom"/>
            <w:hideMark/>
          </w:tcPr>
          <w:p w14:paraId="055A697B"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0,0%</w:t>
            </w:r>
          </w:p>
        </w:tc>
      </w:tr>
      <w:tr w:rsidR="00BA3E7D" w:rsidRPr="00677D0F" w14:paraId="6B2DDE72"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5EA2250E"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textilu</w:t>
            </w:r>
          </w:p>
        </w:tc>
        <w:tc>
          <w:tcPr>
            <w:tcW w:w="467" w:type="pct"/>
            <w:tcBorders>
              <w:top w:val="nil"/>
              <w:left w:val="nil"/>
              <w:bottom w:val="single" w:sz="4" w:space="0" w:color="auto"/>
              <w:right w:val="single" w:sz="4" w:space="0" w:color="auto"/>
            </w:tcBorders>
            <w:shd w:val="clear" w:color="auto" w:fill="auto"/>
            <w:noWrap/>
            <w:hideMark/>
          </w:tcPr>
          <w:p w14:paraId="0D748618"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24</w:t>
            </w:r>
          </w:p>
        </w:tc>
        <w:tc>
          <w:tcPr>
            <w:tcW w:w="356" w:type="pct"/>
            <w:tcBorders>
              <w:top w:val="nil"/>
              <w:left w:val="nil"/>
              <w:bottom w:val="single" w:sz="4" w:space="0" w:color="auto"/>
              <w:right w:val="single" w:sz="4" w:space="0" w:color="auto"/>
            </w:tcBorders>
            <w:shd w:val="clear" w:color="auto" w:fill="auto"/>
            <w:noWrap/>
            <w:hideMark/>
          </w:tcPr>
          <w:p w14:paraId="4A4911CC"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0,2%</w:t>
            </w:r>
          </w:p>
        </w:tc>
        <w:tc>
          <w:tcPr>
            <w:tcW w:w="383" w:type="pct"/>
            <w:tcBorders>
              <w:top w:val="nil"/>
              <w:left w:val="nil"/>
              <w:bottom w:val="single" w:sz="4" w:space="0" w:color="auto"/>
              <w:right w:val="single" w:sz="4" w:space="0" w:color="auto"/>
            </w:tcBorders>
            <w:shd w:val="clear" w:color="auto" w:fill="auto"/>
            <w:noWrap/>
            <w:hideMark/>
          </w:tcPr>
          <w:p w14:paraId="703C9918"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16</w:t>
            </w:r>
          </w:p>
        </w:tc>
        <w:tc>
          <w:tcPr>
            <w:tcW w:w="361" w:type="pct"/>
            <w:tcBorders>
              <w:top w:val="nil"/>
              <w:left w:val="nil"/>
              <w:bottom w:val="single" w:sz="4" w:space="0" w:color="auto"/>
              <w:right w:val="single" w:sz="4" w:space="0" w:color="auto"/>
            </w:tcBorders>
            <w:shd w:val="clear" w:color="auto" w:fill="auto"/>
            <w:noWrap/>
            <w:vAlign w:val="bottom"/>
            <w:hideMark/>
          </w:tcPr>
          <w:p w14:paraId="5FCA33B0"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66,7%</w:t>
            </w:r>
          </w:p>
        </w:tc>
      </w:tr>
      <w:tr w:rsidR="00BA3E7D" w:rsidRPr="00677D0F" w14:paraId="7CAD5773"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59BBB0C0"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odevov</w:t>
            </w:r>
          </w:p>
        </w:tc>
        <w:tc>
          <w:tcPr>
            <w:tcW w:w="467" w:type="pct"/>
            <w:tcBorders>
              <w:top w:val="nil"/>
              <w:left w:val="nil"/>
              <w:bottom w:val="single" w:sz="4" w:space="0" w:color="auto"/>
              <w:right w:val="single" w:sz="4" w:space="0" w:color="auto"/>
            </w:tcBorders>
            <w:shd w:val="clear" w:color="auto" w:fill="auto"/>
            <w:noWrap/>
            <w:hideMark/>
          </w:tcPr>
          <w:p w14:paraId="1078A0FA"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118</w:t>
            </w:r>
          </w:p>
        </w:tc>
        <w:tc>
          <w:tcPr>
            <w:tcW w:w="356" w:type="pct"/>
            <w:tcBorders>
              <w:top w:val="nil"/>
              <w:left w:val="nil"/>
              <w:bottom w:val="single" w:sz="4" w:space="0" w:color="auto"/>
              <w:right w:val="single" w:sz="4" w:space="0" w:color="auto"/>
            </w:tcBorders>
            <w:shd w:val="clear" w:color="auto" w:fill="auto"/>
            <w:noWrap/>
            <w:hideMark/>
          </w:tcPr>
          <w:p w14:paraId="7EC44785"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1,0%</w:t>
            </w:r>
          </w:p>
        </w:tc>
        <w:tc>
          <w:tcPr>
            <w:tcW w:w="383" w:type="pct"/>
            <w:tcBorders>
              <w:top w:val="nil"/>
              <w:left w:val="nil"/>
              <w:bottom w:val="single" w:sz="4" w:space="0" w:color="auto"/>
              <w:right w:val="single" w:sz="4" w:space="0" w:color="auto"/>
            </w:tcBorders>
            <w:shd w:val="clear" w:color="auto" w:fill="auto"/>
            <w:noWrap/>
            <w:hideMark/>
          </w:tcPr>
          <w:p w14:paraId="4AF8BC11"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67</w:t>
            </w:r>
          </w:p>
        </w:tc>
        <w:tc>
          <w:tcPr>
            <w:tcW w:w="361" w:type="pct"/>
            <w:tcBorders>
              <w:top w:val="nil"/>
              <w:left w:val="nil"/>
              <w:bottom w:val="single" w:sz="4" w:space="0" w:color="auto"/>
              <w:right w:val="single" w:sz="4" w:space="0" w:color="auto"/>
            </w:tcBorders>
            <w:shd w:val="clear" w:color="auto" w:fill="auto"/>
            <w:noWrap/>
            <w:vAlign w:val="bottom"/>
            <w:hideMark/>
          </w:tcPr>
          <w:p w14:paraId="4353B0AB"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56,8%</w:t>
            </w:r>
          </w:p>
        </w:tc>
      </w:tr>
      <w:tr w:rsidR="00BA3E7D" w:rsidRPr="00677D0F" w14:paraId="1946925D"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2100D3FC"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kože a kožených výrobkov</w:t>
            </w:r>
          </w:p>
        </w:tc>
        <w:tc>
          <w:tcPr>
            <w:tcW w:w="467" w:type="pct"/>
            <w:tcBorders>
              <w:top w:val="nil"/>
              <w:left w:val="nil"/>
              <w:bottom w:val="single" w:sz="4" w:space="0" w:color="auto"/>
              <w:right w:val="single" w:sz="4" w:space="0" w:color="auto"/>
            </w:tcBorders>
            <w:shd w:val="clear" w:color="auto" w:fill="auto"/>
            <w:noWrap/>
            <w:hideMark/>
          </w:tcPr>
          <w:p w14:paraId="37D1321B"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24</w:t>
            </w:r>
          </w:p>
        </w:tc>
        <w:tc>
          <w:tcPr>
            <w:tcW w:w="356" w:type="pct"/>
            <w:tcBorders>
              <w:top w:val="nil"/>
              <w:left w:val="nil"/>
              <w:bottom w:val="single" w:sz="4" w:space="0" w:color="auto"/>
              <w:right w:val="single" w:sz="4" w:space="0" w:color="auto"/>
            </w:tcBorders>
            <w:shd w:val="clear" w:color="auto" w:fill="auto"/>
            <w:noWrap/>
            <w:hideMark/>
          </w:tcPr>
          <w:p w14:paraId="6F7BFB31"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0,2%</w:t>
            </w:r>
          </w:p>
        </w:tc>
        <w:tc>
          <w:tcPr>
            <w:tcW w:w="383" w:type="pct"/>
            <w:tcBorders>
              <w:top w:val="nil"/>
              <w:left w:val="nil"/>
              <w:bottom w:val="single" w:sz="4" w:space="0" w:color="auto"/>
              <w:right w:val="single" w:sz="4" w:space="0" w:color="auto"/>
            </w:tcBorders>
            <w:shd w:val="clear" w:color="auto" w:fill="auto"/>
            <w:noWrap/>
            <w:hideMark/>
          </w:tcPr>
          <w:p w14:paraId="02606849"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17</w:t>
            </w:r>
          </w:p>
        </w:tc>
        <w:tc>
          <w:tcPr>
            <w:tcW w:w="361" w:type="pct"/>
            <w:tcBorders>
              <w:top w:val="nil"/>
              <w:left w:val="nil"/>
              <w:bottom w:val="single" w:sz="4" w:space="0" w:color="auto"/>
              <w:right w:val="single" w:sz="4" w:space="0" w:color="auto"/>
            </w:tcBorders>
            <w:shd w:val="clear" w:color="auto" w:fill="auto"/>
            <w:noWrap/>
            <w:vAlign w:val="bottom"/>
            <w:hideMark/>
          </w:tcPr>
          <w:p w14:paraId="478D7822"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70,8%</w:t>
            </w:r>
          </w:p>
        </w:tc>
      </w:tr>
      <w:tr w:rsidR="00BA3E7D" w:rsidRPr="00677D0F" w14:paraId="05EB6426"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4369B461"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Spracovanie dreva a výroba výrobkov z dreva a korku okrem nábytku; výroba predmetov zo slamy a prúteného materiálu</w:t>
            </w:r>
          </w:p>
        </w:tc>
        <w:tc>
          <w:tcPr>
            <w:tcW w:w="467" w:type="pct"/>
            <w:tcBorders>
              <w:top w:val="nil"/>
              <w:left w:val="nil"/>
              <w:bottom w:val="single" w:sz="4" w:space="0" w:color="auto"/>
              <w:right w:val="single" w:sz="4" w:space="0" w:color="auto"/>
            </w:tcBorders>
            <w:shd w:val="clear" w:color="auto" w:fill="auto"/>
            <w:noWrap/>
            <w:hideMark/>
          </w:tcPr>
          <w:p w14:paraId="4939C8BA"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87</w:t>
            </w:r>
          </w:p>
        </w:tc>
        <w:tc>
          <w:tcPr>
            <w:tcW w:w="356" w:type="pct"/>
            <w:tcBorders>
              <w:top w:val="nil"/>
              <w:left w:val="nil"/>
              <w:bottom w:val="single" w:sz="4" w:space="0" w:color="auto"/>
              <w:right w:val="single" w:sz="4" w:space="0" w:color="auto"/>
            </w:tcBorders>
            <w:shd w:val="clear" w:color="auto" w:fill="auto"/>
            <w:noWrap/>
            <w:hideMark/>
          </w:tcPr>
          <w:p w14:paraId="48D65918"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0,7%</w:t>
            </w:r>
          </w:p>
        </w:tc>
        <w:tc>
          <w:tcPr>
            <w:tcW w:w="383" w:type="pct"/>
            <w:tcBorders>
              <w:top w:val="nil"/>
              <w:left w:val="nil"/>
              <w:bottom w:val="single" w:sz="4" w:space="0" w:color="auto"/>
              <w:right w:val="single" w:sz="4" w:space="0" w:color="auto"/>
            </w:tcBorders>
            <w:shd w:val="clear" w:color="auto" w:fill="auto"/>
            <w:noWrap/>
            <w:hideMark/>
          </w:tcPr>
          <w:p w14:paraId="6224B92B"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69</w:t>
            </w:r>
          </w:p>
        </w:tc>
        <w:tc>
          <w:tcPr>
            <w:tcW w:w="361" w:type="pct"/>
            <w:tcBorders>
              <w:top w:val="nil"/>
              <w:left w:val="nil"/>
              <w:bottom w:val="single" w:sz="4" w:space="0" w:color="auto"/>
              <w:right w:val="single" w:sz="4" w:space="0" w:color="auto"/>
            </w:tcBorders>
            <w:shd w:val="clear" w:color="auto" w:fill="auto"/>
            <w:noWrap/>
            <w:vAlign w:val="bottom"/>
            <w:hideMark/>
          </w:tcPr>
          <w:p w14:paraId="35E0A374"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79,3%</w:t>
            </w:r>
          </w:p>
        </w:tc>
      </w:tr>
      <w:tr w:rsidR="00BA3E7D" w:rsidRPr="00677D0F" w14:paraId="1B97942D"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326DB277"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papiera a papierových výrobkov</w:t>
            </w:r>
          </w:p>
        </w:tc>
        <w:tc>
          <w:tcPr>
            <w:tcW w:w="467" w:type="pct"/>
            <w:tcBorders>
              <w:top w:val="nil"/>
              <w:left w:val="nil"/>
              <w:bottom w:val="single" w:sz="4" w:space="0" w:color="auto"/>
              <w:right w:val="single" w:sz="4" w:space="0" w:color="auto"/>
            </w:tcBorders>
            <w:shd w:val="clear" w:color="auto" w:fill="auto"/>
            <w:noWrap/>
            <w:hideMark/>
          </w:tcPr>
          <w:p w14:paraId="35643C99"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10</w:t>
            </w:r>
          </w:p>
        </w:tc>
        <w:tc>
          <w:tcPr>
            <w:tcW w:w="356" w:type="pct"/>
            <w:tcBorders>
              <w:top w:val="nil"/>
              <w:left w:val="nil"/>
              <w:bottom w:val="single" w:sz="4" w:space="0" w:color="auto"/>
              <w:right w:val="single" w:sz="4" w:space="0" w:color="auto"/>
            </w:tcBorders>
            <w:shd w:val="clear" w:color="auto" w:fill="auto"/>
            <w:noWrap/>
            <w:hideMark/>
          </w:tcPr>
          <w:p w14:paraId="61758A5A"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0,1%</w:t>
            </w:r>
          </w:p>
        </w:tc>
        <w:tc>
          <w:tcPr>
            <w:tcW w:w="383" w:type="pct"/>
            <w:tcBorders>
              <w:top w:val="nil"/>
              <w:left w:val="nil"/>
              <w:bottom w:val="single" w:sz="4" w:space="0" w:color="auto"/>
              <w:right w:val="single" w:sz="4" w:space="0" w:color="auto"/>
            </w:tcBorders>
            <w:shd w:val="clear" w:color="auto" w:fill="auto"/>
            <w:noWrap/>
            <w:hideMark/>
          </w:tcPr>
          <w:p w14:paraId="7549978D"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4</w:t>
            </w:r>
          </w:p>
        </w:tc>
        <w:tc>
          <w:tcPr>
            <w:tcW w:w="361" w:type="pct"/>
            <w:tcBorders>
              <w:top w:val="nil"/>
              <w:left w:val="nil"/>
              <w:bottom w:val="single" w:sz="4" w:space="0" w:color="auto"/>
              <w:right w:val="single" w:sz="4" w:space="0" w:color="auto"/>
            </w:tcBorders>
            <w:shd w:val="clear" w:color="auto" w:fill="auto"/>
            <w:noWrap/>
            <w:vAlign w:val="bottom"/>
            <w:hideMark/>
          </w:tcPr>
          <w:p w14:paraId="2347FBE7"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40,0%</w:t>
            </w:r>
          </w:p>
        </w:tc>
      </w:tr>
      <w:tr w:rsidR="00BA3E7D" w:rsidRPr="00677D0F" w14:paraId="13CFCAE3"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211C5239"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Tlač a reprodukcia záznamových médií</w:t>
            </w:r>
          </w:p>
        </w:tc>
        <w:tc>
          <w:tcPr>
            <w:tcW w:w="467" w:type="pct"/>
            <w:tcBorders>
              <w:top w:val="nil"/>
              <w:left w:val="nil"/>
              <w:bottom w:val="single" w:sz="4" w:space="0" w:color="auto"/>
              <w:right w:val="single" w:sz="4" w:space="0" w:color="auto"/>
            </w:tcBorders>
            <w:shd w:val="clear" w:color="auto" w:fill="auto"/>
            <w:noWrap/>
            <w:hideMark/>
          </w:tcPr>
          <w:p w14:paraId="568B204F"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21</w:t>
            </w:r>
          </w:p>
        </w:tc>
        <w:tc>
          <w:tcPr>
            <w:tcW w:w="356" w:type="pct"/>
            <w:tcBorders>
              <w:top w:val="nil"/>
              <w:left w:val="nil"/>
              <w:bottom w:val="single" w:sz="4" w:space="0" w:color="auto"/>
              <w:right w:val="single" w:sz="4" w:space="0" w:color="auto"/>
            </w:tcBorders>
            <w:shd w:val="clear" w:color="auto" w:fill="auto"/>
            <w:noWrap/>
            <w:hideMark/>
          </w:tcPr>
          <w:p w14:paraId="32635B1B"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0,2%</w:t>
            </w:r>
          </w:p>
        </w:tc>
        <w:tc>
          <w:tcPr>
            <w:tcW w:w="383" w:type="pct"/>
            <w:tcBorders>
              <w:top w:val="nil"/>
              <w:left w:val="nil"/>
              <w:bottom w:val="single" w:sz="4" w:space="0" w:color="auto"/>
              <w:right w:val="single" w:sz="4" w:space="0" w:color="auto"/>
            </w:tcBorders>
            <w:shd w:val="clear" w:color="auto" w:fill="auto"/>
            <w:noWrap/>
            <w:hideMark/>
          </w:tcPr>
          <w:p w14:paraId="28AADD92"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12</w:t>
            </w:r>
          </w:p>
        </w:tc>
        <w:tc>
          <w:tcPr>
            <w:tcW w:w="361" w:type="pct"/>
            <w:tcBorders>
              <w:top w:val="nil"/>
              <w:left w:val="nil"/>
              <w:bottom w:val="single" w:sz="4" w:space="0" w:color="auto"/>
              <w:right w:val="single" w:sz="4" w:space="0" w:color="auto"/>
            </w:tcBorders>
            <w:shd w:val="clear" w:color="auto" w:fill="auto"/>
            <w:noWrap/>
            <w:vAlign w:val="bottom"/>
            <w:hideMark/>
          </w:tcPr>
          <w:p w14:paraId="3E02FDCF"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57,1%</w:t>
            </w:r>
          </w:p>
        </w:tc>
      </w:tr>
      <w:tr w:rsidR="00BA3E7D" w:rsidRPr="00677D0F" w14:paraId="17EC3718"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25A73464"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koksu a rafinovaných ropných produktov</w:t>
            </w:r>
          </w:p>
        </w:tc>
        <w:tc>
          <w:tcPr>
            <w:tcW w:w="467" w:type="pct"/>
            <w:tcBorders>
              <w:top w:val="nil"/>
              <w:left w:val="nil"/>
              <w:bottom w:val="single" w:sz="4" w:space="0" w:color="auto"/>
              <w:right w:val="single" w:sz="4" w:space="0" w:color="auto"/>
            </w:tcBorders>
            <w:shd w:val="clear" w:color="auto" w:fill="auto"/>
            <w:noWrap/>
            <w:hideMark/>
          </w:tcPr>
          <w:p w14:paraId="1A91B693"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14</w:t>
            </w:r>
          </w:p>
        </w:tc>
        <w:tc>
          <w:tcPr>
            <w:tcW w:w="356" w:type="pct"/>
            <w:tcBorders>
              <w:top w:val="nil"/>
              <w:left w:val="nil"/>
              <w:bottom w:val="single" w:sz="4" w:space="0" w:color="auto"/>
              <w:right w:val="single" w:sz="4" w:space="0" w:color="auto"/>
            </w:tcBorders>
            <w:shd w:val="clear" w:color="auto" w:fill="auto"/>
            <w:noWrap/>
            <w:hideMark/>
          </w:tcPr>
          <w:p w14:paraId="6315DB80"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0,1%</w:t>
            </w:r>
          </w:p>
        </w:tc>
        <w:tc>
          <w:tcPr>
            <w:tcW w:w="383" w:type="pct"/>
            <w:tcBorders>
              <w:top w:val="nil"/>
              <w:left w:val="nil"/>
              <w:bottom w:val="single" w:sz="4" w:space="0" w:color="auto"/>
              <w:right w:val="single" w:sz="4" w:space="0" w:color="auto"/>
            </w:tcBorders>
            <w:shd w:val="clear" w:color="auto" w:fill="auto"/>
            <w:noWrap/>
            <w:hideMark/>
          </w:tcPr>
          <w:p w14:paraId="58929CE2"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11</w:t>
            </w:r>
          </w:p>
        </w:tc>
        <w:tc>
          <w:tcPr>
            <w:tcW w:w="361" w:type="pct"/>
            <w:tcBorders>
              <w:top w:val="nil"/>
              <w:left w:val="nil"/>
              <w:bottom w:val="single" w:sz="4" w:space="0" w:color="auto"/>
              <w:right w:val="single" w:sz="4" w:space="0" w:color="auto"/>
            </w:tcBorders>
            <w:shd w:val="clear" w:color="auto" w:fill="auto"/>
            <w:noWrap/>
            <w:vAlign w:val="bottom"/>
            <w:hideMark/>
          </w:tcPr>
          <w:p w14:paraId="0B996CB6"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78,6%</w:t>
            </w:r>
          </w:p>
        </w:tc>
      </w:tr>
      <w:tr w:rsidR="00BA3E7D" w:rsidRPr="00677D0F" w14:paraId="0306C755"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5C0A574D"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chemikálií a chemických produktov</w:t>
            </w:r>
          </w:p>
        </w:tc>
        <w:tc>
          <w:tcPr>
            <w:tcW w:w="467" w:type="pct"/>
            <w:tcBorders>
              <w:top w:val="nil"/>
              <w:left w:val="nil"/>
              <w:bottom w:val="single" w:sz="4" w:space="0" w:color="auto"/>
              <w:right w:val="single" w:sz="4" w:space="0" w:color="auto"/>
            </w:tcBorders>
            <w:shd w:val="clear" w:color="auto" w:fill="auto"/>
            <w:noWrap/>
            <w:hideMark/>
          </w:tcPr>
          <w:p w14:paraId="13C41F09"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998</w:t>
            </w:r>
          </w:p>
        </w:tc>
        <w:tc>
          <w:tcPr>
            <w:tcW w:w="356" w:type="pct"/>
            <w:tcBorders>
              <w:top w:val="nil"/>
              <w:left w:val="nil"/>
              <w:bottom w:val="single" w:sz="4" w:space="0" w:color="auto"/>
              <w:right w:val="single" w:sz="4" w:space="0" w:color="auto"/>
            </w:tcBorders>
            <w:shd w:val="clear" w:color="auto" w:fill="auto"/>
            <w:noWrap/>
            <w:hideMark/>
          </w:tcPr>
          <w:p w14:paraId="65E74B9F"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8,2%</w:t>
            </w:r>
          </w:p>
        </w:tc>
        <w:tc>
          <w:tcPr>
            <w:tcW w:w="383" w:type="pct"/>
            <w:tcBorders>
              <w:top w:val="nil"/>
              <w:left w:val="nil"/>
              <w:bottom w:val="single" w:sz="4" w:space="0" w:color="auto"/>
              <w:right w:val="single" w:sz="4" w:space="0" w:color="auto"/>
            </w:tcBorders>
            <w:shd w:val="clear" w:color="auto" w:fill="auto"/>
            <w:noWrap/>
            <w:hideMark/>
          </w:tcPr>
          <w:p w14:paraId="754D0B2B"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934</w:t>
            </w:r>
          </w:p>
        </w:tc>
        <w:tc>
          <w:tcPr>
            <w:tcW w:w="361" w:type="pct"/>
            <w:tcBorders>
              <w:top w:val="nil"/>
              <w:left w:val="nil"/>
              <w:bottom w:val="single" w:sz="4" w:space="0" w:color="auto"/>
              <w:right w:val="single" w:sz="4" w:space="0" w:color="auto"/>
            </w:tcBorders>
            <w:shd w:val="clear" w:color="auto" w:fill="auto"/>
            <w:noWrap/>
            <w:vAlign w:val="bottom"/>
            <w:hideMark/>
          </w:tcPr>
          <w:p w14:paraId="27B26CDB"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93,6%</w:t>
            </w:r>
          </w:p>
        </w:tc>
      </w:tr>
      <w:tr w:rsidR="00BA3E7D" w:rsidRPr="00677D0F" w14:paraId="41536D6C"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3619BD14"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základných farmaceutických výrobkov a farmaceutických prípravkov</w:t>
            </w:r>
          </w:p>
        </w:tc>
        <w:tc>
          <w:tcPr>
            <w:tcW w:w="467" w:type="pct"/>
            <w:tcBorders>
              <w:top w:val="nil"/>
              <w:left w:val="nil"/>
              <w:bottom w:val="single" w:sz="4" w:space="0" w:color="auto"/>
              <w:right w:val="single" w:sz="4" w:space="0" w:color="auto"/>
            </w:tcBorders>
            <w:shd w:val="clear" w:color="auto" w:fill="auto"/>
            <w:noWrap/>
            <w:hideMark/>
          </w:tcPr>
          <w:p w14:paraId="147780C3"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11</w:t>
            </w:r>
          </w:p>
        </w:tc>
        <w:tc>
          <w:tcPr>
            <w:tcW w:w="356" w:type="pct"/>
            <w:tcBorders>
              <w:top w:val="nil"/>
              <w:left w:val="nil"/>
              <w:bottom w:val="single" w:sz="4" w:space="0" w:color="auto"/>
              <w:right w:val="single" w:sz="4" w:space="0" w:color="auto"/>
            </w:tcBorders>
            <w:shd w:val="clear" w:color="auto" w:fill="auto"/>
            <w:noWrap/>
            <w:hideMark/>
          </w:tcPr>
          <w:p w14:paraId="479370D0"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0,1%</w:t>
            </w:r>
          </w:p>
        </w:tc>
        <w:tc>
          <w:tcPr>
            <w:tcW w:w="383" w:type="pct"/>
            <w:tcBorders>
              <w:top w:val="nil"/>
              <w:left w:val="nil"/>
              <w:bottom w:val="single" w:sz="4" w:space="0" w:color="auto"/>
              <w:right w:val="single" w:sz="4" w:space="0" w:color="auto"/>
            </w:tcBorders>
            <w:shd w:val="clear" w:color="auto" w:fill="auto"/>
            <w:noWrap/>
            <w:hideMark/>
          </w:tcPr>
          <w:p w14:paraId="7E5BA956"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9</w:t>
            </w:r>
          </w:p>
        </w:tc>
        <w:tc>
          <w:tcPr>
            <w:tcW w:w="361" w:type="pct"/>
            <w:tcBorders>
              <w:top w:val="nil"/>
              <w:left w:val="nil"/>
              <w:bottom w:val="single" w:sz="4" w:space="0" w:color="auto"/>
              <w:right w:val="single" w:sz="4" w:space="0" w:color="auto"/>
            </w:tcBorders>
            <w:shd w:val="clear" w:color="auto" w:fill="auto"/>
            <w:noWrap/>
            <w:vAlign w:val="bottom"/>
            <w:hideMark/>
          </w:tcPr>
          <w:p w14:paraId="1D7C36EA"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81,8%</w:t>
            </w:r>
          </w:p>
        </w:tc>
      </w:tr>
      <w:tr w:rsidR="00BA3E7D" w:rsidRPr="00677D0F" w14:paraId="55CAD0D6"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3899ADD7"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výrobkov z gumy a plastu</w:t>
            </w:r>
          </w:p>
        </w:tc>
        <w:tc>
          <w:tcPr>
            <w:tcW w:w="467" w:type="pct"/>
            <w:tcBorders>
              <w:top w:val="nil"/>
              <w:left w:val="nil"/>
              <w:bottom w:val="single" w:sz="4" w:space="0" w:color="auto"/>
              <w:right w:val="single" w:sz="4" w:space="0" w:color="auto"/>
            </w:tcBorders>
            <w:shd w:val="clear" w:color="auto" w:fill="auto"/>
            <w:noWrap/>
            <w:hideMark/>
          </w:tcPr>
          <w:p w14:paraId="7AAED044"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164</w:t>
            </w:r>
          </w:p>
        </w:tc>
        <w:tc>
          <w:tcPr>
            <w:tcW w:w="356" w:type="pct"/>
            <w:tcBorders>
              <w:top w:val="nil"/>
              <w:left w:val="nil"/>
              <w:bottom w:val="single" w:sz="4" w:space="0" w:color="auto"/>
              <w:right w:val="single" w:sz="4" w:space="0" w:color="auto"/>
            </w:tcBorders>
            <w:shd w:val="clear" w:color="auto" w:fill="auto"/>
            <w:noWrap/>
            <w:hideMark/>
          </w:tcPr>
          <w:p w14:paraId="1F78C5A1"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1,4%</w:t>
            </w:r>
          </w:p>
        </w:tc>
        <w:tc>
          <w:tcPr>
            <w:tcW w:w="383" w:type="pct"/>
            <w:tcBorders>
              <w:top w:val="nil"/>
              <w:left w:val="nil"/>
              <w:bottom w:val="single" w:sz="4" w:space="0" w:color="auto"/>
              <w:right w:val="single" w:sz="4" w:space="0" w:color="auto"/>
            </w:tcBorders>
            <w:shd w:val="clear" w:color="auto" w:fill="auto"/>
            <w:noWrap/>
            <w:hideMark/>
          </w:tcPr>
          <w:p w14:paraId="77426DF4"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133</w:t>
            </w:r>
          </w:p>
        </w:tc>
        <w:tc>
          <w:tcPr>
            <w:tcW w:w="361" w:type="pct"/>
            <w:tcBorders>
              <w:top w:val="nil"/>
              <w:left w:val="nil"/>
              <w:bottom w:val="single" w:sz="4" w:space="0" w:color="auto"/>
              <w:right w:val="single" w:sz="4" w:space="0" w:color="auto"/>
            </w:tcBorders>
            <w:shd w:val="clear" w:color="auto" w:fill="auto"/>
            <w:noWrap/>
            <w:vAlign w:val="bottom"/>
            <w:hideMark/>
          </w:tcPr>
          <w:p w14:paraId="4A8119E2"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81,1%</w:t>
            </w:r>
          </w:p>
        </w:tc>
      </w:tr>
      <w:tr w:rsidR="00BA3E7D" w:rsidRPr="00677D0F" w14:paraId="5890E3D0"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60BA847F"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ostatných nekovových minerálnych výrobkov</w:t>
            </w:r>
          </w:p>
        </w:tc>
        <w:tc>
          <w:tcPr>
            <w:tcW w:w="467" w:type="pct"/>
            <w:tcBorders>
              <w:top w:val="nil"/>
              <w:left w:val="nil"/>
              <w:bottom w:val="single" w:sz="4" w:space="0" w:color="auto"/>
              <w:right w:val="single" w:sz="4" w:space="0" w:color="auto"/>
            </w:tcBorders>
            <w:shd w:val="clear" w:color="auto" w:fill="auto"/>
            <w:noWrap/>
            <w:hideMark/>
          </w:tcPr>
          <w:p w14:paraId="6E79E569"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47</w:t>
            </w:r>
          </w:p>
        </w:tc>
        <w:tc>
          <w:tcPr>
            <w:tcW w:w="356" w:type="pct"/>
            <w:tcBorders>
              <w:top w:val="nil"/>
              <w:left w:val="nil"/>
              <w:bottom w:val="single" w:sz="4" w:space="0" w:color="auto"/>
              <w:right w:val="single" w:sz="4" w:space="0" w:color="auto"/>
            </w:tcBorders>
            <w:shd w:val="clear" w:color="auto" w:fill="auto"/>
            <w:noWrap/>
            <w:hideMark/>
          </w:tcPr>
          <w:p w14:paraId="5562CEDA"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0,4%</w:t>
            </w:r>
          </w:p>
        </w:tc>
        <w:tc>
          <w:tcPr>
            <w:tcW w:w="383" w:type="pct"/>
            <w:tcBorders>
              <w:top w:val="nil"/>
              <w:left w:val="nil"/>
              <w:bottom w:val="single" w:sz="4" w:space="0" w:color="auto"/>
              <w:right w:val="single" w:sz="4" w:space="0" w:color="auto"/>
            </w:tcBorders>
            <w:shd w:val="clear" w:color="auto" w:fill="auto"/>
            <w:noWrap/>
            <w:hideMark/>
          </w:tcPr>
          <w:p w14:paraId="4AA655A4"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28</w:t>
            </w:r>
          </w:p>
        </w:tc>
        <w:tc>
          <w:tcPr>
            <w:tcW w:w="361" w:type="pct"/>
            <w:tcBorders>
              <w:top w:val="nil"/>
              <w:left w:val="nil"/>
              <w:bottom w:val="single" w:sz="4" w:space="0" w:color="auto"/>
              <w:right w:val="single" w:sz="4" w:space="0" w:color="auto"/>
            </w:tcBorders>
            <w:shd w:val="clear" w:color="auto" w:fill="auto"/>
            <w:noWrap/>
            <w:vAlign w:val="bottom"/>
            <w:hideMark/>
          </w:tcPr>
          <w:p w14:paraId="6A304340"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59,6%</w:t>
            </w:r>
          </w:p>
        </w:tc>
      </w:tr>
      <w:tr w:rsidR="007A6DF2" w:rsidRPr="00677D0F" w14:paraId="79E03100" w14:textId="77777777" w:rsidTr="007A6DF2">
        <w:trPr>
          <w:trHeight w:val="20"/>
        </w:trPr>
        <w:tc>
          <w:tcPr>
            <w:tcW w:w="343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807C2D" w14:textId="77777777" w:rsidR="007A6DF2" w:rsidRPr="00677D0F" w:rsidRDefault="007A6DF2" w:rsidP="007A6DF2">
            <w:pPr>
              <w:spacing w:after="0" w:line="240" w:lineRule="auto"/>
              <w:jc w:val="center"/>
              <w:rPr>
                <w:rFonts w:eastAsia="Times New Roman" w:cs="Arial"/>
                <w:b/>
                <w:bCs/>
                <w:sz w:val="16"/>
                <w:szCs w:val="16"/>
                <w:lang w:eastAsia="sk-SK"/>
              </w:rPr>
            </w:pPr>
            <w:r w:rsidRPr="00677D0F">
              <w:rPr>
                <w:rFonts w:eastAsia="Times New Roman" w:cs="Arial"/>
                <w:b/>
                <w:bCs/>
                <w:sz w:val="16"/>
                <w:szCs w:val="16"/>
                <w:lang w:eastAsia="sk-SK"/>
              </w:rPr>
              <w:lastRenderedPageBreak/>
              <w:t>Odvetvie ekonomickej činnosti</w:t>
            </w:r>
          </w:p>
        </w:tc>
        <w:tc>
          <w:tcPr>
            <w:tcW w:w="1206" w:type="pct"/>
            <w:gridSpan w:val="3"/>
            <w:tcBorders>
              <w:top w:val="single" w:sz="4" w:space="0" w:color="auto"/>
              <w:left w:val="nil"/>
              <w:bottom w:val="single" w:sz="4" w:space="0" w:color="auto"/>
              <w:right w:val="single" w:sz="4" w:space="0" w:color="auto"/>
            </w:tcBorders>
            <w:shd w:val="clear" w:color="000000" w:fill="E7E5E5"/>
            <w:hideMark/>
          </w:tcPr>
          <w:p w14:paraId="6128AD7A" w14:textId="77777777" w:rsidR="007A6DF2" w:rsidRPr="00677D0F" w:rsidRDefault="007A6DF2" w:rsidP="007A6DF2">
            <w:pPr>
              <w:spacing w:after="0" w:line="240" w:lineRule="auto"/>
              <w:jc w:val="center"/>
              <w:rPr>
                <w:rFonts w:eastAsia="Times New Roman" w:cs="Arial"/>
                <w:b/>
                <w:bCs/>
                <w:sz w:val="16"/>
                <w:szCs w:val="16"/>
                <w:lang w:eastAsia="sk-SK"/>
              </w:rPr>
            </w:pPr>
            <w:r w:rsidRPr="00677D0F">
              <w:rPr>
                <w:rFonts w:eastAsia="Times New Roman" w:cs="Arial"/>
                <w:b/>
                <w:bCs/>
                <w:sz w:val="16"/>
                <w:szCs w:val="16"/>
                <w:lang w:eastAsia="sk-SK"/>
              </w:rPr>
              <w:t>Ekonomicky aktívne osoby</w:t>
            </w:r>
          </w:p>
        </w:tc>
        <w:tc>
          <w:tcPr>
            <w:tcW w:w="361" w:type="pct"/>
            <w:tcBorders>
              <w:top w:val="single" w:sz="4" w:space="0" w:color="auto"/>
              <w:left w:val="nil"/>
              <w:bottom w:val="single" w:sz="4" w:space="0" w:color="auto"/>
              <w:right w:val="single" w:sz="4" w:space="0" w:color="auto"/>
            </w:tcBorders>
            <w:shd w:val="clear" w:color="auto" w:fill="auto"/>
            <w:noWrap/>
            <w:vAlign w:val="bottom"/>
            <w:hideMark/>
          </w:tcPr>
          <w:p w14:paraId="70940712" w14:textId="77777777" w:rsidR="007A6DF2" w:rsidRPr="00677D0F" w:rsidRDefault="007A6DF2" w:rsidP="007A6DF2">
            <w:pPr>
              <w:spacing w:after="0" w:line="240" w:lineRule="auto"/>
              <w:rPr>
                <w:rFonts w:eastAsia="Times New Roman" w:cs="Arial"/>
                <w:sz w:val="16"/>
                <w:szCs w:val="16"/>
                <w:lang w:eastAsia="sk-SK"/>
              </w:rPr>
            </w:pPr>
            <w:r w:rsidRPr="00677D0F">
              <w:rPr>
                <w:rFonts w:eastAsia="Times New Roman" w:cs="Arial"/>
                <w:sz w:val="16"/>
                <w:szCs w:val="16"/>
                <w:lang w:eastAsia="sk-SK"/>
              </w:rPr>
              <w:t> </w:t>
            </w:r>
          </w:p>
        </w:tc>
      </w:tr>
      <w:tr w:rsidR="007A6DF2" w:rsidRPr="00677D0F" w14:paraId="53DBCFB0" w14:textId="77777777" w:rsidTr="007A6DF2">
        <w:trPr>
          <w:trHeight w:val="20"/>
        </w:trPr>
        <w:tc>
          <w:tcPr>
            <w:tcW w:w="3433" w:type="pct"/>
            <w:vMerge/>
            <w:tcBorders>
              <w:top w:val="single" w:sz="4" w:space="0" w:color="auto"/>
              <w:left w:val="single" w:sz="4" w:space="0" w:color="auto"/>
              <w:bottom w:val="single" w:sz="4" w:space="0" w:color="auto"/>
              <w:right w:val="single" w:sz="4" w:space="0" w:color="auto"/>
            </w:tcBorders>
            <w:vAlign w:val="center"/>
            <w:hideMark/>
          </w:tcPr>
          <w:p w14:paraId="28C4C9C2" w14:textId="77777777" w:rsidR="007A6DF2" w:rsidRPr="00677D0F" w:rsidRDefault="007A6DF2" w:rsidP="007A6DF2">
            <w:pPr>
              <w:spacing w:after="0" w:line="240" w:lineRule="auto"/>
              <w:rPr>
                <w:rFonts w:eastAsia="Times New Roman" w:cs="Arial"/>
                <w:b/>
                <w:bCs/>
                <w:sz w:val="16"/>
                <w:szCs w:val="16"/>
                <w:lang w:eastAsia="sk-SK"/>
              </w:rPr>
            </w:pPr>
          </w:p>
        </w:tc>
        <w:tc>
          <w:tcPr>
            <w:tcW w:w="467" w:type="pct"/>
            <w:tcBorders>
              <w:top w:val="nil"/>
              <w:left w:val="nil"/>
              <w:bottom w:val="single" w:sz="4" w:space="0" w:color="auto"/>
              <w:right w:val="single" w:sz="4" w:space="0" w:color="auto"/>
            </w:tcBorders>
            <w:shd w:val="clear" w:color="000000" w:fill="E7E5E5"/>
            <w:hideMark/>
          </w:tcPr>
          <w:p w14:paraId="207CDB97" w14:textId="77777777" w:rsidR="007A6DF2" w:rsidRPr="00677D0F" w:rsidRDefault="007A6DF2" w:rsidP="007A6DF2">
            <w:pPr>
              <w:spacing w:after="0" w:line="240" w:lineRule="auto"/>
              <w:jc w:val="center"/>
              <w:rPr>
                <w:rFonts w:eastAsia="Times New Roman" w:cs="Arial"/>
                <w:b/>
                <w:bCs/>
                <w:sz w:val="16"/>
                <w:szCs w:val="16"/>
                <w:lang w:eastAsia="sk-SK"/>
              </w:rPr>
            </w:pPr>
            <w:r w:rsidRPr="00677D0F">
              <w:rPr>
                <w:rFonts w:eastAsia="Times New Roman" w:cs="Arial"/>
                <w:b/>
                <w:bCs/>
                <w:sz w:val="16"/>
                <w:szCs w:val="16"/>
                <w:lang w:eastAsia="sk-SK"/>
              </w:rPr>
              <w:t>spolu</w:t>
            </w:r>
          </w:p>
        </w:tc>
        <w:tc>
          <w:tcPr>
            <w:tcW w:w="356" w:type="pct"/>
            <w:tcBorders>
              <w:top w:val="nil"/>
              <w:left w:val="nil"/>
              <w:bottom w:val="single" w:sz="4" w:space="0" w:color="auto"/>
              <w:right w:val="single" w:sz="4" w:space="0" w:color="auto"/>
            </w:tcBorders>
            <w:shd w:val="clear" w:color="000000" w:fill="E7E5E5"/>
            <w:hideMark/>
          </w:tcPr>
          <w:p w14:paraId="7100E799" w14:textId="77777777" w:rsidR="007A6DF2" w:rsidRPr="00677D0F" w:rsidRDefault="007A6DF2" w:rsidP="007A6DF2">
            <w:pPr>
              <w:spacing w:after="0" w:line="240" w:lineRule="auto"/>
              <w:jc w:val="center"/>
              <w:rPr>
                <w:rFonts w:eastAsia="Times New Roman" w:cs="Arial"/>
                <w:b/>
                <w:bCs/>
                <w:sz w:val="16"/>
                <w:szCs w:val="16"/>
                <w:lang w:eastAsia="sk-SK"/>
              </w:rPr>
            </w:pPr>
            <w:r w:rsidRPr="00677D0F">
              <w:rPr>
                <w:rFonts w:eastAsia="Times New Roman" w:cs="Arial"/>
                <w:b/>
                <w:bCs/>
                <w:sz w:val="16"/>
                <w:szCs w:val="16"/>
                <w:lang w:eastAsia="sk-SK"/>
              </w:rPr>
              <w:t>%</w:t>
            </w:r>
          </w:p>
        </w:tc>
        <w:tc>
          <w:tcPr>
            <w:tcW w:w="383" w:type="pct"/>
            <w:tcBorders>
              <w:top w:val="nil"/>
              <w:left w:val="nil"/>
              <w:bottom w:val="single" w:sz="4" w:space="0" w:color="auto"/>
              <w:right w:val="single" w:sz="4" w:space="0" w:color="auto"/>
            </w:tcBorders>
            <w:shd w:val="clear" w:color="000000" w:fill="E7E5E5"/>
            <w:hideMark/>
          </w:tcPr>
          <w:p w14:paraId="4AC1DE2E" w14:textId="77777777" w:rsidR="007A6DF2" w:rsidRPr="00677D0F" w:rsidRDefault="007A6DF2" w:rsidP="007A6DF2">
            <w:pPr>
              <w:spacing w:after="0" w:line="240" w:lineRule="auto"/>
              <w:jc w:val="center"/>
              <w:rPr>
                <w:rFonts w:eastAsia="Times New Roman" w:cs="Arial"/>
                <w:sz w:val="16"/>
                <w:szCs w:val="16"/>
                <w:lang w:eastAsia="sk-SK"/>
              </w:rPr>
            </w:pPr>
            <w:r w:rsidRPr="00677D0F">
              <w:rPr>
                <w:rFonts w:eastAsia="Times New Roman" w:cs="Arial"/>
                <w:sz w:val="16"/>
                <w:szCs w:val="16"/>
                <w:lang w:eastAsia="sk-SK"/>
              </w:rPr>
              <w:t>z toho dochádza do zamestnania</w:t>
            </w:r>
          </w:p>
        </w:tc>
        <w:tc>
          <w:tcPr>
            <w:tcW w:w="361" w:type="pct"/>
            <w:tcBorders>
              <w:top w:val="nil"/>
              <w:left w:val="nil"/>
              <w:bottom w:val="single" w:sz="4" w:space="0" w:color="auto"/>
              <w:right w:val="single" w:sz="4" w:space="0" w:color="auto"/>
            </w:tcBorders>
            <w:shd w:val="clear" w:color="auto" w:fill="auto"/>
            <w:vAlign w:val="bottom"/>
            <w:hideMark/>
          </w:tcPr>
          <w:p w14:paraId="0A755F75" w14:textId="77777777" w:rsidR="007A6DF2" w:rsidRPr="00677D0F" w:rsidRDefault="007A6DF2" w:rsidP="007A6DF2">
            <w:pPr>
              <w:spacing w:after="0" w:line="240" w:lineRule="auto"/>
              <w:rPr>
                <w:rFonts w:eastAsia="Times New Roman" w:cs="Arial"/>
                <w:sz w:val="16"/>
                <w:szCs w:val="16"/>
                <w:lang w:eastAsia="sk-SK"/>
              </w:rPr>
            </w:pPr>
            <w:r w:rsidRPr="00677D0F">
              <w:rPr>
                <w:rFonts w:eastAsia="Times New Roman" w:cs="Arial"/>
                <w:sz w:val="16"/>
                <w:szCs w:val="16"/>
                <w:lang w:eastAsia="sk-SK"/>
              </w:rPr>
              <w:t>v % z EAO v danej oblasti</w:t>
            </w:r>
          </w:p>
        </w:tc>
      </w:tr>
      <w:tr w:rsidR="00BA3E7D" w:rsidRPr="00677D0F" w14:paraId="5AEF0133"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32BB7804"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a spracovanie kovov</w:t>
            </w:r>
          </w:p>
        </w:tc>
        <w:tc>
          <w:tcPr>
            <w:tcW w:w="467" w:type="pct"/>
            <w:tcBorders>
              <w:top w:val="nil"/>
              <w:left w:val="nil"/>
              <w:bottom w:val="single" w:sz="4" w:space="0" w:color="auto"/>
              <w:right w:val="single" w:sz="4" w:space="0" w:color="auto"/>
            </w:tcBorders>
            <w:shd w:val="clear" w:color="auto" w:fill="auto"/>
            <w:noWrap/>
            <w:hideMark/>
          </w:tcPr>
          <w:p w14:paraId="5CF80C91"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43</w:t>
            </w:r>
          </w:p>
        </w:tc>
        <w:tc>
          <w:tcPr>
            <w:tcW w:w="356" w:type="pct"/>
            <w:tcBorders>
              <w:top w:val="nil"/>
              <w:left w:val="nil"/>
              <w:bottom w:val="single" w:sz="4" w:space="0" w:color="auto"/>
              <w:right w:val="single" w:sz="4" w:space="0" w:color="auto"/>
            </w:tcBorders>
            <w:shd w:val="clear" w:color="auto" w:fill="auto"/>
            <w:noWrap/>
            <w:hideMark/>
          </w:tcPr>
          <w:p w14:paraId="3306EBB8"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0,4%</w:t>
            </w:r>
          </w:p>
        </w:tc>
        <w:tc>
          <w:tcPr>
            <w:tcW w:w="383" w:type="pct"/>
            <w:tcBorders>
              <w:top w:val="nil"/>
              <w:left w:val="nil"/>
              <w:bottom w:val="single" w:sz="4" w:space="0" w:color="auto"/>
              <w:right w:val="single" w:sz="4" w:space="0" w:color="auto"/>
            </w:tcBorders>
            <w:shd w:val="clear" w:color="auto" w:fill="auto"/>
            <w:noWrap/>
            <w:hideMark/>
          </w:tcPr>
          <w:p w14:paraId="2B8DD1E7"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26</w:t>
            </w:r>
          </w:p>
        </w:tc>
        <w:tc>
          <w:tcPr>
            <w:tcW w:w="361" w:type="pct"/>
            <w:tcBorders>
              <w:top w:val="nil"/>
              <w:left w:val="nil"/>
              <w:bottom w:val="single" w:sz="4" w:space="0" w:color="auto"/>
              <w:right w:val="single" w:sz="4" w:space="0" w:color="auto"/>
            </w:tcBorders>
            <w:shd w:val="clear" w:color="auto" w:fill="auto"/>
            <w:noWrap/>
            <w:vAlign w:val="bottom"/>
            <w:hideMark/>
          </w:tcPr>
          <w:p w14:paraId="7ABA5F82"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60,5%</w:t>
            </w:r>
          </w:p>
        </w:tc>
      </w:tr>
      <w:tr w:rsidR="00BA3E7D" w:rsidRPr="00677D0F" w14:paraId="5D0906B4"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1E0DEEDA"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kovových konštrukcií okrem strojov a zariadení</w:t>
            </w:r>
          </w:p>
        </w:tc>
        <w:tc>
          <w:tcPr>
            <w:tcW w:w="467" w:type="pct"/>
            <w:tcBorders>
              <w:top w:val="nil"/>
              <w:left w:val="nil"/>
              <w:bottom w:val="single" w:sz="4" w:space="0" w:color="auto"/>
              <w:right w:val="single" w:sz="4" w:space="0" w:color="auto"/>
            </w:tcBorders>
            <w:shd w:val="clear" w:color="auto" w:fill="auto"/>
            <w:noWrap/>
            <w:hideMark/>
          </w:tcPr>
          <w:p w14:paraId="1790D533"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303</w:t>
            </w:r>
          </w:p>
        </w:tc>
        <w:tc>
          <w:tcPr>
            <w:tcW w:w="356" w:type="pct"/>
            <w:tcBorders>
              <w:top w:val="nil"/>
              <w:left w:val="nil"/>
              <w:bottom w:val="single" w:sz="4" w:space="0" w:color="auto"/>
              <w:right w:val="single" w:sz="4" w:space="0" w:color="auto"/>
            </w:tcBorders>
            <w:shd w:val="clear" w:color="auto" w:fill="auto"/>
            <w:noWrap/>
            <w:hideMark/>
          </w:tcPr>
          <w:p w14:paraId="2A4FBB41"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2,5%</w:t>
            </w:r>
          </w:p>
        </w:tc>
        <w:tc>
          <w:tcPr>
            <w:tcW w:w="383" w:type="pct"/>
            <w:tcBorders>
              <w:top w:val="nil"/>
              <w:left w:val="nil"/>
              <w:bottom w:val="single" w:sz="4" w:space="0" w:color="auto"/>
              <w:right w:val="single" w:sz="4" w:space="0" w:color="auto"/>
            </w:tcBorders>
            <w:shd w:val="clear" w:color="auto" w:fill="auto"/>
            <w:noWrap/>
            <w:hideMark/>
          </w:tcPr>
          <w:p w14:paraId="4FCF6928"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252</w:t>
            </w:r>
          </w:p>
        </w:tc>
        <w:tc>
          <w:tcPr>
            <w:tcW w:w="361" w:type="pct"/>
            <w:tcBorders>
              <w:top w:val="nil"/>
              <w:left w:val="nil"/>
              <w:bottom w:val="single" w:sz="4" w:space="0" w:color="auto"/>
              <w:right w:val="single" w:sz="4" w:space="0" w:color="auto"/>
            </w:tcBorders>
            <w:shd w:val="clear" w:color="auto" w:fill="auto"/>
            <w:noWrap/>
            <w:vAlign w:val="bottom"/>
            <w:hideMark/>
          </w:tcPr>
          <w:p w14:paraId="6301F461"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83,2%</w:t>
            </w:r>
          </w:p>
        </w:tc>
      </w:tr>
      <w:tr w:rsidR="00BA3E7D" w:rsidRPr="00677D0F" w14:paraId="4D71386D"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3E52FC96"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počítačových, elektronických a optických výrobkov</w:t>
            </w:r>
          </w:p>
        </w:tc>
        <w:tc>
          <w:tcPr>
            <w:tcW w:w="467" w:type="pct"/>
            <w:tcBorders>
              <w:top w:val="nil"/>
              <w:left w:val="nil"/>
              <w:bottom w:val="single" w:sz="4" w:space="0" w:color="auto"/>
              <w:right w:val="single" w:sz="4" w:space="0" w:color="auto"/>
            </w:tcBorders>
            <w:shd w:val="clear" w:color="auto" w:fill="auto"/>
            <w:noWrap/>
            <w:hideMark/>
          </w:tcPr>
          <w:p w14:paraId="10B0CE20"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418</w:t>
            </w:r>
          </w:p>
        </w:tc>
        <w:tc>
          <w:tcPr>
            <w:tcW w:w="356" w:type="pct"/>
            <w:tcBorders>
              <w:top w:val="nil"/>
              <w:left w:val="nil"/>
              <w:bottom w:val="single" w:sz="4" w:space="0" w:color="auto"/>
              <w:right w:val="single" w:sz="4" w:space="0" w:color="auto"/>
            </w:tcBorders>
            <w:shd w:val="clear" w:color="auto" w:fill="auto"/>
            <w:noWrap/>
            <w:hideMark/>
          </w:tcPr>
          <w:p w14:paraId="69E06DFA"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3,5%</w:t>
            </w:r>
          </w:p>
        </w:tc>
        <w:tc>
          <w:tcPr>
            <w:tcW w:w="383" w:type="pct"/>
            <w:tcBorders>
              <w:top w:val="nil"/>
              <w:left w:val="nil"/>
              <w:bottom w:val="single" w:sz="4" w:space="0" w:color="auto"/>
              <w:right w:val="single" w:sz="4" w:space="0" w:color="auto"/>
            </w:tcBorders>
            <w:shd w:val="clear" w:color="auto" w:fill="auto"/>
            <w:noWrap/>
            <w:hideMark/>
          </w:tcPr>
          <w:p w14:paraId="61E7ED2E"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354</w:t>
            </w:r>
          </w:p>
        </w:tc>
        <w:tc>
          <w:tcPr>
            <w:tcW w:w="361" w:type="pct"/>
            <w:tcBorders>
              <w:top w:val="nil"/>
              <w:left w:val="nil"/>
              <w:bottom w:val="single" w:sz="4" w:space="0" w:color="auto"/>
              <w:right w:val="single" w:sz="4" w:space="0" w:color="auto"/>
            </w:tcBorders>
            <w:shd w:val="clear" w:color="auto" w:fill="auto"/>
            <w:noWrap/>
            <w:vAlign w:val="bottom"/>
            <w:hideMark/>
          </w:tcPr>
          <w:p w14:paraId="1982E3FE"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84,7%</w:t>
            </w:r>
          </w:p>
        </w:tc>
      </w:tr>
      <w:tr w:rsidR="00BA3E7D" w:rsidRPr="00677D0F" w14:paraId="4820EA19"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0B8E8D6F"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elektrických zariadení</w:t>
            </w:r>
          </w:p>
        </w:tc>
        <w:tc>
          <w:tcPr>
            <w:tcW w:w="467" w:type="pct"/>
            <w:tcBorders>
              <w:top w:val="nil"/>
              <w:left w:val="nil"/>
              <w:bottom w:val="single" w:sz="4" w:space="0" w:color="auto"/>
              <w:right w:val="single" w:sz="4" w:space="0" w:color="auto"/>
            </w:tcBorders>
            <w:shd w:val="clear" w:color="auto" w:fill="auto"/>
            <w:noWrap/>
            <w:hideMark/>
          </w:tcPr>
          <w:p w14:paraId="76D49B03"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87</w:t>
            </w:r>
          </w:p>
        </w:tc>
        <w:tc>
          <w:tcPr>
            <w:tcW w:w="356" w:type="pct"/>
            <w:tcBorders>
              <w:top w:val="nil"/>
              <w:left w:val="nil"/>
              <w:bottom w:val="single" w:sz="4" w:space="0" w:color="auto"/>
              <w:right w:val="single" w:sz="4" w:space="0" w:color="auto"/>
            </w:tcBorders>
            <w:shd w:val="clear" w:color="auto" w:fill="auto"/>
            <w:noWrap/>
            <w:hideMark/>
          </w:tcPr>
          <w:p w14:paraId="554BAB10"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0,7%</w:t>
            </w:r>
          </w:p>
        </w:tc>
        <w:tc>
          <w:tcPr>
            <w:tcW w:w="383" w:type="pct"/>
            <w:tcBorders>
              <w:top w:val="nil"/>
              <w:left w:val="nil"/>
              <w:bottom w:val="single" w:sz="4" w:space="0" w:color="auto"/>
              <w:right w:val="single" w:sz="4" w:space="0" w:color="auto"/>
            </w:tcBorders>
            <w:shd w:val="clear" w:color="auto" w:fill="auto"/>
            <w:noWrap/>
            <w:hideMark/>
          </w:tcPr>
          <w:p w14:paraId="52EE7115"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61</w:t>
            </w:r>
          </w:p>
        </w:tc>
        <w:tc>
          <w:tcPr>
            <w:tcW w:w="361" w:type="pct"/>
            <w:tcBorders>
              <w:top w:val="nil"/>
              <w:left w:val="nil"/>
              <w:bottom w:val="single" w:sz="4" w:space="0" w:color="auto"/>
              <w:right w:val="single" w:sz="4" w:space="0" w:color="auto"/>
            </w:tcBorders>
            <w:shd w:val="clear" w:color="auto" w:fill="auto"/>
            <w:noWrap/>
            <w:vAlign w:val="bottom"/>
            <w:hideMark/>
          </w:tcPr>
          <w:p w14:paraId="20751E87"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70,1%</w:t>
            </w:r>
          </w:p>
        </w:tc>
      </w:tr>
      <w:tr w:rsidR="00BA3E7D" w:rsidRPr="00677D0F" w14:paraId="4025141B"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31C19EBE"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strojov a zariadení i. n.</w:t>
            </w:r>
          </w:p>
        </w:tc>
        <w:tc>
          <w:tcPr>
            <w:tcW w:w="467" w:type="pct"/>
            <w:tcBorders>
              <w:top w:val="nil"/>
              <w:left w:val="nil"/>
              <w:bottom w:val="single" w:sz="4" w:space="0" w:color="auto"/>
              <w:right w:val="single" w:sz="4" w:space="0" w:color="auto"/>
            </w:tcBorders>
            <w:shd w:val="clear" w:color="auto" w:fill="auto"/>
            <w:noWrap/>
            <w:hideMark/>
          </w:tcPr>
          <w:p w14:paraId="6BF3BACF"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143</w:t>
            </w:r>
          </w:p>
        </w:tc>
        <w:tc>
          <w:tcPr>
            <w:tcW w:w="356" w:type="pct"/>
            <w:tcBorders>
              <w:top w:val="nil"/>
              <w:left w:val="nil"/>
              <w:bottom w:val="single" w:sz="4" w:space="0" w:color="auto"/>
              <w:right w:val="single" w:sz="4" w:space="0" w:color="auto"/>
            </w:tcBorders>
            <w:shd w:val="clear" w:color="auto" w:fill="auto"/>
            <w:noWrap/>
            <w:hideMark/>
          </w:tcPr>
          <w:p w14:paraId="00528499"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1,2%</w:t>
            </w:r>
          </w:p>
        </w:tc>
        <w:tc>
          <w:tcPr>
            <w:tcW w:w="383" w:type="pct"/>
            <w:tcBorders>
              <w:top w:val="nil"/>
              <w:left w:val="nil"/>
              <w:bottom w:val="single" w:sz="4" w:space="0" w:color="auto"/>
              <w:right w:val="single" w:sz="4" w:space="0" w:color="auto"/>
            </w:tcBorders>
            <w:shd w:val="clear" w:color="auto" w:fill="auto"/>
            <w:noWrap/>
            <w:hideMark/>
          </w:tcPr>
          <w:p w14:paraId="78B59C8C"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105</w:t>
            </w:r>
          </w:p>
        </w:tc>
        <w:tc>
          <w:tcPr>
            <w:tcW w:w="361" w:type="pct"/>
            <w:tcBorders>
              <w:top w:val="nil"/>
              <w:left w:val="nil"/>
              <w:bottom w:val="single" w:sz="4" w:space="0" w:color="auto"/>
              <w:right w:val="single" w:sz="4" w:space="0" w:color="auto"/>
            </w:tcBorders>
            <w:shd w:val="clear" w:color="auto" w:fill="auto"/>
            <w:noWrap/>
            <w:vAlign w:val="bottom"/>
            <w:hideMark/>
          </w:tcPr>
          <w:p w14:paraId="6A43A530"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73,4%</w:t>
            </w:r>
          </w:p>
        </w:tc>
      </w:tr>
      <w:tr w:rsidR="00BA3E7D" w:rsidRPr="00677D0F" w14:paraId="05130C4D"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69811856"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motorových vozidiel, návesov a prívesov</w:t>
            </w:r>
          </w:p>
        </w:tc>
        <w:tc>
          <w:tcPr>
            <w:tcW w:w="467" w:type="pct"/>
            <w:tcBorders>
              <w:top w:val="nil"/>
              <w:left w:val="nil"/>
              <w:bottom w:val="single" w:sz="4" w:space="0" w:color="auto"/>
              <w:right w:val="single" w:sz="4" w:space="0" w:color="auto"/>
            </w:tcBorders>
            <w:shd w:val="clear" w:color="auto" w:fill="auto"/>
            <w:noWrap/>
            <w:hideMark/>
          </w:tcPr>
          <w:p w14:paraId="188F94DB"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356</w:t>
            </w:r>
          </w:p>
        </w:tc>
        <w:tc>
          <w:tcPr>
            <w:tcW w:w="356" w:type="pct"/>
            <w:tcBorders>
              <w:top w:val="nil"/>
              <w:left w:val="nil"/>
              <w:bottom w:val="single" w:sz="4" w:space="0" w:color="auto"/>
              <w:right w:val="single" w:sz="4" w:space="0" w:color="auto"/>
            </w:tcBorders>
            <w:shd w:val="clear" w:color="auto" w:fill="auto"/>
            <w:noWrap/>
            <w:hideMark/>
          </w:tcPr>
          <w:p w14:paraId="574E4177"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2,9%</w:t>
            </w:r>
          </w:p>
        </w:tc>
        <w:tc>
          <w:tcPr>
            <w:tcW w:w="383" w:type="pct"/>
            <w:tcBorders>
              <w:top w:val="nil"/>
              <w:left w:val="nil"/>
              <w:bottom w:val="single" w:sz="4" w:space="0" w:color="auto"/>
              <w:right w:val="single" w:sz="4" w:space="0" w:color="auto"/>
            </w:tcBorders>
            <w:shd w:val="clear" w:color="auto" w:fill="auto"/>
            <w:noWrap/>
            <w:hideMark/>
          </w:tcPr>
          <w:p w14:paraId="70325D00"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319</w:t>
            </w:r>
          </w:p>
        </w:tc>
        <w:tc>
          <w:tcPr>
            <w:tcW w:w="361" w:type="pct"/>
            <w:tcBorders>
              <w:top w:val="nil"/>
              <w:left w:val="nil"/>
              <w:bottom w:val="single" w:sz="4" w:space="0" w:color="auto"/>
              <w:right w:val="single" w:sz="4" w:space="0" w:color="auto"/>
            </w:tcBorders>
            <w:shd w:val="clear" w:color="auto" w:fill="auto"/>
            <w:noWrap/>
            <w:vAlign w:val="bottom"/>
            <w:hideMark/>
          </w:tcPr>
          <w:p w14:paraId="5726C2FB"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89,6%</w:t>
            </w:r>
          </w:p>
        </w:tc>
      </w:tr>
      <w:tr w:rsidR="00BA3E7D" w:rsidRPr="00677D0F" w14:paraId="1020AA0F"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46CB95C7"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ostatných dopravných prostriedkov</w:t>
            </w:r>
          </w:p>
        </w:tc>
        <w:tc>
          <w:tcPr>
            <w:tcW w:w="467" w:type="pct"/>
            <w:tcBorders>
              <w:top w:val="nil"/>
              <w:left w:val="nil"/>
              <w:bottom w:val="single" w:sz="4" w:space="0" w:color="auto"/>
              <w:right w:val="single" w:sz="4" w:space="0" w:color="auto"/>
            </w:tcBorders>
            <w:shd w:val="clear" w:color="auto" w:fill="auto"/>
            <w:noWrap/>
            <w:hideMark/>
          </w:tcPr>
          <w:p w14:paraId="0B3DC8CA"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14</w:t>
            </w:r>
          </w:p>
        </w:tc>
        <w:tc>
          <w:tcPr>
            <w:tcW w:w="356" w:type="pct"/>
            <w:tcBorders>
              <w:top w:val="nil"/>
              <w:left w:val="nil"/>
              <w:bottom w:val="single" w:sz="4" w:space="0" w:color="auto"/>
              <w:right w:val="single" w:sz="4" w:space="0" w:color="auto"/>
            </w:tcBorders>
            <w:shd w:val="clear" w:color="auto" w:fill="auto"/>
            <w:noWrap/>
            <w:hideMark/>
          </w:tcPr>
          <w:p w14:paraId="5C4CAA86"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0,1%</w:t>
            </w:r>
          </w:p>
        </w:tc>
        <w:tc>
          <w:tcPr>
            <w:tcW w:w="383" w:type="pct"/>
            <w:tcBorders>
              <w:top w:val="nil"/>
              <w:left w:val="nil"/>
              <w:bottom w:val="single" w:sz="4" w:space="0" w:color="auto"/>
              <w:right w:val="single" w:sz="4" w:space="0" w:color="auto"/>
            </w:tcBorders>
            <w:shd w:val="clear" w:color="auto" w:fill="auto"/>
            <w:noWrap/>
            <w:hideMark/>
          </w:tcPr>
          <w:p w14:paraId="0436B8EA"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11</w:t>
            </w:r>
          </w:p>
        </w:tc>
        <w:tc>
          <w:tcPr>
            <w:tcW w:w="361" w:type="pct"/>
            <w:tcBorders>
              <w:top w:val="nil"/>
              <w:left w:val="nil"/>
              <w:bottom w:val="single" w:sz="4" w:space="0" w:color="auto"/>
              <w:right w:val="single" w:sz="4" w:space="0" w:color="auto"/>
            </w:tcBorders>
            <w:shd w:val="clear" w:color="auto" w:fill="auto"/>
            <w:noWrap/>
            <w:vAlign w:val="bottom"/>
            <w:hideMark/>
          </w:tcPr>
          <w:p w14:paraId="4260A181"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78,6%</w:t>
            </w:r>
          </w:p>
        </w:tc>
      </w:tr>
      <w:tr w:rsidR="00BA3E7D" w:rsidRPr="00677D0F" w14:paraId="5B41896D"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5028ACE8"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nábytku</w:t>
            </w:r>
          </w:p>
        </w:tc>
        <w:tc>
          <w:tcPr>
            <w:tcW w:w="467" w:type="pct"/>
            <w:tcBorders>
              <w:top w:val="nil"/>
              <w:left w:val="nil"/>
              <w:bottom w:val="single" w:sz="4" w:space="0" w:color="auto"/>
              <w:right w:val="single" w:sz="4" w:space="0" w:color="auto"/>
            </w:tcBorders>
            <w:shd w:val="clear" w:color="auto" w:fill="auto"/>
            <w:noWrap/>
            <w:hideMark/>
          </w:tcPr>
          <w:p w14:paraId="437E279C"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33</w:t>
            </w:r>
          </w:p>
        </w:tc>
        <w:tc>
          <w:tcPr>
            <w:tcW w:w="356" w:type="pct"/>
            <w:tcBorders>
              <w:top w:val="nil"/>
              <w:left w:val="nil"/>
              <w:bottom w:val="single" w:sz="4" w:space="0" w:color="auto"/>
              <w:right w:val="single" w:sz="4" w:space="0" w:color="auto"/>
            </w:tcBorders>
            <w:shd w:val="clear" w:color="auto" w:fill="auto"/>
            <w:noWrap/>
            <w:hideMark/>
          </w:tcPr>
          <w:p w14:paraId="59C251A7"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0,3%</w:t>
            </w:r>
          </w:p>
        </w:tc>
        <w:tc>
          <w:tcPr>
            <w:tcW w:w="383" w:type="pct"/>
            <w:tcBorders>
              <w:top w:val="nil"/>
              <w:left w:val="nil"/>
              <w:bottom w:val="single" w:sz="4" w:space="0" w:color="auto"/>
              <w:right w:val="single" w:sz="4" w:space="0" w:color="auto"/>
            </w:tcBorders>
            <w:shd w:val="clear" w:color="auto" w:fill="auto"/>
            <w:noWrap/>
            <w:hideMark/>
          </w:tcPr>
          <w:p w14:paraId="0EC36689"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24</w:t>
            </w:r>
          </w:p>
        </w:tc>
        <w:tc>
          <w:tcPr>
            <w:tcW w:w="361" w:type="pct"/>
            <w:tcBorders>
              <w:top w:val="nil"/>
              <w:left w:val="nil"/>
              <w:bottom w:val="single" w:sz="4" w:space="0" w:color="auto"/>
              <w:right w:val="single" w:sz="4" w:space="0" w:color="auto"/>
            </w:tcBorders>
            <w:shd w:val="clear" w:color="auto" w:fill="auto"/>
            <w:noWrap/>
            <w:vAlign w:val="bottom"/>
            <w:hideMark/>
          </w:tcPr>
          <w:p w14:paraId="79415AB3"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72,7%</w:t>
            </w:r>
          </w:p>
        </w:tc>
      </w:tr>
      <w:tr w:rsidR="00BA3E7D" w:rsidRPr="00677D0F" w14:paraId="48A8E6F8"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7C41F2EF"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Iná výroba</w:t>
            </w:r>
          </w:p>
        </w:tc>
        <w:tc>
          <w:tcPr>
            <w:tcW w:w="467" w:type="pct"/>
            <w:tcBorders>
              <w:top w:val="nil"/>
              <w:left w:val="nil"/>
              <w:bottom w:val="single" w:sz="4" w:space="0" w:color="auto"/>
              <w:right w:val="single" w:sz="4" w:space="0" w:color="auto"/>
            </w:tcBorders>
            <w:shd w:val="clear" w:color="auto" w:fill="auto"/>
            <w:noWrap/>
            <w:hideMark/>
          </w:tcPr>
          <w:p w14:paraId="0911C0F3"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19</w:t>
            </w:r>
          </w:p>
        </w:tc>
        <w:tc>
          <w:tcPr>
            <w:tcW w:w="356" w:type="pct"/>
            <w:tcBorders>
              <w:top w:val="nil"/>
              <w:left w:val="nil"/>
              <w:bottom w:val="single" w:sz="4" w:space="0" w:color="auto"/>
              <w:right w:val="single" w:sz="4" w:space="0" w:color="auto"/>
            </w:tcBorders>
            <w:shd w:val="clear" w:color="auto" w:fill="auto"/>
            <w:noWrap/>
            <w:hideMark/>
          </w:tcPr>
          <w:p w14:paraId="0923E327"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0,2%</w:t>
            </w:r>
          </w:p>
        </w:tc>
        <w:tc>
          <w:tcPr>
            <w:tcW w:w="383" w:type="pct"/>
            <w:tcBorders>
              <w:top w:val="nil"/>
              <w:left w:val="nil"/>
              <w:bottom w:val="single" w:sz="4" w:space="0" w:color="auto"/>
              <w:right w:val="single" w:sz="4" w:space="0" w:color="auto"/>
            </w:tcBorders>
            <w:shd w:val="clear" w:color="auto" w:fill="auto"/>
            <w:noWrap/>
            <w:hideMark/>
          </w:tcPr>
          <w:p w14:paraId="40CDFD79"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14</w:t>
            </w:r>
          </w:p>
        </w:tc>
        <w:tc>
          <w:tcPr>
            <w:tcW w:w="361" w:type="pct"/>
            <w:tcBorders>
              <w:top w:val="nil"/>
              <w:left w:val="nil"/>
              <w:bottom w:val="single" w:sz="4" w:space="0" w:color="auto"/>
              <w:right w:val="single" w:sz="4" w:space="0" w:color="auto"/>
            </w:tcBorders>
            <w:shd w:val="clear" w:color="auto" w:fill="auto"/>
            <w:noWrap/>
            <w:vAlign w:val="bottom"/>
            <w:hideMark/>
          </w:tcPr>
          <w:p w14:paraId="3981EE8A"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73,7%</w:t>
            </w:r>
          </w:p>
        </w:tc>
      </w:tr>
      <w:tr w:rsidR="00BA3E7D" w:rsidRPr="00677D0F" w14:paraId="5728B624"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12B192D6"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Oprava a inštalácia strojov a prístrojov</w:t>
            </w:r>
          </w:p>
        </w:tc>
        <w:tc>
          <w:tcPr>
            <w:tcW w:w="467" w:type="pct"/>
            <w:tcBorders>
              <w:top w:val="nil"/>
              <w:left w:val="nil"/>
              <w:bottom w:val="single" w:sz="4" w:space="0" w:color="auto"/>
              <w:right w:val="single" w:sz="4" w:space="0" w:color="auto"/>
            </w:tcBorders>
            <w:shd w:val="clear" w:color="auto" w:fill="auto"/>
            <w:noWrap/>
            <w:hideMark/>
          </w:tcPr>
          <w:p w14:paraId="415ACDF2"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251</w:t>
            </w:r>
          </w:p>
        </w:tc>
        <w:tc>
          <w:tcPr>
            <w:tcW w:w="356" w:type="pct"/>
            <w:tcBorders>
              <w:top w:val="nil"/>
              <w:left w:val="nil"/>
              <w:bottom w:val="single" w:sz="4" w:space="0" w:color="auto"/>
              <w:right w:val="single" w:sz="4" w:space="0" w:color="auto"/>
            </w:tcBorders>
            <w:shd w:val="clear" w:color="auto" w:fill="auto"/>
            <w:noWrap/>
            <w:hideMark/>
          </w:tcPr>
          <w:p w14:paraId="539B8B37"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2,1%</w:t>
            </w:r>
          </w:p>
        </w:tc>
        <w:tc>
          <w:tcPr>
            <w:tcW w:w="383" w:type="pct"/>
            <w:tcBorders>
              <w:top w:val="nil"/>
              <w:left w:val="nil"/>
              <w:bottom w:val="single" w:sz="4" w:space="0" w:color="auto"/>
              <w:right w:val="single" w:sz="4" w:space="0" w:color="auto"/>
            </w:tcBorders>
            <w:shd w:val="clear" w:color="auto" w:fill="auto"/>
            <w:noWrap/>
            <w:hideMark/>
          </w:tcPr>
          <w:p w14:paraId="11388FB4"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229</w:t>
            </w:r>
          </w:p>
        </w:tc>
        <w:tc>
          <w:tcPr>
            <w:tcW w:w="361" w:type="pct"/>
            <w:tcBorders>
              <w:top w:val="nil"/>
              <w:left w:val="nil"/>
              <w:bottom w:val="single" w:sz="4" w:space="0" w:color="auto"/>
              <w:right w:val="single" w:sz="4" w:space="0" w:color="auto"/>
            </w:tcBorders>
            <w:shd w:val="clear" w:color="auto" w:fill="auto"/>
            <w:noWrap/>
            <w:vAlign w:val="bottom"/>
            <w:hideMark/>
          </w:tcPr>
          <w:p w14:paraId="41EDB43F"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91,2%</w:t>
            </w:r>
          </w:p>
        </w:tc>
      </w:tr>
      <w:tr w:rsidR="00BA3E7D" w:rsidRPr="00677D0F" w14:paraId="42B1F197"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4FE07A70"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Dodávka elektriny, plynu, pary a studeného vzduchu</w:t>
            </w:r>
          </w:p>
        </w:tc>
        <w:tc>
          <w:tcPr>
            <w:tcW w:w="467" w:type="pct"/>
            <w:tcBorders>
              <w:top w:val="nil"/>
              <w:left w:val="nil"/>
              <w:bottom w:val="single" w:sz="4" w:space="0" w:color="auto"/>
              <w:right w:val="single" w:sz="4" w:space="0" w:color="auto"/>
            </w:tcBorders>
            <w:shd w:val="clear" w:color="auto" w:fill="auto"/>
            <w:noWrap/>
            <w:hideMark/>
          </w:tcPr>
          <w:p w14:paraId="71C60216"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57</w:t>
            </w:r>
          </w:p>
        </w:tc>
        <w:tc>
          <w:tcPr>
            <w:tcW w:w="356" w:type="pct"/>
            <w:tcBorders>
              <w:top w:val="nil"/>
              <w:left w:val="nil"/>
              <w:bottom w:val="single" w:sz="4" w:space="0" w:color="auto"/>
              <w:right w:val="single" w:sz="4" w:space="0" w:color="auto"/>
            </w:tcBorders>
            <w:shd w:val="clear" w:color="auto" w:fill="auto"/>
            <w:noWrap/>
            <w:hideMark/>
          </w:tcPr>
          <w:p w14:paraId="544AF94E"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0,5%</w:t>
            </w:r>
          </w:p>
        </w:tc>
        <w:tc>
          <w:tcPr>
            <w:tcW w:w="383" w:type="pct"/>
            <w:tcBorders>
              <w:top w:val="nil"/>
              <w:left w:val="nil"/>
              <w:bottom w:val="single" w:sz="4" w:space="0" w:color="auto"/>
              <w:right w:val="single" w:sz="4" w:space="0" w:color="auto"/>
            </w:tcBorders>
            <w:shd w:val="clear" w:color="auto" w:fill="auto"/>
            <w:noWrap/>
            <w:hideMark/>
          </w:tcPr>
          <w:p w14:paraId="5B4B1427"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50</w:t>
            </w:r>
          </w:p>
        </w:tc>
        <w:tc>
          <w:tcPr>
            <w:tcW w:w="361" w:type="pct"/>
            <w:tcBorders>
              <w:top w:val="nil"/>
              <w:left w:val="nil"/>
              <w:bottom w:val="single" w:sz="4" w:space="0" w:color="auto"/>
              <w:right w:val="single" w:sz="4" w:space="0" w:color="auto"/>
            </w:tcBorders>
            <w:shd w:val="clear" w:color="auto" w:fill="auto"/>
            <w:noWrap/>
            <w:vAlign w:val="bottom"/>
            <w:hideMark/>
          </w:tcPr>
          <w:p w14:paraId="6A510ECE"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87,7%</w:t>
            </w:r>
          </w:p>
        </w:tc>
      </w:tr>
      <w:tr w:rsidR="00BA3E7D" w:rsidRPr="00677D0F" w14:paraId="6EC3A61E"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3F8E1841"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Zber, úprava a dodávka vody</w:t>
            </w:r>
          </w:p>
        </w:tc>
        <w:tc>
          <w:tcPr>
            <w:tcW w:w="467" w:type="pct"/>
            <w:tcBorders>
              <w:top w:val="nil"/>
              <w:left w:val="nil"/>
              <w:bottom w:val="single" w:sz="4" w:space="0" w:color="auto"/>
              <w:right w:val="single" w:sz="4" w:space="0" w:color="auto"/>
            </w:tcBorders>
            <w:shd w:val="clear" w:color="auto" w:fill="auto"/>
            <w:noWrap/>
            <w:hideMark/>
          </w:tcPr>
          <w:p w14:paraId="49454CC1"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108</w:t>
            </w:r>
          </w:p>
        </w:tc>
        <w:tc>
          <w:tcPr>
            <w:tcW w:w="356" w:type="pct"/>
            <w:tcBorders>
              <w:top w:val="nil"/>
              <w:left w:val="nil"/>
              <w:bottom w:val="single" w:sz="4" w:space="0" w:color="auto"/>
              <w:right w:val="single" w:sz="4" w:space="0" w:color="auto"/>
            </w:tcBorders>
            <w:shd w:val="clear" w:color="auto" w:fill="auto"/>
            <w:noWrap/>
            <w:hideMark/>
          </w:tcPr>
          <w:p w14:paraId="029E6B79"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0,9%</w:t>
            </w:r>
          </w:p>
        </w:tc>
        <w:tc>
          <w:tcPr>
            <w:tcW w:w="383" w:type="pct"/>
            <w:tcBorders>
              <w:top w:val="nil"/>
              <w:left w:val="nil"/>
              <w:bottom w:val="single" w:sz="4" w:space="0" w:color="auto"/>
              <w:right w:val="single" w:sz="4" w:space="0" w:color="auto"/>
            </w:tcBorders>
            <w:shd w:val="clear" w:color="auto" w:fill="auto"/>
            <w:noWrap/>
            <w:hideMark/>
          </w:tcPr>
          <w:p w14:paraId="128DAEE4"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102</w:t>
            </w:r>
          </w:p>
        </w:tc>
        <w:tc>
          <w:tcPr>
            <w:tcW w:w="361" w:type="pct"/>
            <w:tcBorders>
              <w:top w:val="nil"/>
              <w:left w:val="nil"/>
              <w:bottom w:val="single" w:sz="4" w:space="0" w:color="auto"/>
              <w:right w:val="single" w:sz="4" w:space="0" w:color="auto"/>
            </w:tcBorders>
            <w:shd w:val="clear" w:color="auto" w:fill="auto"/>
            <w:noWrap/>
            <w:vAlign w:val="bottom"/>
            <w:hideMark/>
          </w:tcPr>
          <w:p w14:paraId="607B2191"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94,4%</w:t>
            </w:r>
          </w:p>
        </w:tc>
      </w:tr>
      <w:tr w:rsidR="00BA3E7D" w:rsidRPr="00677D0F" w14:paraId="6AA99FD9"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62C8C30F"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Čistenie a odvod odpadových vôd</w:t>
            </w:r>
          </w:p>
        </w:tc>
        <w:tc>
          <w:tcPr>
            <w:tcW w:w="467" w:type="pct"/>
            <w:tcBorders>
              <w:top w:val="nil"/>
              <w:left w:val="nil"/>
              <w:bottom w:val="single" w:sz="4" w:space="0" w:color="auto"/>
              <w:right w:val="single" w:sz="4" w:space="0" w:color="auto"/>
            </w:tcBorders>
            <w:shd w:val="clear" w:color="auto" w:fill="auto"/>
            <w:noWrap/>
            <w:hideMark/>
          </w:tcPr>
          <w:p w14:paraId="4AF00185"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3</w:t>
            </w:r>
          </w:p>
        </w:tc>
        <w:tc>
          <w:tcPr>
            <w:tcW w:w="356" w:type="pct"/>
            <w:tcBorders>
              <w:top w:val="nil"/>
              <w:left w:val="nil"/>
              <w:bottom w:val="single" w:sz="4" w:space="0" w:color="auto"/>
              <w:right w:val="single" w:sz="4" w:space="0" w:color="auto"/>
            </w:tcBorders>
            <w:shd w:val="clear" w:color="auto" w:fill="auto"/>
            <w:noWrap/>
            <w:hideMark/>
          </w:tcPr>
          <w:p w14:paraId="74773ACF"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0,0%</w:t>
            </w:r>
          </w:p>
        </w:tc>
        <w:tc>
          <w:tcPr>
            <w:tcW w:w="383" w:type="pct"/>
            <w:tcBorders>
              <w:top w:val="nil"/>
              <w:left w:val="nil"/>
              <w:bottom w:val="single" w:sz="4" w:space="0" w:color="auto"/>
              <w:right w:val="single" w:sz="4" w:space="0" w:color="auto"/>
            </w:tcBorders>
            <w:shd w:val="clear" w:color="auto" w:fill="auto"/>
            <w:noWrap/>
            <w:hideMark/>
          </w:tcPr>
          <w:p w14:paraId="1D17FBD5"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w:t>
            </w:r>
          </w:p>
        </w:tc>
        <w:tc>
          <w:tcPr>
            <w:tcW w:w="361" w:type="pct"/>
            <w:tcBorders>
              <w:top w:val="nil"/>
              <w:left w:val="nil"/>
              <w:bottom w:val="single" w:sz="4" w:space="0" w:color="auto"/>
              <w:right w:val="single" w:sz="4" w:space="0" w:color="auto"/>
            </w:tcBorders>
            <w:shd w:val="clear" w:color="auto" w:fill="auto"/>
            <w:noWrap/>
            <w:vAlign w:val="bottom"/>
            <w:hideMark/>
          </w:tcPr>
          <w:p w14:paraId="3C24CBC2"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33,3%</w:t>
            </w:r>
          </w:p>
        </w:tc>
      </w:tr>
      <w:tr w:rsidR="00BA3E7D" w:rsidRPr="00677D0F" w14:paraId="6F44C706"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086647E3"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Zber, spracúvanie a likvidácia odpadov; recyklácia materiálov</w:t>
            </w:r>
          </w:p>
        </w:tc>
        <w:tc>
          <w:tcPr>
            <w:tcW w:w="467" w:type="pct"/>
            <w:tcBorders>
              <w:top w:val="nil"/>
              <w:left w:val="nil"/>
              <w:bottom w:val="single" w:sz="4" w:space="0" w:color="auto"/>
              <w:right w:val="single" w:sz="4" w:space="0" w:color="auto"/>
            </w:tcBorders>
            <w:shd w:val="clear" w:color="auto" w:fill="auto"/>
            <w:noWrap/>
            <w:hideMark/>
          </w:tcPr>
          <w:p w14:paraId="56E09333"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21</w:t>
            </w:r>
          </w:p>
        </w:tc>
        <w:tc>
          <w:tcPr>
            <w:tcW w:w="356" w:type="pct"/>
            <w:tcBorders>
              <w:top w:val="nil"/>
              <w:left w:val="nil"/>
              <w:bottom w:val="single" w:sz="4" w:space="0" w:color="auto"/>
              <w:right w:val="single" w:sz="4" w:space="0" w:color="auto"/>
            </w:tcBorders>
            <w:shd w:val="clear" w:color="auto" w:fill="auto"/>
            <w:noWrap/>
            <w:hideMark/>
          </w:tcPr>
          <w:p w14:paraId="007BED2A"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0,2%</w:t>
            </w:r>
          </w:p>
        </w:tc>
        <w:tc>
          <w:tcPr>
            <w:tcW w:w="383" w:type="pct"/>
            <w:tcBorders>
              <w:top w:val="nil"/>
              <w:left w:val="nil"/>
              <w:bottom w:val="single" w:sz="4" w:space="0" w:color="auto"/>
              <w:right w:val="single" w:sz="4" w:space="0" w:color="auto"/>
            </w:tcBorders>
            <w:shd w:val="clear" w:color="auto" w:fill="auto"/>
            <w:noWrap/>
            <w:hideMark/>
          </w:tcPr>
          <w:p w14:paraId="2D460B5F"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15</w:t>
            </w:r>
          </w:p>
        </w:tc>
        <w:tc>
          <w:tcPr>
            <w:tcW w:w="361" w:type="pct"/>
            <w:tcBorders>
              <w:top w:val="nil"/>
              <w:left w:val="nil"/>
              <w:bottom w:val="single" w:sz="4" w:space="0" w:color="auto"/>
              <w:right w:val="single" w:sz="4" w:space="0" w:color="auto"/>
            </w:tcBorders>
            <w:shd w:val="clear" w:color="auto" w:fill="auto"/>
            <w:noWrap/>
            <w:vAlign w:val="bottom"/>
            <w:hideMark/>
          </w:tcPr>
          <w:p w14:paraId="732F0E4E"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71,4%</w:t>
            </w:r>
          </w:p>
        </w:tc>
      </w:tr>
      <w:tr w:rsidR="00BA3E7D" w:rsidRPr="00677D0F" w14:paraId="5367658C"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3C941D01"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Ozdravovacie činnosti a ostatné činnosti nakladania s odpadom</w:t>
            </w:r>
          </w:p>
        </w:tc>
        <w:tc>
          <w:tcPr>
            <w:tcW w:w="467" w:type="pct"/>
            <w:tcBorders>
              <w:top w:val="nil"/>
              <w:left w:val="nil"/>
              <w:bottom w:val="single" w:sz="4" w:space="0" w:color="auto"/>
              <w:right w:val="single" w:sz="4" w:space="0" w:color="auto"/>
            </w:tcBorders>
            <w:shd w:val="clear" w:color="auto" w:fill="auto"/>
            <w:noWrap/>
            <w:hideMark/>
          </w:tcPr>
          <w:p w14:paraId="19297187"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w:t>
            </w:r>
          </w:p>
        </w:tc>
        <w:tc>
          <w:tcPr>
            <w:tcW w:w="356" w:type="pct"/>
            <w:tcBorders>
              <w:top w:val="nil"/>
              <w:left w:val="nil"/>
              <w:bottom w:val="single" w:sz="4" w:space="0" w:color="auto"/>
              <w:right w:val="single" w:sz="4" w:space="0" w:color="auto"/>
            </w:tcBorders>
            <w:shd w:val="clear" w:color="auto" w:fill="auto"/>
            <w:noWrap/>
            <w:hideMark/>
          </w:tcPr>
          <w:p w14:paraId="65F50A6D"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0,0%</w:t>
            </w:r>
          </w:p>
        </w:tc>
        <w:tc>
          <w:tcPr>
            <w:tcW w:w="383" w:type="pct"/>
            <w:tcBorders>
              <w:top w:val="nil"/>
              <w:left w:val="nil"/>
              <w:bottom w:val="single" w:sz="4" w:space="0" w:color="auto"/>
              <w:right w:val="single" w:sz="4" w:space="0" w:color="auto"/>
            </w:tcBorders>
            <w:shd w:val="clear" w:color="auto" w:fill="auto"/>
            <w:noWrap/>
            <w:hideMark/>
          </w:tcPr>
          <w:p w14:paraId="049DF542"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w:t>
            </w:r>
          </w:p>
        </w:tc>
        <w:tc>
          <w:tcPr>
            <w:tcW w:w="361" w:type="pct"/>
            <w:tcBorders>
              <w:top w:val="nil"/>
              <w:left w:val="nil"/>
              <w:bottom w:val="single" w:sz="4" w:space="0" w:color="auto"/>
              <w:right w:val="single" w:sz="4" w:space="0" w:color="auto"/>
            </w:tcBorders>
            <w:shd w:val="clear" w:color="auto" w:fill="auto"/>
            <w:noWrap/>
            <w:vAlign w:val="bottom"/>
            <w:hideMark/>
          </w:tcPr>
          <w:p w14:paraId="3AD6898B"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100,0%</w:t>
            </w:r>
          </w:p>
        </w:tc>
      </w:tr>
      <w:tr w:rsidR="00BA3E7D" w:rsidRPr="00677D0F" w14:paraId="5B67263A"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40AF93B6"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Výstavba budov</w:t>
            </w:r>
          </w:p>
        </w:tc>
        <w:tc>
          <w:tcPr>
            <w:tcW w:w="467" w:type="pct"/>
            <w:tcBorders>
              <w:top w:val="nil"/>
              <w:left w:val="nil"/>
              <w:bottom w:val="single" w:sz="4" w:space="0" w:color="auto"/>
              <w:right w:val="single" w:sz="4" w:space="0" w:color="auto"/>
            </w:tcBorders>
            <w:shd w:val="clear" w:color="auto" w:fill="auto"/>
            <w:noWrap/>
            <w:hideMark/>
          </w:tcPr>
          <w:p w14:paraId="2AC27D84"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253</w:t>
            </w:r>
          </w:p>
        </w:tc>
        <w:tc>
          <w:tcPr>
            <w:tcW w:w="356" w:type="pct"/>
            <w:tcBorders>
              <w:top w:val="nil"/>
              <w:left w:val="nil"/>
              <w:bottom w:val="single" w:sz="4" w:space="0" w:color="auto"/>
              <w:right w:val="single" w:sz="4" w:space="0" w:color="auto"/>
            </w:tcBorders>
            <w:shd w:val="clear" w:color="auto" w:fill="auto"/>
            <w:noWrap/>
            <w:hideMark/>
          </w:tcPr>
          <w:p w14:paraId="025606FA"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2,1%</w:t>
            </w:r>
          </w:p>
        </w:tc>
        <w:tc>
          <w:tcPr>
            <w:tcW w:w="383" w:type="pct"/>
            <w:tcBorders>
              <w:top w:val="nil"/>
              <w:left w:val="nil"/>
              <w:bottom w:val="single" w:sz="4" w:space="0" w:color="auto"/>
              <w:right w:val="single" w:sz="4" w:space="0" w:color="auto"/>
            </w:tcBorders>
            <w:shd w:val="clear" w:color="auto" w:fill="auto"/>
            <w:noWrap/>
            <w:hideMark/>
          </w:tcPr>
          <w:p w14:paraId="39564604"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201</w:t>
            </w:r>
          </w:p>
        </w:tc>
        <w:tc>
          <w:tcPr>
            <w:tcW w:w="361" w:type="pct"/>
            <w:tcBorders>
              <w:top w:val="nil"/>
              <w:left w:val="nil"/>
              <w:bottom w:val="single" w:sz="4" w:space="0" w:color="auto"/>
              <w:right w:val="single" w:sz="4" w:space="0" w:color="auto"/>
            </w:tcBorders>
            <w:shd w:val="clear" w:color="auto" w:fill="auto"/>
            <w:noWrap/>
            <w:vAlign w:val="bottom"/>
            <w:hideMark/>
          </w:tcPr>
          <w:p w14:paraId="3DC8CCD7"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79,4%</w:t>
            </w:r>
          </w:p>
        </w:tc>
      </w:tr>
      <w:tr w:rsidR="00BA3E7D" w:rsidRPr="00677D0F" w14:paraId="1F9BD50C"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1F325BE9"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Inžinierske stavby</w:t>
            </w:r>
          </w:p>
        </w:tc>
        <w:tc>
          <w:tcPr>
            <w:tcW w:w="467" w:type="pct"/>
            <w:tcBorders>
              <w:top w:val="nil"/>
              <w:left w:val="nil"/>
              <w:bottom w:val="single" w:sz="4" w:space="0" w:color="auto"/>
              <w:right w:val="single" w:sz="4" w:space="0" w:color="auto"/>
            </w:tcBorders>
            <w:shd w:val="clear" w:color="auto" w:fill="auto"/>
            <w:noWrap/>
            <w:hideMark/>
          </w:tcPr>
          <w:p w14:paraId="69FCAF24"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94</w:t>
            </w:r>
          </w:p>
        </w:tc>
        <w:tc>
          <w:tcPr>
            <w:tcW w:w="356" w:type="pct"/>
            <w:tcBorders>
              <w:top w:val="nil"/>
              <w:left w:val="nil"/>
              <w:bottom w:val="single" w:sz="4" w:space="0" w:color="auto"/>
              <w:right w:val="single" w:sz="4" w:space="0" w:color="auto"/>
            </w:tcBorders>
            <w:shd w:val="clear" w:color="auto" w:fill="auto"/>
            <w:noWrap/>
            <w:hideMark/>
          </w:tcPr>
          <w:p w14:paraId="1DD7EC72"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0,8%</w:t>
            </w:r>
          </w:p>
        </w:tc>
        <w:tc>
          <w:tcPr>
            <w:tcW w:w="383" w:type="pct"/>
            <w:tcBorders>
              <w:top w:val="nil"/>
              <w:left w:val="nil"/>
              <w:bottom w:val="single" w:sz="4" w:space="0" w:color="auto"/>
              <w:right w:val="single" w:sz="4" w:space="0" w:color="auto"/>
            </w:tcBorders>
            <w:shd w:val="clear" w:color="auto" w:fill="auto"/>
            <w:noWrap/>
            <w:hideMark/>
          </w:tcPr>
          <w:p w14:paraId="7F968842"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75</w:t>
            </w:r>
          </w:p>
        </w:tc>
        <w:tc>
          <w:tcPr>
            <w:tcW w:w="361" w:type="pct"/>
            <w:tcBorders>
              <w:top w:val="nil"/>
              <w:left w:val="nil"/>
              <w:bottom w:val="single" w:sz="4" w:space="0" w:color="auto"/>
              <w:right w:val="single" w:sz="4" w:space="0" w:color="auto"/>
            </w:tcBorders>
            <w:shd w:val="clear" w:color="auto" w:fill="auto"/>
            <w:noWrap/>
            <w:vAlign w:val="bottom"/>
            <w:hideMark/>
          </w:tcPr>
          <w:p w14:paraId="4CF64AAE"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79,8%</w:t>
            </w:r>
          </w:p>
        </w:tc>
      </w:tr>
      <w:tr w:rsidR="00BA3E7D" w:rsidRPr="00677D0F" w14:paraId="3E84BCBE"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3848ED0D"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Špecializované stavebné práce</w:t>
            </w:r>
          </w:p>
        </w:tc>
        <w:tc>
          <w:tcPr>
            <w:tcW w:w="467" w:type="pct"/>
            <w:tcBorders>
              <w:top w:val="nil"/>
              <w:left w:val="nil"/>
              <w:bottom w:val="single" w:sz="4" w:space="0" w:color="auto"/>
              <w:right w:val="single" w:sz="4" w:space="0" w:color="auto"/>
            </w:tcBorders>
            <w:shd w:val="clear" w:color="auto" w:fill="auto"/>
            <w:noWrap/>
            <w:hideMark/>
          </w:tcPr>
          <w:p w14:paraId="60BACE55"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399</w:t>
            </w:r>
          </w:p>
        </w:tc>
        <w:tc>
          <w:tcPr>
            <w:tcW w:w="356" w:type="pct"/>
            <w:tcBorders>
              <w:top w:val="nil"/>
              <w:left w:val="nil"/>
              <w:bottom w:val="single" w:sz="4" w:space="0" w:color="auto"/>
              <w:right w:val="single" w:sz="4" w:space="0" w:color="auto"/>
            </w:tcBorders>
            <w:shd w:val="clear" w:color="auto" w:fill="auto"/>
            <w:noWrap/>
            <w:hideMark/>
          </w:tcPr>
          <w:p w14:paraId="798A7F12"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3,3%</w:t>
            </w:r>
          </w:p>
        </w:tc>
        <w:tc>
          <w:tcPr>
            <w:tcW w:w="383" w:type="pct"/>
            <w:tcBorders>
              <w:top w:val="nil"/>
              <w:left w:val="nil"/>
              <w:bottom w:val="single" w:sz="4" w:space="0" w:color="auto"/>
              <w:right w:val="single" w:sz="4" w:space="0" w:color="auto"/>
            </w:tcBorders>
            <w:shd w:val="clear" w:color="auto" w:fill="auto"/>
            <w:noWrap/>
            <w:hideMark/>
          </w:tcPr>
          <w:p w14:paraId="5139E0D4"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329</w:t>
            </w:r>
          </w:p>
        </w:tc>
        <w:tc>
          <w:tcPr>
            <w:tcW w:w="361" w:type="pct"/>
            <w:tcBorders>
              <w:top w:val="nil"/>
              <w:left w:val="nil"/>
              <w:bottom w:val="single" w:sz="4" w:space="0" w:color="auto"/>
              <w:right w:val="single" w:sz="4" w:space="0" w:color="auto"/>
            </w:tcBorders>
            <w:shd w:val="clear" w:color="auto" w:fill="auto"/>
            <w:noWrap/>
            <w:vAlign w:val="bottom"/>
            <w:hideMark/>
          </w:tcPr>
          <w:p w14:paraId="347318A2"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82,5%</w:t>
            </w:r>
          </w:p>
        </w:tc>
      </w:tr>
      <w:tr w:rsidR="00BA3E7D" w:rsidRPr="00677D0F" w14:paraId="6FDE51C0"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0549A037"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Veľkoobchod a maloobchod a oprava motorových vozidiel a motocyklov</w:t>
            </w:r>
          </w:p>
        </w:tc>
        <w:tc>
          <w:tcPr>
            <w:tcW w:w="467" w:type="pct"/>
            <w:tcBorders>
              <w:top w:val="nil"/>
              <w:left w:val="nil"/>
              <w:bottom w:val="single" w:sz="4" w:space="0" w:color="auto"/>
              <w:right w:val="single" w:sz="4" w:space="0" w:color="auto"/>
            </w:tcBorders>
            <w:shd w:val="clear" w:color="auto" w:fill="auto"/>
            <w:noWrap/>
            <w:hideMark/>
          </w:tcPr>
          <w:p w14:paraId="749413A0"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105</w:t>
            </w:r>
          </w:p>
        </w:tc>
        <w:tc>
          <w:tcPr>
            <w:tcW w:w="356" w:type="pct"/>
            <w:tcBorders>
              <w:top w:val="nil"/>
              <w:left w:val="nil"/>
              <w:bottom w:val="single" w:sz="4" w:space="0" w:color="auto"/>
              <w:right w:val="single" w:sz="4" w:space="0" w:color="auto"/>
            </w:tcBorders>
            <w:shd w:val="clear" w:color="auto" w:fill="auto"/>
            <w:noWrap/>
            <w:hideMark/>
          </w:tcPr>
          <w:p w14:paraId="6FC1E36C"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0,9%</w:t>
            </w:r>
          </w:p>
        </w:tc>
        <w:tc>
          <w:tcPr>
            <w:tcW w:w="383" w:type="pct"/>
            <w:tcBorders>
              <w:top w:val="nil"/>
              <w:left w:val="nil"/>
              <w:bottom w:val="single" w:sz="4" w:space="0" w:color="auto"/>
              <w:right w:val="single" w:sz="4" w:space="0" w:color="auto"/>
            </w:tcBorders>
            <w:shd w:val="clear" w:color="auto" w:fill="auto"/>
            <w:noWrap/>
            <w:hideMark/>
          </w:tcPr>
          <w:p w14:paraId="7C3EA1A3"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86</w:t>
            </w:r>
          </w:p>
        </w:tc>
        <w:tc>
          <w:tcPr>
            <w:tcW w:w="361" w:type="pct"/>
            <w:tcBorders>
              <w:top w:val="nil"/>
              <w:left w:val="nil"/>
              <w:bottom w:val="single" w:sz="4" w:space="0" w:color="auto"/>
              <w:right w:val="single" w:sz="4" w:space="0" w:color="auto"/>
            </w:tcBorders>
            <w:shd w:val="clear" w:color="auto" w:fill="auto"/>
            <w:noWrap/>
            <w:vAlign w:val="bottom"/>
            <w:hideMark/>
          </w:tcPr>
          <w:p w14:paraId="09CBF0B7"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81,9%</w:t>
            </w:r>
          </w:p>
        </w:tc>
      </w:tr>
      <w:tr w:rsidR="00BA3E7D" w:rsidRPr="00677D0F" w14:paraId="16FC999E"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3EF33893"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Veľkoobchod, okrem motorových vozidiel a motocyklov</w:t>
            </w:r>
          </w:p>
        </w:tc>
        <w:tc>
          <w:tcPr>
            <w:tcW w:w="467" w:type="pct"/>
            <w:tcBorders>
              <w:top w:val="nil"/>
              <w:left w:val="nil"/>
              <w:bottom w:val="single" w:sz="4" w:space="0" w:color="auto"/>
              <w:right w:val="single" w:sz="4" w:space="0" w:color="auto"/>
            </w:tcBorders>
            <w:shd w:val="clear" w:color="auto" w:fill="auto"/>
            <w:noWrap/>
            <w:hideMark/>
          </w:tcPr>
          <w:p w14:paraId="13CE22C4"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624</w:t>
            </w:r>
          </w:p>
        </w:tc>
        <w:tc>
          <w:tcPr>
            <w:tcW w:w="356" w:type="pct"/>
            <w:tcBorders>
              <w:top w:val="nil"/>
              <w:left w:val="nil"/>
              <w:bottom w:val="single" w:sz="4" w:space="0" w:color="auto"/>
              <w:right w:val="single" w:sz="4" w:space="0" w:color="auto"/>
            </w:tcBorders>
            <w:shd w:val="clear" w:color="auto" w:fill="auto"/>
            <w:noWrap/>
            <w:hideMark/>
          </w:tcPr>
          <w:p w14:paraId="661877FE"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5,2%</w:t>
            </w:r>
          </w:p>
        </w:tc>
        <w:tc>
          <w:tcPr>
            <w:tcW w:w="383" w:type="pct"/>
            <w:tcBorders>
              <w:top w:val="nil"/>
              <w:left w:val="nil"/>
              <w:bottom w:val="single" w:sz="4" w:space="0" w:color="auto"/>
              <w:right w:val="single" w:sz="4" w:space="0" w:color="auto"/>
            </w:tcBorders>
            <w:shd w:val="clear" w:color="auto" w:fill="auto"/>
            <w:noWrap/>
            <w:hideMark/>
          </w:tcPr>
          <w:p w14:paraId="53C02D5B"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541</w:t>
            </w:r>
          </w:p>
        </w:tc>
        <w:tc>
          <w:tcPr>
            <w:tcW w:w="361" w:type="pct"/>
            <w:tcBorders>
              <w:top w:val="nil"/>
              <w:left w:val="nil"/>
              <w:bottom w:val="single" w:sz="4" w:space="0" w:color="auto"/>
              <w:right w:val="single" w:sz="4" w:space="0" w:color="auto"/>
            </w:tcBorders>
            <w:shd w:val="clear" w:color="auto" w:fill="auto"/>
            <w:noWrap/>
            <w:vAlign w:val="bottom"/>
            <w:hideMark/>
          </w:tcPr>
          <w:p w14:paraId="0E98CCFC"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86,7%</w:t>
            </w:r>
          </w:p>
        </w:tc>
      </w:tr>
      <w:tr w:rsidR="00BA3E7D" w:rsidRPr="00677D0F" w14:paraId="1E7EA1A1"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739E1378"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Maloobchod okrem motorových vozidiel a motocyklov</w:t>
            </w:r>
          </w:p>
        </w:tc>
        <w:tc>
          <w:tcPr>
            <w:tcW w:w="467" w:type="pct"/>
            <w:tcBorders>
              <w:top w:val="nil"/>
              <w:left w:val="nil"/>
              <w:bottom w:val="single" w:sz="4" w:space="0" w:color="auto"/>
              <w:right w:val="single" w:sz="4" w:space="0" w:color="auto"/>
            </w:tcBorders>
            <w:shd w:val="clear" w:color="auto" w:fill="auto"/>
            <w:noWrap/>
            <w:hideMark/>
          </w:tcPr>
          <w:p w14:paraId="125DD0F7"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965</w:t>
            </w:r>
          </w:p>
        </w:tc>
        <w:tc>
          <w:tcPr>
            <w:tcW w:w="356" w:type="pct"/>
            <w:tcBorders>
              <w:top w:val="nil"/>
              <w:left w:val="nil"/>
              <w:bottom w:val="single" w:sz="4" w:space="0" w:color="auto"/>
              <w:right w:val="single" w:sz="4" w:space="0" w:color="auto"/>
            </w:tcBorders>
            <w:shd w:val="clear" w:color="auto" w:fill="auto"/>
            <w:noWrap/>
            <w:hideMark/>
          </w:tcPr>
          <w:p w14:paraId="34265CA3"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8,0%</w:t>
            </w:r>
          </w:p>
        </w:tc>
        <w:tc>
          <w:tcPr>
            <w:tcW w:w="383" w:type="pct"/>
            <w:tcBorders>
              <w:top w:val="nil"/>
              <w:left w:val="nil"/>
              <w:bottom w:val="single" w:sz="4" w:space="0" w:color="auto"/>
              <w:right w:val="single" w:sz="4" w:space="0" w:color="auto"/>
            </w:tcBorders>
            <w:shd w:val="clear" w:color="auto" w:fill="auto"/>
            <w:noWrap/>
            <w:hideMark/>
          </w:tcPr>
          <w:p w14:paraId="3EBCA8F0"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787</w:t>
            </w:r>
          </w:p>
        </w:tc>
        <w:tc>
          <w:tcPr>
            <w:tcW w:w="361" w:type="pct"/>
            <w:tcBorders>
              <w:top w:val="nil"/>
              <w:left w:val="nil"/>
              <w:bottom w:val="single" w:sz="4" w:space="0" w:color="auto"/>
              <w:right w:val="single" w:sz="4" w:space="0" w:color="auto"/>
            </w:tcBorders>
            <w:shd w:val="clear" w:color="auto" w:fill="auto"/>
            <w:noWrap/>
            <w:vAlign w:val="bottom"/>
            <w:hideMark/>
          </w:tcPr>
          <w:p w14:paraId="66A9E337"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81,6%</w:t>
            </w:r>
          </w:p>
        </w:tc>
      </w:tr>
      <w:tr w:rsidR="00BA3E7D" w:rsidRPr="00677D0F" w14:paraId="20F26B6A"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7B0B5F7F"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Pozemná doprava a doprava potrubím</w:t>
            </w:r>
          </w:p>
        </w:tc>
        <w:tc>
          <w:tcPr>
            <w:tcW w:w="467" w:type="pct"/>
            <w:tcBorders>
              <w:top w:val="nil"/>
              <w:left w:val="nil"/>
              <w:bottom w:val="single" w:sz="4" w:space="0" w:color="auto"/>
              <w:right w:val="single" w:sz="4" w:space="0" w:color="auto"/>
            </w:tcBorders>
            <w:shd w:val="clear" w:color="auto" w:fill="auto"/>
            <w:noWrap/>
            <w:hideMark/>
          </w:tcPr>
          <w:p w14:paraId="7E5B8C4F"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304</w:t>
            </w:r>
          </w:p>
        </w:tc>
        <w:tc>
          <w:tcPr>
            <w:tcW w:w="356" w:type="pct"/>
            <w:tcBorders>
              <w:top w:val="nil"/>
              <w:left w:val="nil"/>
              <w:bottom w:val="single" w:sz="4" w:space="0" w:color="auto"/>
              <w:right w:val="single" w:sz="4" w:space="0" w:color="auto"/>
            </w:tcBorders>
            <w:shd w:val="clear" w:color="auto" w:fill="auto"/>
            <w:noWrap/>
            <w:hideMark/>
          </w:tcPr>
          <w:p w14:paraId="1922B899"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2,5%</w:t>
            </w:r>
          </w:p>
        </w:tc>
        <w:tc>
          <w:tcPr>
            <w:tcW w:w="383" w:type="pct"/>
            <w:tcBorders>
              <w:top w:val="nil"/>
              <w:left w:val="nil"/>
              <w:bottom w:val="single" w:sz="4" w:space="0" w:color="auto"/>
              <w:right w:val="single" w:sz="4" w:space="0" w:color="auto"/>
            </w:tcBorders>
            <w:shd w:val="clear" w:color="auto" w:fill="auto"/>
            <w:noWrap/>
            <w:hideMark/>
          </w:tcPr>
          <w:p w14:paraId="64108FD6"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250</w:t>
            </w:r>
          </w:p>
        </w:tc>
        <w:tc>
          <w:tcPr>
            <w:tcW w:w="361" w:type="pct"/>
            <w:tcBorders>
              <w:top w:val="nil"/>
              <w:left w:val="nil"/>
              <w:bottom w:val="single" w:sz="4" w:space="0" w:color="auto"/>
              <w:right w:val="single" w:sz="4" w:space="0" w:color="auto"/>
            </w:tcBorders>
            <w:shd w:val="clear" w:color="auto" w:fill="auto"/>
            <w:noWrap/>
            <w:vAlign w:val="bottom"/>
            <w:hideMark/>
          </w:tcPr>
          <w:p w14:paraId="6A6ADECE"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82,2%</w:t>
            </w:r>
          </w:p>
        </w:tc>
      </w:tr>
      <w:tr w:rsidR="00BA3E7D" w:rsidRPr="00677D0F" w14:paraId="18137167"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0F0F8E8A"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Vodná doprava</w:t>
            </w:r>
          </w:p>
        </w:tc>
        <w:tc>
          <w:tcPr>
            <w:tcW w:w="467" w:type="pct"/>
            <w:tcBorders>
              <w:top w:val="nil"/>
              <w:left w:val="nil"/>
              <w:bottom w:val="single" w:sz="4" w:space="0" w:color="auto"/>
              <w:right w:val="single" w:sz="4" w:space="0" w:color="auto"/>
            </w:tcBorders>
            <w:shd w:val="clear" w:color="auto" w:fill="auto"/>
            <w:noWrap/>
            <w:hideMark/>
          </w:tcPr>
          <w:p w14:paraId="62DBED1E"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8</w:t>
            </w:r>
          </w:p>
        </w:tc>
        <w:tc>
          <w:tcPr>
            <w:tcW w:w="356" w:type="pct"/>
            <w:tcBorders>
              <w:top w:val="nil"/>
              <w:left w:val="nil"/>
              <w:bottom w:val="single" w:sz="4" w:space="0" w:color="auto"/>
              <w:right w:val="single" w:sz="4" w:space="0" w:color="auto"/>
            </w:tcBorders>
            <w:shd w:val="clear" w:color="auto" w:fill="auto"/>
            <w:noWrap/>
            <w:hideMark/>
          </w:tcPr>
          <w:p w14:paraId="2A247F73"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0,1%</w:t>
            </w:r>
          </w:p>
        </w:tc>
        <w:tc>
          <w:tcPr>
            <w:tcW w:w="383" w:type="pct"/>
            <w:tcBorders>
              <w:top w:val="nil"/>
              <w:left w:val="nil"/>
              <w:bottom w:val="single" w:sz="4" w:space="0" w:color="auto"/>
              <w:right w:val="single" w:sz="4" w:space="0" w:color="auto"/>
            </w:tcBorders>
            <w:shd w:val="clear" w:color="auto" w:fill="auto"/>
            <w:noWrap/>
            <w:hideMark/>
          </w:tcPr>
          <w:p w14:paraId="553A39AA"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w:t>
            </w:r>
          </w:p>
        </w:tc>
        <w:tc>
          <w:tcPr>
            <w:tcW w:w="361" w:type="pct"/>
            <w:tcBorders>
              <w:top w:val="nil"/>
              <w:left w:val="nil"/>
              <w:bottom w:val="single" w:sz="4" w:space="0" w:color="auto"/>
              <w:right w:val="single" w:sz="4" w:space="0" w:color="auto"/>
            </w:tcBorders>
            <w:shd w:val="clear" w:color="auto" w:fill="auto"/>
            <w:noWrap/>
            <w:vAlign w:val="bottom"/>
            <w:hideMark/>
          </w:tcPr>
          <w:p w14:paraId="35C31543"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75,0%</w:t>
            </w:r>
          </w:p>
        </w:tc>
      </w:tr>
      <w:tr w:rsidR="00BA3E7D" w:rsidRPr="00677D0F" w14:paraId="4D7040F6"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3CF22986"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Letecká doprava</w:t>
            </w:r>
          </w:p>
        </w:tc>
        <w:tc>
          <w:tcPr>
            <w:tcW w:w="467" w:type="pct"/>
            <w:tcBorders>
              <w:top w:val="nil"/>
              <w:left w:val="nil"/>
              <w:bottom w:val="single" w:sz="4" w:space="0" w:color="auto"/>
              <w:right w:val="single" w:sz="4" w:space="0" w:color="auto"/>
            </w:tcBorders>
            <w:shd w:val="clear" w:color="auto" w:fill="auto"/>
            <w:noWrap/>
            <w:hideMark/>
          </w:tcPr>
          <w:p w14:paraId="312FE0DB"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3</w:t>
            </w:r>
          </w:p>
        </w:tc>
        <w:tc>
          <w:tcPr>
            <w:tcW w:w="356" w:type="pct"/>
            <w:tcBorders>
              <w:top w:val="nil"/>
              <w:left w:val="nil"/>
              <w:bottom w:val="single" w:sz="4" w:space="0" w:color="auto"/>
              <w:right w:val="single" w:sz="4" w:space="0" w:color="auto"/>
            </w:tcBorders>
            <w:shd w:val="clear" w:color="auto" w:fill="auto"/>
            <w:noWrap/>
            <w:hideMark/>
          </w:tcPr>
          <w:p w14:paraId="14D20FF9"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0,0%</w:t>
            </w:r>
          </w:p>
        </w:tc>
        <w:tc>
          <w:tcPr>
            <w:tcW w:w="383" w:type="pct"/>
            <w:tcBorders>
              <w:top w:val="nil"/>
              <w:left w:val="nil"/>
              <w:bottom w:val="single" w:sz="4" w:space="0" w:color="auto"/>
              <w:right w:val="single" w:sz="4" w:space="0" w:color="auto"/>
            </w:tcBorders>
            <w:shd w:val="clear" w:color="auto" w:fill="auto"/>
            <w:noWrap/>
            <w:hideMark/>
          </w:tcPr>
          <w:p w14:paraId="59BB71D6"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w:t>
            </w:r>
          </w:p>
        </w:tc>
        <w:tc>
          <w:tcPr>
            <w:tcW w:w="361" w:type="pct"/>
            <w:tcBorders>
              <w:top w:val="nil"/>
              <w:left w:val="nil"/>
              <w:bottom w:val="single" w:sz="4" w:space="0" w:color="auto"/>
              <w:right w:val="single" w:sz="4" w:space="0" w:color="auto"/>
            </w:tcBorders>
            <w:shd w:val="clear" w:color="auto" w:fill="auto"/>
            <w:noWrap/>
            <w:vAlign w:val="bottom"/>
            <w:hideMark/>
          </w:tcPr>
          <w:p w14:paraId="070B094B"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100,0%</w:t>
            </w:r>
          </w:p>
        </w:tc>
      </w:tr>
      <w:tr w:rsidR="00BA3E7D" w:rsidRPr="00677D0F" w14:paraId="5AB42E7B"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6678F87A"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Skladové a pomocné činnosti v doprave</w:t>
            </w:r>
          </w:p>
        </w:tc>
        <w:tc>
          <w:tcPr>
            <w:tcW w:w="467" w:type="pct"/>
            <w:tcBorders>
              <w:top w:val="nil"/>
              <w:left w:val="nil"/>
              <w:bottom w:val="single" w:sz="4" w:space="0" w:color="auto"/>
              <w:right w:val="single" w:sz="4" w:space="0" w:color="auto"/>
            </w:tcBorders>
            <w:shd w:val="clear" w:color="auto" w:fill="auto"/>
            <w:noWrap/>
            <w:hideMark/>
          </w:tcPr>
          <w:p w14:paraId="49E15BBA"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230</w:t>
            </w:r>
          </w:p>
        </w:tc>
        <w:tc>
          <w:tcPr>
            <w:tcW w:w="356" w:type="pct"/>
            <w:tcBorders>
              <w:top w:val="nil"/>
              <w:left w:val="nil"/>
              <w:bottom w:val="single" w:sz="4" w:space="0" w:color="auto"/>
              <w:right w:val="single" w:sz="4" w:space="0" w:color="auto"/>
            </w:tcBorders>
            <w:shd w:val="clear" w:color="auto" w:fill="auto"/>
            <w:noWrap/>
            <w:hideMark/>
          </w:tcPr>
          <w:p w14:paraId="6588CEA0"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1,9%</w:t>
            </w:r>
          </w:p>
        </w:tc>
        <w:tc>
          <w:tcPr>
            <w:tcW w:w="383" w:type="pct"/>
            <w:tcBorders>
              <w:top w:val="nil"/>
              <w:left w:val="nil"/>
              <w:bottom w:val="single" w:sz="4" w:space="0" w:color="auto"/>
              <w:right w:val="single" w:sz="4" w:space="0" w:color="auto"/>
            </w:tcBorders>
            <w:shd w:val="clear" w:color="auto" w:fill="auto"/>
            <w:noWrap/>
            <w:hideMark/>
          </w:tcPr>
          <w:p w14:paraId="4C6BCB15"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203</w:t>
            </w:r>
          </w:p>
        </w:tc>
        <w:tc>
          <w:tcPr>
            <w:tcW w:w="361" w:type="pct"/>
            <w:tcBorders>
              <w:top w:val="nil"/>
              <w:left w:val="nil"/>
              <w:bottom w:val="single" w:sz="4" w:space="0" w:color="auto"/>
              <w:right w:val="single" w:sz="4" w:space="0" w:color="auto"/>
            </w:tcBorders>
            <w:shd w:val="clear" w:color="auto" w:fill="auto"/>
            <w:noWrap/>
            <w:vAlign w:val="bottom"/>
            <w:hideMark/>
          </w:tcPr>
          <w:p w14:paraId="5E5AC13D"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88,3%</w:t>
            </w:r>
          </w:p>
        </w:tc>
      </w:tr>
      <w:tr w:rsidR="00BA3E7D" w:rsidRPr="00677D0F" w14:paraId="656FB346"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4D67FF0C"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Poštové služby a služby kuriérov</w:t>
            </w:r>
          </w:p>
        </w:tc>
        <w:tc>
          <w:tcPr>
            <w:tcW w:w="467" w:type="pct"/>
            <w:tcBorders>
              <w:top w:val="nil"/>
              <w:left w:val="nil"/>
              <w:bottom w:val="single" w:sz="4" w:space="0" w:color="auto"/>
              <w:right w:val="single" w:sz="4" w:space="0" w:color="auto"/>
            </w:tcBorders>
            <w:shd w:val="clear" w:color="auto" w:fill="auto"/>
            <w:noWrap/>
            <w:hideMark/>
          </w:tcPr>
          <w:p w14:paraId="29B04B73"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77</w:t>
            </w:r>
          </w:p>
        </w:tc>
        <w:tc>
          <w:tcPr>
            <w:tcW w:w="356" w:type="pct"/>
            <w:tcBorders>
              <w:top w:val="nil"/>
              <w:left w:val="nil"/>
              <w:bottom w:val="single" w:sz="4" w:space="0" w:color="auto"/>
              <w:right w:val="single" w:sz="4" w:space="0" w:color="auto"/>
            </w:tcBorders>
            <w:shd w:val="clear" w:color="auto" w:fill="auto"/>
            <w:noWrap/>
            <w:hideMark/>
          </w:tcPr>
          <w:p w14:paraId="6B4B3751"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0,6%</w:t>
            </w:r>
          </w:p>
        </w:tc>
        <w:tc>
          <w:tcPr>
            <w:tcW w:w="383" w:type="pct"/>
            <w:tcBorders>
              <w:top w:val="nil"/>
              <w:left w:val="nil"/>
              <w:bottom w:val="single" w:sz="4" w:space="0" w:color="auto"/>
              <w:right w:val="single" w:sz="4" w:space="0" w:color="auto"/>
            </w:tcBorders>
            <w:shd w:val="clear" w:color="auto" w:fill="auto"/>
            <w:noWrap/>
            <w:hideMark/>
          </w:tcPr>
          <w:p w14:paraId="3F9615A3"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66</w:t>
            </w:r>
          </w:p>
        </w:tc>
        <w:tc>
          <w:tcPr>
            <w:tcW w:w="361" w:type="pct"/>
            <w:tcBorders>
              <w:top w:val="nil"/>
              <w:left w:val="nil"/>
              <w:bottom w:val="single" w:sz="4" w:space="0" w:color="auto"/>
              <w:right w:val="single" w:sz="4" w:space="0" w:color="auto"/>
            </w:tcBorders>
            <w:shd w:val="clear" w:color="auto" w:fill="auto"/>
            <w:noWrap/>
            <w:vAlign w:val="bottom"/>
            <w:hideMark/>
          </w:tcPr>
          <w:p w14:paraId="7BC8E7C0"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85,7%</w:t>
            </w:r>
          </w:p>
        </w:tc>
      </w:tr>
      <w:tr w:rsidR="00BA3E7D" w:rsidRPr="00677D0F" w14:paraId="2A955AAD"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093D6E75"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Ubytovanie</w:t>
            </w:r>
          </w:p>
        </w:tc>
        <w:tc>
          <w:tcPr>
            <w:tcW w:w="467" w:type="pct"/>
            <w:tcBorders>
              <w:top w:val="nil"/>
              <w:left w:val="nil"/>
              <w:bottom w:val="single" w:sz="4" w:space="0" w:color="auto"/>
              <w:right w:val="single" w:sz="4" w:space="0" w:color="auto"/>
            </w:tcBorders>
            <w:shd w:val="clear" w:color="auto" w:fill="auto"/>
            <w:noWrap/>
            <w:hideMark/>
          </w:tcPr>
          <w:p w14:paraId="14C332CF"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63</w:t>
            </w:r>
          </w:p>
        </w:tc>
        <w:tc>
          <w:tcPr>
            <w:tcW w:w="356" w:type="pct"/>
            <w:tcBorders>
              <w:top w:val="nil"/>
              <w:left w:val="nil"/>
              <w:bottom w:val="single" w:sz="4" w:space="0" w:color="auto"/>
              <w:right w:val="single" w:sz="4" w:space="0" w:color="auto"/>
            </w:tcBorders>
            <w:shd w:val="clear" w:color="auto" w:fill="auto"/>
            <w:noWrap/>
            <w:hideMark/>
          </w:tcPr>
          <w:p w14:paraId="1F80DA6F"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0,5%</w:t>
            </w:r>
          </w:p>
        </w:tc>
        <w:tc>
          <w:tcPr>
            <w:tcW w:w="383" w:type="pct"/>
            <w:tcBorders>
              <w:top w:val="nil"/>
              <w:left w:val="nil"/>
              <w:bottom w:val="single" w:sz="4" w:space="0" w:color="auto"/>
              <w:right w:val="single" w:sz="4" w:space="0" w:color="auto"/>
            </w:tcBorders>
            <w:shd w:val="clear" w:color="auto" w:fill="auto"/>
            <w:noWrap/>
            <w:hideMark/>
          </w:tcPr>
          <w:p w14:paraId="2D48A6BF"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47</w:t>
            </w:r>
          </w:p>
        </w:tc>
        <w:tc>
          <w:tcPr>
            <w:tcW w:w="361" w:type="pct"/>
            <w:tcBorders>
              <w:top w:val="nil"/>
              <w:left w:val="nil"/>
              <w:bottom w:val="single" w:sz="4" w:space="0" w:color="auto"/>
              <w:right w:val="single" w:sz="4" w:space="0" w:color="auto"/>
            </w:tcBorders>
            <w:shd w:val="clear" w:color="auto" w:fill="auto"/>
            <w:noWrap/>
            <w:vAlign w:val="bottom"/>
            <w:hideMark/>
          </w:tcPr>
          <w:p w14:paraId="5731BFBB"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74,6%</w:t>
            </w:r>
          </w:p>
        </w:tc>
      </w:tr>
      <w:tr w:rsidR="00BA3E7D" w:rsidRPr="00677D0F" w14:paraId="7260DEDA"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3EC46E59"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Činnosti reštaurácií a pohostinstiev</w:t>
            </w:r>
          </w:p>
        </w:tc>
        <w:tc>
          <w:tcPr>
            <w:tcW w:w="467" w:type="pct"/>
            <w:tcBorders>
              <w:top w:val="nil"/>
              <w:left w:val="nil"/>
              <w:bottom w:val="single" w:sz="4" w:space="0" w:color="auto"/>
              <w:right w:val="single" w:sz="4" w:space="0" w:color="auto"/>
            </w:tcBorders>
            <w:shd w:val="clear" w:color="auto" w:fill="auto"/>
            <w:noWrap/>
            <w:hideMark/>
          </w:tcPr>
          <w:p w14:paraId="10CA1B76"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281</w:t>
            </w:r>
          </w:p>
        </w:tc>
        <w:tc>
          <w:tcPr>
            <w:tcW w:w="356" w:type="pct"/>
            <w:tcBorders>
              <w:top w:val="nil"/>
              <w:left w:val="nil"/>
              <w:bottom w:val="single" w:sz="4" w:space="0" w:color="auto"/>
              <w:right w:val="single" w:sz="4" w:space="0" w:color="auto"/>
            </w:tcBorders>
            <w:shd w:val="clear" w:color="auto" w:fill="auto"/>
            <w:noWrap/>
            <w:hideMark/>
          </w:tcPr>
          <w:p w14:paraId="348C2A27"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2,3%</w:t>
            </w:r>
          </w:p>
        </w:tc>
        <w:tc>
          <w:tcPr>
            <w:tcW w:w="383" w:type="pct"/>
            <w:tcBorders>
              <w:top w:val="nil"/>
              <w:left w:val="nil"/>
              <w:bottom w:val="single" w:sz="4" w:space="0" w:color="auto"/>
              <w:right w:val="single" w:sz="4" w:space="0" w:color="auto"/>
            </w:tcBorders>
            <w:shd w:val="clear" w:color="auto" w:fill="auto"/>
            <w:noWrap/>
            <w:hideMark/>
          </w:tcPr>
          <w:p w14:paraId="0039DB0F"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233</w:t>
            </w:r>
          </w:p>
        </w:tc>
        <w:tc>
          <w:tcPr>
            <w:tcW w:w="361" w:type="pct"/>
            <w:tcBorders>
              <w:top w:val="nil"/>
              <w:left w:val="nil"/>
              <w:bottom w:val="single" w:sz="4" w:space="0" w:color="auto"/>
              <w:right w:val="single" w:sz="4" w:space="0" w:color="auto"/>
            </w:tcBorders>
            <w:shd w:val="clear" w:color="auto" w:fill="auto"/>
            <w:noWrap/>
            <w:vAlign w:val="bottom"/>
            <w:hideMark/>
          </w:tcPr>
          <w:p w14:paraId="46958D77"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82,9%</w:t>
            </w:r>
          </w:p>
        </w:tc>
      </w:tr>
      <w:tr w:rsidR="00BA3E7D" w:rsidRPr="00677D0F" w14:paraId="2D8D046A"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09524A82"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Nakladateľské činnosti</w:t>
            </w:r>
          </w:p>
        </w:tc>
        <w:tc>
          <w:tcPr>
            <w:tcW w:w="467" w:type="pct"/>
            <w:tcBorders>
              <w:top w:val="nil"/>
              <w:left w:val="nil"/>
              <w:bottom w:val="single" w:sz="4" w:space="0" w:color="auto"/>
              <w:right w:val="single" w:sz="4" w:space="0" w:color="auto"/>
            </w:tcBorders>
            <w:shd w:val="clear" w:color="auto" w:fill="auto"/>
            <w:noWrap/>
            <w:hideMark/>
          </w:tcPr>
          <w:p w14:paraId="350113B3"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29</w:t>
            </w:r>
          </w:p>
        </w:tc>
        <w:tc>
          <w:tcPr>
            <w:tcW w:w="356" w:type="pct"/>
            <w:tcBorders>
              <w:top w:val="nil"/>
              <w:left w:val="nil"/>
              <w:bottom w:val="single" w:sz="4" w:space="0" w:color="auto"/>
              <w:right w:val="single" w:sz="4" w:space="0" w:color="auto"/>
            </w:tcBorders>
            <w:shd w:val="clear" w:color="auto" w:fill="auto"/>
            <w:noWrap/>
            <w:hideMark/>
          </w:tcPr>
          <w:p w14:paraId="055D95E5"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0,2%</w:t>
            </w:r>
          </w:p>
        </w:tc>
        <w:tc>
          <w:tcPr>
            <w:tcW w:w="383" w:type="pct"/>
            <w:tcBorders>
              <w:top w:val="nil"/>
              <w:left w:val="nil"/>
              <w:bottom w:val="single" w:sz="4" w:space="0" w:color="auto"/>
              <w:right w:val="single" w:sz="4" w:space="0" w:color="auto"/>
            </w:tcBorders>
            <w:shd w:val="clear" w:color="auto" w:fill="auto"/>
            <w:noWrap/>
            <w:hideMark/>
          </w:tcPr>
          <w:p w14:paraId="724C19D3"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23</w:t>
            </w:r>
          </w:p>
        </w:tc>
        <w:tc>
          <w:tcPr>
            <w:tcW w:w="361" w:type="pct"/>
            <w:tcBorders>
              <w:top w:val="nil"/>
              <w:left w:val="nil"/>
              <w:bottom w:val="single" w:sz="4" w:space="0" w:color="auto"/>
              <w:right w:val="single" w:sz="4" w:space="0" w:color="auto"/>
            </w:tcBorders>
            <w:shd w:val="clear" w:color="auto" w:fill="auto"/>
            <w:noWrap/>
            <w:vAlign w:val="bottom"/>
            <w:hideMark/>
          </w:tcPr>
          <w:p w14:paraId="6C87B739"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79,3%</w:t>
            </w:r>
          </w:p>
        </w:tc>
      </w:tr>
      <w:tr w:rsidR="00BA3E7D" w:rsidRPr="00677D0F" w14:paraId="1C3A2BD2"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15EF0FFB"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Výroba filmov, videozáznamov a televíznych programov, príprava a zverejňovanie zvukových nahrávok</w:t>
            </w:r>
          </w:p>
        </w:tc>
        <w:tc>
          <w:tcPr>
            <w:tcW w:w="467" w:type="pct"/>
            <w:tcBorders>
              <w:top w:val="nil"/>
              <w:left w:val="nil"/>
              <w:bottom w:val="single" w:sz="4" w:space="0" w:color="auto"/>
              <w:right w:val="single" w:sz="4" w:space="0" w:color="auto"/>
            </w:tcBorders>
            <w:shd w:val="clear" w:color="auto" w:fill="auto"/>
            <w:noWrap/>
            <w:hideMark/>
          </w:tcPr>
          <w:p w14:paraId="0F44CFE0"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3</w:t>
            </w:r>
          </w:p>
        </w:tc>
        <w:tc>
          <w:tcPr>
            <w:tcW w:w="356" w:type="pct"/>
            <w:tcBorders>
              <w:top w:val="nil"/>
              <w:left w:val="nil"/>
              <w:bottom w:val="single" w:sz="4" w:space="0" w:color="auto"/>
              <w:right w:val="single" w:sz="4" w:space="0" w:color="auto"/>
            </w:tcBorders>
            <w:shd w:val="clear" w:color="auto" w:fill="auto"/>
            <w:noWrap/>
            <w:hideMark/>
          </w:tcPr>
          <w:p w14:paraId="5DE786FC"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0,0%</w:t>
            </w:r>
          </w:p>
        </w:tc>
        <w:tc>
          <w:tcPr>
            <w:tcW w:w="383" w:type="pct"/>
            <w:tcBorders>
              <w:top w:val="nil"/>
              <w:left w:val="nil"/>
              <w:bottom w:val="single" w:sz="4" w:space="0" w:color="auto"/>
              <w:right w:val="single" w:sz="4" w:space="0" w:color="auto"/>
            </w:tcBorders>
            <w:shd w:val="clear" w:color="auto" w:fill="auto"/>
            <w:noWrap/>
            <w:hideMark/>
          </w:tcPr>
          <w:p w14:paraId="16325DBF"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w:t>
            </w:r>
          </w:p>
        </w:tc>
        <w:tc>
          <w:tcPr>
            <w:tcW w:w="361" w:type="pct"/>
            <w:tcBorders>
              <w:top w:val="nil"/>
              <w:left w:val="nil"/>
              <w:bottom w:val="single" w:sz="4" w:space="0" w:color="auto"/>
              <w:right w:val="single" w:sz="4" w:space="0" w:color="auto"/>
            </w:tcBorders>
            <w:shd w:val="clear" w:color="auto" w:fill="auto"/>
            <w:noWrap/>
            <w:vAlign w:val="bottom"/>
            <w:hideMark/>
          </w:tcPr>
          <w:p w14:paraId="254326F4"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33,3%</w:t>
            </w:r>
          </w:p>
        </w:tc>
      </w:tr>
      <w:tr w:rsidR="00BA3E7D" w:rsidRPr="00677D0F" w14:paraId="569AA227"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7EAFCE35"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Činnosti pre rozhlasové a televízne vysielanie</w:t>
            </w:r>
          </w:p>
        </w:tc>
        <w:tc>
          <w:tcPr>
            <w:tcW w:w="467" w:type="pct"/>
            <w:tcBorders>
              <w:top w:val="nil"/>
              <w:left w:val="nil"/>
              <w:bottom w:val="single" w:sz="4" w:space="0" w:color="auto"/>
              <w:right w:val="single" w:sz="4" w:space="0" w:color="auto"/>
            </w:tcBorders>
            <w:shd w:val="clear" w:color="auto" w:fill="auto"/>
            <w:noWrap/>
            <w:hideMark/>
          </w:tcPr>
          <w:p w14:paraId="3986CCED"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4</w:t>
            </w:r>
          </w:p>
        </w:tc>
        <w:tc>
          <w:tcPr>
            <w:tcW w:w="356" w:type="pct"/>
            <w:tcBorders>
              <w:top w:val="nil"/>
              <w:left w:val="nil"/>
              <w:bottom w:val="single" w:sz="4" w:space="0" w:color="auto"/>
              <w:right w:val="single" w:sz="4" w:space="0" w:color="auto"/>
            </w:tcBorders>
            <w:shd w:val="clear" w:color="auto" w:fill="auto"/>
            <w:noWrap/>
            <w:hideMark/>
          </w:tcPr>
          <w:p w14:paraId="03707BBD"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0,0%</w:t>
            </w:r>
          </w:p>
        </w:tc>
        <w:tc>
          <w:tcPr>
            <w:tcW w:w="383" w:type="pct"/>
            <w:tcBorders>
              <w:top w:val="nil"/>
              <w:left w:val="nil"/>
              <w:bottom w:val="single" w:sz="4" w:space="0" w:color="auto"/>
              <w:right w:val="single" w:sz="4" w:space="0" w:color="auto"/>
            </w:tcBorders>
            <w:shd w:val="clear" w:color="auto" w:fill="auto"/>
            <w:noWrap/>
            <w:hideMark/>
          </w:tcPr>
          <w:p w14:paraId="0D47BAC2"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w:t>
            </w:r>
          </w:p>
        </w:tc>
        <w:tc>
          <w:tcPr>
            <w:tcW w:w="361" w:type="pct"/>
            <w:tcBorders>
              <w:top w:val="nil"/>
              <w:left w:val="nil"/>
              <w:bottom w:val="single" w:sz="4" w:space="0" w:color="auto"/>
              <w:right w:val="single" w:sz="4" w:space="0" w:color="auto"/>
            </w:tcBorders>
            <w:shd w:val="clear" w:color="auto" w:fill="auto"/>
            <w:noWrap/>
            <w:vAlign w:val="bottom"/>
            <w:hideMark/>
          </w:tcPr>
          <w:p w14:paraId="13D467B1"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75,0%</w:t>
            </w:r>
          </w:p>
        </w:tc>
      </w:tr>
      <w:tr w:rsidR="00BA3E7D" w:rsidRPr="00677D0F" w14:paraId="225B8A46"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054B9C7F"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Telekomunikácie</w:t>
            </w:r>
          </w:p>
        </w:tc>
        <w:tc>
          <w:tcPr>
            <w:tcW w:w="467" w:type="pct"/>
            <w:tcBorders>
              <w:top w:val="nil"/>
              <w:left w:val="nil"/>
              <w:bottom w:val="single" w:sz="4" w:space="0" w:color="auto"/>
              <w:right w:val="single" w:sz="4" w:space="0" w:color="auto"/>
            </w:tcBorders>
            <w:shd w:val="clear" w:color="auto" w:fill="auto"/>
            <w:noWrap/>
            <w:hideMark/>
          </w:tcPr>
          <w:p w14:paraId="40BF5DF2"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41</w:t>
            </w:r>
          </w:p>
        </w:tc>
        <w:tc>
          <w:tcPr>
            <w:tcW w:w="356" w:type="pct"/>
            <w:tcBorders>
              <w:top w:val="nil"/>
              <w:left w:val="nil"/>
              <w:bottom w:val="single" w:sz="4" w:space="0" w:color="auto"/>
              <w:right w:val="single" w:sz="4" w:space="0" w:color="auto"/>
            </w:tcBorders>
            <w:shd w:val="clear" w:color="auto" w:fill="auto"/>
            <w:noWrap/>
            <w:hideMark/>
          </w:tcPr>
          <w:p w14:paraId="0883F465"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0,3%</w:t>
            </w:r>
          </w:p>
        </w:tc>
        <w:tc>
          <w:tcPr>
            <w:tcW w:w="383" w:type="pct"/>
            <w:tcBorders>
              <w:top w:val="nil"/>
              <w:left w:val="nil"/>
              <w:bottom w:val="single" w:sz="4" w:space="0" w:color="auto"/>
              <w:right w:val="single" w:sz="4" w:space="0" w:color="auto"/>
            </w:tcBorders>
            <w:shd w:val="clear" w:color="auto" w:fill="auto"/>
            <w:noWrap/>
            <w:hideMark/>
          </w:tcPr>
          <w:p w14:paraId="4943743F"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36</w:t>
            </w:r>
          </w:p>
        </w:tc>
        <w:tc>
          <w:tcPr>
            <w:tcW w:w="361" w:type="pct"/>
            <w:tcBorders>
              <w:top w:val="nil"/>
              <w:left w:val="nil"/>
              <w:bottom w:val="single" w:sz="4" w:space="0" w:color="auto"/>
              <w:right w:val="single" w:sz="4" w:space="0" w:color="auto"/>
            </w:tcBorders>
            <w:shd w:val="clear" w:color="auto" w:fill="auto"/>
            <w:noWrap/>
            <w:vAlign w:val="bottom"/>
            <w:hideMark/>
          </w:tcPr>
          <w:p w14:paraId="3BCF7F83"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87,8%</w:t>
            </w:r>
          </w:p>
        </w:tc>
      </w:tr>
      <w:tr w:rsidR="00BA3E7D" w:rsidRPr="00677D0F" w14:paraId="081D6155"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2CD4766C"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Počítačové programovanie, poradenstvo a súvisiace služby</w:t>
            </w:r>
          </w:p>
        </w:tc>
        <w:tc>
          <w:tcPr>
            <w:tcW w:w="467" w:type="pct"/>
            <w:tcBorders>
              <w:top w:val="nil"/>
              <w:left w:val="nil"/>
              <w:bottom w:val="single" w:sz="4" w:space="0" w:color="auto"/>
              <w:right w:val="single" w:sz="4" w:space="0" w:color="auto"/>
            </w:tcBorders>
            <w:shd w:val="clear" w:color="auto" w:fill="auto"/>
            <w:noWrap/>
            <w:hideMark/>
          </w:tcPr>
          <w:p w14:paraId="6DCFE2A6"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121</w:t>
            </w:r>
          </w:p>
        </w:tc>
        <w:tc>
          <w:tcPr>
            <w:tcW w:w="356" w:type="pct"/>
            <w:tcBorders>
              <w:top w:val="nil"/>
              <w:left w:val="nil"/>
              <w:bottom w:val="single" w:sz="4" w:space="0" w:color="auto"/>
              <w:right w:val="single" w:sz="4" w:space="0" w:color="auto"/>
            </w:tcBorders>
            <w:shd w:val="clear" w:color="auto" w:fill="auto"/>
            <w:noWrap/>
            <w:hideMark/>
          </w:tcPr>
          <w:p w14:paraId="5B36FD34"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1,0%</w:t>
            </w:r>
          </w:p>
        </w:tc>
        <w:tc>
          <w:tcPr>
            <w:tcW w:w="383" w:type="pct"/>
            <w:tcBorders>
              <w:top w:val="nil"/>
              <w:left w:val="nil"/>
              <w:bottom w:val="single" w:sz="4" w:space="0" w:color="auto"/>
              <w:right w:val="single" w:sz="4" w:space="0" w:color="auto"/>
            </w:tcBorders>
            <w:shd w:val="clear" w:color="auto" w:fill="auto"/>
            <w:noWrap/>
            <w:hideMark/>
          </w:tcPr>
          <w:p w14:paraId="679C9A51"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102</w:t>
            </w:r>
          </w:p>
        </w:tc>
        <w:tc>
          <w:tcPr>
            <w:tcW w:w="361" w:type="pct"/>
            <w:tcBorders>
              <w:top w:val="nil"/>
              <w:left w:val="nil"/>
              <w:bottom w:val="single" w:sz="4" w:space="0" w:color="auto"/>
              <w:right w:val="single" w:sz="4" w:space="0" w:color="auto"/>
            </w:tcBorders>
            <w:shd w:val="clear" w:color="auto" w:fill="auto"/>
            <w:noWrap/>
            <w:vAlign w:val="bottom"/>
            <w:hideMark/>
          </w:tcPr>
          <w:p w14:paraId="7DD8FAE0"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84,3%</w:t>
            </w:r>
          </w:p>
        </w:tc>
      </w:tr>
      <w:tr w:rsidR="00BA3E7D" w:rsidRPr="00677D0F" w14:paraId="5F75D6F9"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6A2BBA64"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Informačné služby</w:t>
            </w:r>
          </w:p>
        </w:tc>
        <w:tc>
          <w:tcPr>
            <w:tcW w:w="467" w:type="pct"/>
            <w:tcBorders>
              <w:top w:val="nil"/>
              <w:left w:val="nil"/>
              <w:bottom w:val="single" w:sz="4" w:space="0" w:color="auto"/>
              <w:right w:val="single" w:sz="4" w:space="0" w:color="auto"/>
            </w:tcBorders>
            <w:shd w:val="clear" w:color="auto" w:fill="auto"/>
            <w:noWrap/>
            <w:hideMark/>
          </w:tcPr>
          <w:p w14:paraId="2A9A773B"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38</w:t>
            </w:r>
          </w:p>
        </w:tc>
        <w:tc>
          <w:tcPr>
            <w:tcW w:w="356" w:type="pct"/>
            <w:tcBorders>
              <w:top w:val="nil"/>
              <w:left w:val="nil"/>
              <w:bottom w:val="single" w:sz="4" w:space="0" w:color="auto"/>
              <w:right w:val="single" w:sz="4" w:space="0" w:color="auto"/>
            </w:tcBorders>
            <w:shd w:val="clear" w:color="auto" w:fill="auto"/>
            <w:noWrap/>
            <w:hideMark/>
          </w:tcPr>
          <w:p w14:paraId="02DCD14D"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0,3%</w:t>
            </w:r>
          </w:p>
        </w:tc>
        <w:tc>
          <w:tcPr>
            <w:tcW w:w="383" w:type="pct"/>
            <w:tcBorders>
              <w:top w:val="nil"/>
              <w:left w:val="nil"/>
              <w:bottom w:val="single" w:sz="4" w:space="0" w:color="auto"/>
              <w:right w:val="single" w:sz="4" w:space="0" w:color="auto"/>
            </w:tcBorders>
            <w:shd w:val="clear" w:color="auto" w:fill="auto"/>
            <w:noWrap/>
            <w:hideMark/>
          </w:tcPr>
          <w:p w14:paraId="6C5639A8"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33</w:t>
            </w:r>
          </w:p>
        </w:tc>
        <w:tc>
          <w:tcPr>
            <w:tcW w:w="361" w:type="pct"/>
            <w:tcBorders>
              <w:top w:val="nil"/>
              <w:left w:val="nil"/>
              <w:bottom w:val="single" w:sz="4" w:space="0" w:color="auto"/>
              <w:right w:val="single" w:sz="4" w:space="0" w:color="auto"/>
            </w:tcBorders>
            <w:shd w:val="clear" w:color="auto" w:fill="auto"/>
            <w:noWrap/>
            <w:vAlign w:val="bottom"/>
            <w:hideMark/>
          </w:tcPr>
          <w:p w14:paraId="42EED533"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86,8%</w:t>
            </w:r>
          </w:p>
        </w:tc>
      </w:tr>
      <w:tr w:rsidR="00BA3E7D" w:rsidRPr="00677D0F" w14:paraId="5E942720"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46C4F94E"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Finančné služby, okrem poistenia a dôchodkového zabezpečenia</w:t>
            </w:r>
          </w:p>
        </w:tc>
        <w:tc>
          <w:tcPr>
            <w:tcW w:w="467" w:type="pct"/>
            <w:tcBorders>
              <w:top w:val="nil"/>
              <w:left w:val="nil"/>
              <w:bottom w:val="single" w:sz="4" w:space="0" w:color="auto"/>
              <w:right w:val="single" w:sz="4" w:space="0" w:color="auto"/>
            </w:tcBorders>
            <w:shd w:val="clear" w:color="auto" w:fill="auto"/>
            <w:noWrap/>
            <w:hideMark/>
          </w:tcPr>
          <w:p w14:paraId="0D9CFFED"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151</w:t>
            </w:r>
          </w:p>
        </w:tc>
        <w:tc>
          <w:tcPr>
            <w:tcW w:w="356" w:type="pct"/>
            <w:tcBorders>
              <w:top w:val="nil"/>
              <w:left w:val="nil"/>
              <w:bottom w:val="single" w:sz="4" w:space="0" w:color="auto"/>
              <w:right w:val="single" w:sz="4" w:space="0" w:color="auto"/>
            </w:tcBorders>
            <w:shd w:val="clear" w:color="auto" w:fill="auto"/>
            <w:noWrap/>
            <w:hideMark/>
          </w:tcPr>
          <w:p w14:paraId="5B12F1BA"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1,2%</w:t>
            </w:r>
          </w:p>
        </w:tc>
        <w:tc>
          <w:tcPr>
            <w:tcW w:w="383" w:type="pct"/>
            <w:tcBorders>
              <w:top w:val="nil"/>
              <w:left w:val="nil"/>
              <w:bottom w:val="single" w:sz="4" w:space="0" w:color="auto"/>
              <w:right w:val="single" w:sz="4" w:space="0" w:color="auto"/>
            </w:tcBorders>
            <w:shd w:val="clear" w:color="auto" w:fill="auto"/>
            <w:noWrap/>
            <w:hideMark/>
          </w:tcPr>
          <w:p w14:paraId="00D0431E"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126</w:t>
            </w:r>
          </w:p>
        </w:tc>
        <w:tc>
          <w:tcPr>
            <w:tcW w:w="361" w:type="pct"/>
            <w:tcBorders>
              <w:top w:val="nil"/>
              <w:left w:val="nil"/>
              <w:bottom w:val="single" w:sz="4" w:space="0" w:color="auto"/>
              <w:right w:val="single" w:sz="4" w:space="0" w:color="auto"/>
            </w:tcBorders>
            <w:shd w:val="clear" w:color="auto" w:fill="auto"/>
            <w:noWrap/>
            <w:vAlign w:val="bottom"/>
            <w:hideMark/>
          </w:tcPr>
          <w:p w14:paraId="50AB8182"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83,4%</w:t>
            </w:r>
          </w:p>
        </w:tc>
      </w:tr>
      <w:tr w:rsidR="00BA3E7D" w:rsidRPr="00677D0F" w14:paraId="7317220A"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74ADE631"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Poistenie, zaistenie a dôchodkové zabezpečenie okrem povinného sociálneho poistenia</w:t>
            </w:r>
          </w:p>
        </w:tc>
        <w:tc>
          <w:tcPr>
            <w:tcW w:w="467" w:type="pct"/>
            <w:tcBorders>
              <w:top w:val="nil"/>
              <w:left w:val="nil"/>
              <w:bottom w:val="single" w:sz="4" w:space="0" w:color="auto"/>
              <w:right w:val="single" w:sz="4" w:space="0" w:color="auto"/>
            </w:tcBorders>
            <w:shd w:val="clear" w:color="auto" w:fill="auto"/>
            <w:noWrap/>
            <w:hideMark/>
          </w:tcPr>
          <w:p w14:paraId="4E64D166"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37</w:t>
            </w:r>
          </w:p>
        </w:tc>
        <w:tc>
          <w:tcPr>
            <w:tcW w:w="356" w:type="pct"/>
            <w:tcBorders>
              <w:top w:val="nil"/>
              <w:left w:val="nil"/>
              <w:bottom w:val="single" w:sz="4" w:space="0" w:color="auto"/>
              <w:right w:val="single" w:sz="4" w:space="0" w:color="auto"/>
            </w:tcBorders>
            <w:shd w:val="clear" w:color="auto" w:fill="auto"/>
            <w:noWrap/>
            <w:hideMark/>
          </w:tcPr>
          <w:p w14:paraId="0CC2099A"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0,3%</w:t>
            </w:r>
          </w:p>
        </w:tc>
        <w:tc>
          <w:tcPr>
            <w:tcW w:w="383" w:type="pct"/>
            <w:tcBorders>
              <w:top w:val="nil"/>
              <w:left w:val="nil"/>
              <w:bottom w:val="single" w:sz="4" w:space="0" w:color="auto"/>
              <w:right w:val="single" w:sz="4" w:space="0" w:color="auto"/>
            </w:tcBorders>
            <w:shd w:val="clear" w:color="auto" w:fill="auto"/>
            <w:noWrap/>
            <w:hideMark/>
          </w:tcPr>
          <w:p w14:paraId="0AF720BB"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28</w:t>
            </w:r>
          </w:p>
        </w:tc>
        <w:tc>
          <w:tcPr>
            <w:tcW w:w="361" w:type="pct"/>
            <w:tcBorders>
              <w:top w:val="nil"/>
              <w:left w:val="nil"/>
              <w:bottom w:val="single" w:sz="4" w:space="0" w:color="auto"/>
              <w:right w:val="single" w:sz="4" w:space="0" w:color="auto"/>
            </w:tcBorders>
            <w:shd w:val="clear" w:color="auto" w:fill="auto"/>
            <w:noWrap/>
            <w:vAlign w:val="bottom"/>
            <w:hideMark/>
          </w:tcPr>
          <w:p w14:paraId="45AF59DC"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75,7%</w:t>
            </w:r>
          </w:p>
        </w:tc>
      </w:tr>
      <w:tr w:rsidR="00BA3E7D" w:rsidRPr="00677D0F" w14:paraId="7C6BAECB"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5981C0A8"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Pomocné činnosti finančných služieb a poistenia</w:t>
            </w:r>
          </w:p>
        </w:tc>
        <w:tc>
          <w:tcPr>
            <w:tcW w:w="467" w:type="pct"/>
            <w:tcBorders>
              <w:top w:val="nil"/>
              <w:left w:val="nil"/>
              <w:bottom w:val="single" w:sz="4" w:space="0" w:color="auto"/>
              <w:right w:val="single" w:sz="4" w:space="0" w:color="auto"/>
            </w:tcBorders>
            <w:shd w:val="clear" w:color="auto" w:fill="auto"/>
            <w:noWrap/>
            <w:hideMark/>
          </w:tcPr>
          <w:p w14:paraId="61C8E3F1"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26</w:t>
            </w:r>
          </w:p>
        </w:tc>
        <w:tc>
          <w:tcPr>
            <w:tcW w:w="356" w:type="pct"/>
            <w:tcBorders>
              <w:top w:val="nil"/>
              <w:left w:val="nil"/>
              <w:bottom w:val="single" w:sz="4" w:space="0" w:color="auto"/>
              <w:right w:val="single" w:sz="4" w:space="0" w:color="auto"/>
            </w:tcBorders>
            <w:shd w:val="clear" w:color="auto" w:fill="auto"/>
            <w:noWrap/>
            <w:hideMark/>
          </w:tcPr>
          <w:p w14:paraId="72DD7881"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0,2%</w:t>
            </w:r>
          </w:p>
        </w:tc>
        <w:tc>
          <w:tcPr>
            <w:tcW w:w="383" w:type="pct"/>
            <w:tcBorders>
              <w:top w:val="nil"/>
              <w:left w:val="nil"/>
              <w:bottom w:val="single" w:sz="4" w:space="0" w:color="auto"/>
              <w:right w:val="single" w:sz="4" w:space="0" w:color="auto"/>
            </w:tcBorders>
            <w:shd w:val="clear" w:color="auto" w:fill="auto"/>
            <w:noWrap/>
            <w:hideMark/>
          </w:tcPr>
          <w:p w14:paraId="3564D28B"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19</w:t>
            </w:r>
          </w:p>
        </w:tc>
        <w:tc>
          <w:tcPr>
            <w:tcW w:w="361" w:type="pct"/>
            <w:tcBorders>
              <w:top w:val="nil"/>
              <w:left w:val="nil"/>
              <w:bottom w:val="single" w:sz="4" w:space="0" w:color="auto"/>
              <w:right w:val="single" w:sz="4" w:space="0" w:color="auto"/>
            </w:tcBorders>
            <w:shd w:val="clear" w:color="auto" w:fill="auto"/>
            <w:noWrap/>
            <w:vAlign w:val="bottom"/>
            <w:hideMark/>
          </w:tcPr>
          <w:p w14:paraId="77EDE4B3"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73,1%</w:t>
            </w:r>
          </w:p>
        </w:tc>
      </w:tr>
      <w:tr w:rsidR="00BA3E7D" w:rsidRPr="00677D0F" w14:paraId="223AC7C3"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4A1DA70B"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Činnosti v oblasti nehnuteľností</w:t>
            </w:r>
          </w:p>
        </w:tc>
        <w:tc>
          <w:tcPr>
            <w:tcW w:w="467" w:type="pct"/>
            <w:tcBorders>
              <w:top w:val="nil"/>
              <w:left w:val="nil"/>
              <w:bottom w:val="single" w:sz="4" w:space="0" w:color="auto"/>
              <w:right w:val="single" w:sz="4" w:space="0" w:color="auto"/>
            </w:tcBorders>
            <w:shd w:val="clear" w:color="auto" w:fill="auto"/>
            <w:noWrap/>
            <w:hideMark/>
          </w:tcPr>
          <w:p w14:paraId="6E9E303A"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117</w:t>
            </w:r>
          </w:p>
        </w:tc>
        <w:tc>
          <w:tcPr>
            <w:tcW w:w="356" w:type="pct"/>
            <w:tcBorders>
              <w:top w:val="nil"/>
              <w:left w:val="nil"/>
              <w:bottom w:val="single" w:sz="4" w:space="0" w:color="auto"/>
              <w:right w:val="single" w:sz="4" w:space="0" w:color="auto"/>
            </w:tcBorders>
            <w:shd w:val="clear" w:color="auto" w:fill="auto"/>
            <w:noWrap/>
            <w:hideMark/>
          </w:tcPr>
          <w:p w14:paraId="45AD1C1A"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1,0%</w:t>
            </w:r>
          </w:p>
        </w:tc>
        <w:tc>
          <w:tcPr>
            <w:tcW w:w="383" w:type="pct"/>
            <w:tcBorders>
              <w:top w:val="nil"/>
              <w:left w:val="nil"/>
              <w:bottom w:val="single" w:sz="4" w:space="0" w:color="auto"/>
              <w:right w:val="single" w:sz="4" w:space="0" w:color="auto"/>
            </w:tcBorders>
            <w:shd w:val="clear" w:color="auto" w:fill="auto"/>
            <w:noWrap/>
            <w:hideMark/>
          </w:tcPr>
          <w:p w14:paraId="1D1BF52D"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103</w:t>
            </w:r>
          </w:p>
        </w:tc>
        <w:tc>
          <w:tcPr>
            <w:tcW w:w="361" w:type="pct"/>
            <w:tcBorders>
              <w:top w:val="nil"/>
              <w:left w:val="nil"/>
              <w:bottom w:val="single" w:sz="4" w:space="0" w:color="auto"/>
              <w:right w:val="single" w:sz="4" w:space="0" w:color="auto"/>
            </w:tcBorders>
            <w:shd w:val="clear" w:color="auto" w:fill="auto"/>
            <w:noWrap/>
            <w:vAlign w:val="bottom"/>
            <w:hideMark/>
          </w:tcPr>
          <w:p w14:paraId="5499901F"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88,0%</w:t>
            </w:r>
          </w:p>
        </w:tc>
      </w:tr>
      <w:tr w:rsidR="00BA3E7D" w:rsidRPr="00677D0F" w14:paraId="5AF3A66E"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440E36CB"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Právne a účtovnícke činnosti</w:t>
            </w:r>
          </w:p>
        </w:tc>
        <w:tc>
          <w:tcPr>
            <w:tcW w:w="467" w:type="pct"/>
            <w:tcBorders>
              <w:top w:val="nil"/>
              <w:left w:val="nil"/>
              <w:bottom w:val="single" w:sz="4" w:space="0" w:color="auto"/>
              <w:right w:val="single" w:sz="4" w:space="0" w:color="auto"/>
            </w:tcBorders>
            <w:shd w:val="clear" w:color="auto" w:fill="auto"/>
            <w:noWrap/>
            <w:hideMark/>
          </w:tcPr>
          <w:p w14:paraId="7058D100"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148</w:t>
            </w:r>
          </w:p>
        </w:tc>
        <w:tc>
          <w:tcPr>
            <w:tcW w:w="356" w:type="pct"/>
            <w:tcBorders>
              <w:top w:val="nil"/>
              <w:left w:val="nil"/>
              <w:bottom w:val="single" w:sz="4" w:space="0" w:color="auto"/>
              <w:right w:val="single" w:sz="4" w:space="0" w:color="auto"/>
            </w:tcBorders>
            <w:shd w:val="clear" w:color="auto" w:fill="auto"/>
            <w:noWrap/>
            <w:hideMark/>
          </w:tcPr>
          <w:p w14:paraId="1A56E33D"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1,2%</w:t>
            </w:r>
          </w:p>
        </w:tc>
        <w:tc>
          <w:tcPr>
            <w:tcW w:w="383" w:type="pct"/>
            <w:tcBorders>
              <w:top w:val="nil"/>
              <w:left w:val="nil"/>
              <w:bottom w:val="single" w:sz="4" w:space="0" w:color="auto"/>
              <w:right w:val="single" w:sz="4" w:space="0" w:color="auto"/>
            </w:tcBorders>
            <w:shd w:val="clear" w:color="auto" w:fill="auto"/>
            <w:noWrap/>
            <w:hideMark/>
          </w:tcPr>
          <w:p w14:paraId="125866EA"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123</w:t>
            </w:r>
          </w:p>
        </w:tc>
        <w:tc>
          <w:tcPr>
            <w:tcW w:w="361" w:type="pct"/>
            <w:tcBorders>
              <w:top w:val="nil"/>
              <w:left w:val="nil"/>
              <w:bottom w:val="single" w:sz="4" w:space="0" w:color="auto"/>
              <w:right w:val="single" w:sz="4" w:space="0" w:color="auto"/>
            </w:tcBorders>
            <w:shd w:val="clear" w:color="auto" w:fill="auto"/>
            <w:noWrap/>
            <w:vAlign w:val="bottom"/>
            <w:hideMark/>
          </w:tcPr>
          <w:p w14:paraId="6470EAFC"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83,1%</w:t>
            </w:r>
          </w:p>
        </w:tc>
      </w:tr>
      <w:tr w:rsidR="00BA3E7D" w:rsidRPr="00677D0F" w14:paraId="3FB86B37"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50449E7B"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Vedenie firiem; poradenstvo v oblasti riadenia</w:t>
            </w:r>
          </w:p>
        </w:tc>
        <w:tc>
          <w:tcPr>
            <w:tcW w:w="467" w:type="pct"/>
            <w:tcBorders>
              <w:top w:val="nil"/>
              <w:left w:val="nil"/>
              <w:bottom w:val="single" w:sz="4" w:space="0" w:color="auto"/>
              <w:right w:val="single" w:sz="4" w:space="0" w:color="auto"/>
            </w:tcBorders>
            <w:shd w:val="clear" w:color="auto" w:fill="auto"/>
            <w:noWrap/>
            <w:hideMark/>
          </w:tcPr>
          <w:p w14:paraId="7380AA53"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81</w:t>
            </w:r>
          </w:p>
        </w:tc>
        <w:tc>
          <w:tcPr>
            <w:tcW w:w="356" w:type="pct"/>
            <w:tcBorders>
              <w:top w:val="nil"/>
              <w:left w:val="nil"/>
              <w:bottom w:val="single" w:sz="4" w:space="0" w:color="auto"/>
              <w:right w:val="single" w:sz="4" w:space="0" w:color="auto"/>
            </w:tcBorders>
            <w:shd w:val="clear" w:color="auto" w:fill="auto"/>
            <w:noWrap/>
            <w:hideMark/>
          </w:tcPr>
          <w:p w14:paraId="2A132398"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0,7%</w:t>
            </w:r>
          </w:p>
        </w:tc>
        <w:tc>
          <w:tcPr>
            <w:tcW w:w="383" w:type="pct"/>
            <w:tcBorders>
              <w:top w:val="nil"/>
              <w:left w:val="nil"/>
              <w:bottom w:val="single" w:sz="4" w:space="0" w:color="auto"/>
              <w:right w:val="single" w:sz="4" w:space="0" w:color="auto"/>
            </w:tcBorders>
            <w:shd w:val="clear" w:color="auto" w:fill="auto"/>
            <w:noWrap/>
            <w:hideMark/>
          </w:tcPr>
          <w:p w14:paraId="3B49585C"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64</w:t>
            </w:r>
          </w:p>
        </w:tc>
        <w:tc>
          <w:tcPr>
            <w:tcW w:w="361" w:type="pct"/>
            <w:tcBorders>
              <w:top w:val="nil"/>
              <w:left w:val="nil"/>
              <w:bottom w:val="single" w:sz="4" w:space="0" w:color="auto"/>
              <w:right w:val="single" w:sz="4" w:space="0" w:color="auto"/>
            </w:tcBorders>
            <w:shd w:val="clear" w:color="auto" w:fill="auto"/>
            <w:noWrap/>
            <w:vAlign w:val="bottom"/>
            <w:hideMark/>
          </w:tcPr>
          <w:p w14:paraId="07CF889C"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79,0%</w:t>
            </w:r>
          </w:p>
        </w:tc>
      </w:tr>
      <w:tr w:rsidR="00BA3E7D" w:rsidRPr="00677D0F" w14:paraId="6922650C"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20F5ECB5"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Architektonické a inžinierske činnosti; technické testovanie a analýzy</w:t>
            </w:r>
          </w:p>
        </w:tc>
        <w:tc>
          <w:tcPr>
            <w:tcW w:w="467" w:type="pct"/>
            <w:tcBorders>
              <w:top w:val="nil"/>
              <w:left w:val="nil"/>
              <w:bottom w:val="single" w:sz="4" w:space="0" w:color="auto"/>
              <w:right w:val="single" w:sz="4" w:space="0" w:color="auto"/>
            </w:tcBorders>
            <w:shd w:val="clear" w:color="auto" w:fill="auto"/>
            <w:noWrap/>
            <w:hideMark/>
          </w:tcPr>
          <w:p w14:paraId="1586996C"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115</w:t>
            </w:r>
          </w:p>
        </w:tc>
        <w:tc>
          <w:tcPr>
            <w:tcW w:w="356" w:type="pct"/>
            <w:tcBorders>
              <w:top w:val="nil"/>
              <w:left w:val="nil"/>
              <w:bottom w:val="single" w:sz="4" w:space="0" w:color="auto"/>
              <w:right w:val="single" w:sz="4" w:space="0" w:color="auto"/>
            </w:tcBorders>
            <w:shd w:val="clear" w:color="auto" w:fill="auto"/>
            <w:noWrap/>
            <w:hideMark/>
          </w:tcPr>
          <w:p w14:paraId="67B88A84"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0,9%</w:t>
            </w:r>
          </w:p>
        </w:tc>
        <w:tc>
          <w:tcPr>
            <w:tcW w:w="383" w:type="pct"/>
            <w:tcBorders>
              <w:top w:val="nil"/>
              <w:left w:val="nil"/>
              <w:bottom w:val="single" w:sz="4" w:space="0" w:color="auto"/>
              <w:right w:val="single" w:sz="4" w:space="0" w:color="auto"/>
            </w:tcBorders>
            <w:shd w:val="clear" w:color="auto" w:fill="auto"/>
            <w:noWrap/>
            <w:hideMark/>
          </w:tcPr>
          <w:p w14:paraId="2DA6D254"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97</w:t>
            </w:r>
          </w:p>
        </w:tc>
        <w:tc>
          <w:tcPr>
            <w:tcW w:w="361" w:type="pct"/>
            <w:tcBorders>
              <w:top w:val="nil"/>
              <w:left w:val="nil"/>
              <w:bottom w:val="single" w:sz="4" w:space="0" w:color="auto"/>
              <w:right w:val="single" w:sz="4" w:space="0" w:color="auto"/>
            </w:tcBorders>
            <w:shd w:val="clear" w:color="auto" w:fill="auto"/>
            <w:noWrap/>
            <w:vAlign w:val="bottom"/>
            <w:hideMark/>
          </w:tcPr>
          <w:p w14:paraId="73DFBB53"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84,3%</w:t>
            </w:r>
          </w:p>
        </w:tc>
      </w:tr>
      <w:tr w:rsidR="007A6DF2" w:rsidRPr="00677D0F" w14:paraId="65AE054F" w14:textId="77777777" w:rsidTr="007A6DF2">
        <w:trPr>
          <w:trHeight w:val="20"/>
        </w:trPr>
        <w:tc>
          <w:tcPr>
            <w:tcW w:w="343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78B6DF9" w14:textId="77777777" w:rsidR="007A6DF2" w:rsidRPr="00677D0F" w:rsidRDefault="007A6DF2" w:rsidP="007A6DF2">
            <w:pPr>
              <w:spacing w:after="0" w:line="240" w:lineRule="auto"/>
              <w:jc w:val="center"/>
              <w:rPr>
                <w:rFonts w:eastAsia="Times New Roman" w:cs="Arial"/>
                <w:b/>
                <w:bCs/>
                <w:sz w:val="16"/>
                <w:szCs w:val="16"/>
                <w:lang w:eastAsia="sk-SK"/>
              </w:rPr>
            </w:pPr>
            <w:r w:rsidRPr="00677D0F">
              <w:rPr>
                <w:rFonts w:eastAsia="Times New Roman" w:cs="Arial"/>
                <w:b/>
                <w:bCs/>
                <w:sz w:val="16"/>
                <w:szCs w:val="16"/>
                <w:lang w:eastAsia="sk-SK"/>
              </w:rPr>
              <w:lastRenderedPageBreak/>
              <w:t>Odvetvie ekonomickej činnosti</w:t>
            </w:r>
          </w:p>
        </w:tc>
        <w:tc>
          <w:tcPr>
            <w:tcW w:w="1206" w:type="pct"/>
            <w:gridSpan w:val="3"/>
            <w:tcBorders>
              <w:top w:val="single" w:sz="4" w:space="0" w:color="auto"/>
              <w:left w:val="nil"/>
              <w:bottom w:val="single" w:sz="4" w:space="0" w:color="auto"/>
              <w:right w:val="single" w:sz="4" w:space="0" w:color="auto"/>
            </w:tcBorders>
            <w:shd w:val="clear" w:color="000000" w:fill="E7E5E5"/>
            <w:hideMark/>
          </w:tcPr>
          <w:p w14:paraId="6B06E9E2" w14:textId="77777777" w:rsidR="007A6DF2" w:rsidRPr="00677D0F" w:rsidRDefault="007A6DF2" w:rsidP="007A6DF2">
            <w:pPr>
              <w:spacing w:after="0" w:line="240" w:lineRule="auto"/>
              <w:jc w:val="center"/>
              <w:rPr>
                <w:rFonts w:eastAsia="Times New Roman" w:cs="Arial"/>
                <w:b/>
                <w:bCs/>
                <w:sz w:val="16"/>
                <w:szCs w:val="16"/>
                <w:lang w:eastAsia="sk-SK"/>
              </w:rPr>
            </w:pPr>
            <w:r w:rsidRPr="00677D0F">
              <w:rPr>
                <w:rFonts w:eastAsia="Times New Roman" w:cs="Arial"/>
                <w:b/>
                <w:bCs/>
                <w:sz w:val="16"/>
                <w:szCs w:val="16"/>
                <w:lang w:eastAsia="sk-SK"/>
              </w:rPr>
              <w:t>Ekonomicky aktívne osoby</w:t>
            </w:r>
          </w:p>
        </w:tc>
        <w:tc>
          <w:tcPr>
            <w:tcW w:w="361" w:type="pct"/>
            <w:tcBorders>
              <w:top w:val="single" w:sz="4" w:space="0" w:color="auto"/>
              <w:left w:val="nil"/>
              <w:bottom w:val="single" w:sz="4" w:space="0" w:color="auto"/>
              <w:right w:val="single" w:sz="4" w:space="0" w:color="auto"/>
            </w:tcBorders>
            <w:shd w:val="clear" w:color="auto" w:fill="auto"/>
            <w:noWrap/>
            <w:vAlign w:val="bottom"/>
            <w:hideMark/>
          </w:tcPr>
          <w:p w14:paraId="034769AF" w14:textId="77777777" w:rsidR="007A6DF2" w:rsidRPr="00677D0F" w:rsidRDefault="007A6DF2" w:rsidP="007A6DF2">
            <w:pPr>
              <w:spacing w:after="0" w:line="240" w:lineRule="auto"/>
              <w:rPr>
                <w:rFonts w:eastAsia="Times New Roman" w:cs="Arial"/>
                <w:sz w:val="16"/>
                <w:szCs w:val="16"/>
                <w:lang w:eastAsia="sk-SK"/>
              </w:rPr>
            </w:pPr>
            <w:r w:rsidRPr="00677D0F">
              <w:rPr>
                <w:rFonts w:eastAsia="Times New Roman" w:cs="Arial"/>
                <w:sz w:val="16"/>
                <w:szCs w:val="16"/>
                <w:lang w:eastAsia="sk-SK"/>
              </w:rPr>
              <w:t> </w:t>
            </w:r>
          </w:p>
        </w:tc>
      </w:tr>
      <w:tr w:rsidR="007A6DF2" w:rsidRPr="00677D0F" w14:paraId="7C590789" w14:textId="77777777" w:rsidTr="007A6DF2">
        <w:trPr>
          <w:trHeight w:val="20"/>
        </w:trPr>
        <w:tc>
          <w:tcPr>
            <w:tcW w:w="3433" w:type="pct"/>
            <w:vMerge/>
            <w:tcBorders>
              <w:top w:val="single" w:sz="4" w:space="0" w:color="auto"/>
              <w:left w:val="single" w:sz="4" w:space="0" w:color="auto"/>
              <w:bottom w:val="single" w:sz="4" w:space="0" w:color="auto"/>
              <w:right w:val="single" w:sz="4" w:space="0" w:color="auto"/>
            </w:tcBorders>
            <w:vAlign w:val="center"/>
            <w:hideMark/>
          </w:tcPr>
          <w:p w14:paraId="600EA461" w14:textId="77777777" w:rsidR="007A6DF2" w:rsidRPr="00677D0F" w:rsidRDefault="007A6DF2" w:rsidP="007A6DF2">
            <w:pPr>
              <w:spacing w:after="0" w:line="240" w:lineRule="auto"/>
              <w:rPr>
                <w:rFonts w:eastAsia="Times New Roman" w:cs="Arial"/>
                <w:b/>
                <w:bCs/>
                <w:sz w:val="16"/>
                <w:szCs w:val="16"/>
                <w:lang w:eastAsia="sk-SK"/>
              </w:rPr>
            </w:pPr>
          </w:p>
        </w:tc>
        <w:tc>
          <w:tcPr>
            <w:tcW w:w="467" w:type="pct"/>
            <w:tcBorders>
              <w:top w:val="nil"/>
              <w:left w:val="nil"/>
              <w:bottom w:val="single" w:sz="4" w:space="0" w:color="auto"/>
              <w:right w:val="single" w:sz="4" w:space="0" w:color="auto"/>
            </w:tcBorders>
            <w:shd w:val="clear" w:color="000000" w:fill="E7E5E5"/>
            <w:hideMark/>
          </w:tcPr>
          <w:p w14:paraId="2CC517AC" w14:textId="77777777" w:rsidR="007A6DF2" w:rsidRPr="00677D0F" w:rsidRDefault="007A6DF2" w:rsidP="007A6DF2">
            <w:pPr>
              <w:spacing w:after="0" w:line="240" w:lineRule="auto"/>
              <w:jc w:val="center"/>
              <w:rPr>
                <w:rFonts w:eastAsia="Times New Roman" w:cs="Arial"/>
                <w:b/>
                <w:bCs/>
                <w:sz w:val="16"/>
                <w:szCs w:val="16"/>
                <w:lang w:eastAsia="sk-SK"/>
              </w:rPr>
            </w:pPr>
            <w:r w:rsidRPr="00677D0F">
              <w:rPr>
                <w:rFonts w:eastAsia="Times New Roman" w:cs="Arial"/>
                <w:b/>
                <w:bCs/>
                <w:sz w:val="16"/>
                <w:szCs w:val="16"/>
                <w:lang w:eastAsia="sk-SK"/>
              </w:rPr>
              <w:t>spolu</w:t>
            </w:r>
          </w:p>
        </w:tc>
        <w:tc>
          <w:tcPr>
            <w:tcW w:w="356" w:type="pct"/>
            <w:tcBorders>
              <w:top w:val="nil"/>
              <w:left w:val="nil"/>
              <w:bottom w:val="single" w:sz="4" w:space="0" w:color="auto"/>
              <w:right w:val="single" w:sz="4" w:space="0" w:color="auto"/>
            </w:tcBorders>
            <w:shd w:val="clear" w:color="000000" w:fill="E7E5E5"/>
            <w:hideMark/>
          </w:tcPr>
          <w:p w14:paraId="2029F3AF" w14:textId="77777777" w:rsidR="007A6DF2" w:rsidRPr="00677D0F" w:rsidRDefault="007A6DF2" w:rsidP="007A6DF2">
            <w:pPr>
              <w:spacing w:after="0" w:line="240" w:lineRule="auto"/>
              <w:jc w:val="center"/>
              <w:rPr>
                <w:rFonts w:eastAsia="Times New Roman" w:cs="Arial"/>
                <w:b/>
                <w:bCs/>
                <w:sz w:val="16"/>
                <w:szCs w:val="16"/>
                <w:lang w:eastAsia="sk-SK"/>
              </w:rPr>
            </w:pPr>
            <w:r w:rsidRPr="00677D0F">
              <w:rPr>
                <w:rFonts w:eastAsia="Times New Roman" w:cs="Arial"/>
                <w:b/>
                <w:bCs/>
                <w:sz w:val="16"/>
                <w:szCs w:val="16"/>
                <w:lang w:eastAsia="sk-SK"/>
              </w:rPr>
              <w:t>%</w:t>
            </w:r>
          </w:p>
        </w:tc>
        <w:tc>
          <w:tcPr>
            <w:tcW w:w="383" w:type="pct"/>
            <w:tcBorders>
              <w:top w:val="nil"/>
              <w:left w:val="nil"/>
              <w:bottom w:val="single" w:sz="4" w:space="0" w:color="auto"/>
              <w:right w:val="single" w:sz="4" w:space="0" w:color="auto"/>
            </w:tcBorders>
            <w:shd w:val="clear" w:color="000000" w:fill="E7E5E5"/>
            <w:hideMark/>
          </w:tcPr>
          <w:p w14:paraId="04763E05" w14:textId="77777777" w:rsidR="007A6DF2" w:rsidRPr="00677D0F" w:rsidRDefault="007A6DF2" w:rsidP="007A6DF2">
            <w:pPr>
              <w:spacing w:after="0" w:line="240" w:lineRule="auto"/>
              <w:jc w:val="center"/>
              <w:rPr>
                <w:rFonts w:eastAsia="Times New Roman" w:cs="Arial"/>
                <w:sz w:val="16"/>
                <w:szCs w:val="16"/>
                <w:lang w:eastAsia="sk-SK"/>
              </w:rPr>
            </w:pPr>
            <w:r w:rsidRPr="00677D0F">
              <w:rPr>
                <w:rFonts w:eastAsia="Times New Roman" w:cs="Arial"/>
                <w:sz w:val="16"/>
                <w:szCs w:val="16"/>
                <w:lang w:eastAsia="sk-SK"/>
              </w:rPr>
              <w:t>z toho dochádza do zamestnania</w:t>
            </w:r>
          </w:p>
        </w:tc>
        <w:tc>
          <w:tcPr>
            <w:tcW w:w="361" w:type="pct"/>
            <w:tcBorders>
              <w:top w:val="nil"/>
              <w:left w:val="nil"/>
              <w:bottom w:val="single" w:sz="4" w:space="0" w:color="auto"/>
              <w:right w:val="single" w:sz="4" w:space="0" w:color="auto"/>
            </w:tcBorders>
            <w:shd w:val="clear" w:color="auto" w:fill="auto"/>
            <w:vAlign w:val="bottom"/>
            <w:hideMark/>
          </w:tcPr>
          <w:p w14:paraId="4735F732" w14:textId="77777777" w:rsidR="007A6DF2" w:rsidRPr="00677D0F" w:rsidRDefault="007A6DF2" w:rsidP="007A6DF2">
            <w:pPr>
              <w:spacing w:after="0" w:line="240" w:lineRule="auto"/>
              <w:rPr>
                <w:rFonts w:eastAsia="Times New Roman" w:cs="Arial"/>
                <w:sz w:val="16"/>
                <w:szCs w:val="16"/>
                <w:lang w:eastAsia="sk-SK"/>
              </w:rPr>
            </w:pPr>
            <w:r w:rsidRPr="00677D0F">
              <w:rPr>
                <w:rFonts w:eastAsia="Times New Roman" w:cs="Arial"/>
                <w:sz w:val="16"/>
                <w:szCs w:val="16"/>
                <w:lang w:eastAsia="sk-SK"/>
              </w:rPr>
              <w:t>v % z EAO v danej oblasti</w:t>
            </w:r>
          </w:p>
        </w:tc>
      </w:tr>
      <w:tr w:rsidR="00BA3E7D" w:rsidRPr="00677D0F" w14:paraId="5602035B"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7E8312D2"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Vedecký výskum a vývoj</w:t>
            </w:r>
          </w:p>
        </w:tc>
        <w:tc>
          <w:tcPr>
            <w:tcW w:w="467" w:type="pct"/>
            <w:tcBorders>
              <w:top w:val="nil"/>
              <w:left w:val="nil"/>
              <w:bottom w:val="single" w:sz="4" w:space="0" w:color="auto"/>
              <w:right w:val="single" w:sz="4" w:space="0" w:color="auto"/>
            </w:tcBorders>
            <w:shd w:val="clear" w:color="auto" w:fill="auto"/>
            <w:noWrap/>
            <w:hideMark/>
          </w:tcPr>
          <w:p w14:paraId="0575EC77"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52</w:t>
            </w:r>
          </w:p>
        </w:tc>
        <w:tc>
          <w:tcPr>
            <w:tcW w:w="356" w:type="pct"/>
            <w:tcBorders>
              <w:top w:val="nil"/>
              <w:left w:val="nil"/>
              <w:bottom w:val="single" w:sz="4" w:space="0" w:color="auto"/>
              <w:right w:val="single" w:sz="4" w:space="0" w:color="auto"/>
            </w:tcBorders>
            <w:shd w:val="clear" w:color="auto" w:fill="auto"/>
            <w:noWrap/>
            <w:hideMark/>
          </w:tcPr>
          <w:p w14:paraId="17FD538B"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0,4%</w:t>
            </w:r>
          </w:p>
        </w:tc>
        <w:tc>
          <w:tcPr>
            <w:tcW w:w="383" w:type="pct"/>
            <w:tcBorders>
              <w:top w:val="nil"/>
              <w:left w:val="nil"/>
              <w:bottom w:val="single" w:sz="4" w:space="0" w:color="auto"/>
              <w:right w:val="single" w:sz="4" w:space="0" w:color="auto"/>
            </w:tcBorders>
            <w:shd w:val="clear" w:color="auto" w:fill="auto"/>
            <w:noWrap/>
            <w:hideMark/>
          </w:tcPr>
          <w:p w14:paraId="6C7ACBD1"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46</w:t>
            </w:r>
          </w:p>
        </w:tc>
        <w:tc>
          <w:tcPr>
            <w:tcW w:w="361" w:type="pct"/>
            <w:tcBorders>
              <w:top w:val="nil"/>
              <w:left w:val="nil"/>
              <w:bottom w:val="single" w:sz="4" w:space="0" w:color="auto"/>
              <w:right w:val="single" w:sz="4" w:space="0" w:color="auto"/>
            </w:tcBorders>
            <w:shd w:val="clear" w:color="auto" w:fill="auto"/>
            <w:noWrap/>
            <w:vAlign w:val="bottom"/>
            <w:hideMark/>
          </w:tcPr>
          <w:p w14:paraId="3DEA0657"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88,5%</w:t>
            </w:r>
          </w:p>
        </w:tc>
      </w:tr>
      <w:tr w:rsidR="00BA3E7D" w:rsidRPr="00677D0F" w14:paraId="45331F36"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2647AC67"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Reklama a prieskum trhu</w:t>
            </w:r>
          </w:p>
        </w:tc>
        <w:tc>
          <w:tcPr>
            <w:tcW w:w="467" w:type="pct"/>
            <w:tcBorders>
              <w:top w:val="nil"/>
              <w:left w:val="nil"/>
              <w:bottom w:val="single" w:sz="4" w:space="0" w:color="auto"/>
              <w:right w:val="single" w:sz="4" w:space="0" w:color="auto"/>
            </w:tcBorders>
            <w:shd w:val="clear" w:color="auto" w:fill="auto"/>
            <w:noWrap/>
            <w:hideMark/>
          </w:tcPr>
          <w:p w14:paraId="26ADA5F0"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65</w:t>
            </w:r>
          </w:p>
        </w:tc>
        <w:tc>
          <w:tcPr>
            <w:tcW w:w="356" w:type="pct"/>
            <w:tcBorders>
              <w:top w:val="nil"/>
              <w:left w:val="nil"/>
              <w:bottom w:val="single" w:sz="4" w:space="0" w:color="auto"/>
              <w:right w:val="single" w:sz="4" w:space="0" w:color="auto"/>
            </w:tcBorders>
            <w:shd w:val="clear" w:color="auto" w:fill="auto"/>
            <w:noWrap/>
            <w:hideMark/>
          </w:tcPr>
          <w:p w14:paraId="6EC3BCB4"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0,5%</w:t>
            </w:r>
          </w:p>
        </w:tc>
        <w:tc>
          <w:tcPr>
            <w:tcW w:w="383" w:type="pct"/>
            <w:tcBorders>
              <w:top w:val="nil"/>
              <w:left w:val="nil"/>
              <w:bottom w:val="single" w:sz="4" w:space="0" w:color="auto"/>
              <w:right w:val="single" w:sz="4" w:space="0" w:color="auto"/>
            </w:tcBorders>
            <w:shd w:val="clear" w:color="auto" w:fill="auto"/>
            <w:noWrap/>
            <w:hideMark/>
          </w:tcPr>
          <w:p w14:paraId="662B4165"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53</w:t>
            </w:r>
          </w:p>
        </w:tc>
        <w:tc>
          <w:tcPr>
            <w:tcW w:w="361" w:type="pct"/>
            <w:tcBorders>
              <w:top w:val="nil"/>
              <w:left w:val="nil"/>
              <w:bottom w:val="single" w:sz="4" w:space="0" w:color="auto"/>
              <w:right w:val="single" w:sz="4" w:space="0" w:color="auto"/>
            </w:tcBorders>
            <w:shd w:val="clear" w:color="auto" w:fill="auto"/>
            <w:noWrap/>
            <w:vAlign w:val="bottom"/>
            <w:hideMark/>
          </w:tcPr>
          <w:p w14:paraId="2478B136"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81,5%</w:t>
            </w:r>
          </w:p>
        </w:tc>
      </w:tr>
      <w:tr w:rsidR="00BA3E7D" w:rsidRPr="00677D0F" w14:paraId="428F3156"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5541361B"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Ostatné odborné, vedecké a technické činnosti</w:t>
            </w:r>
          </w:p>
        </w:tc>
        <w:tc>
          <w:tcPr>
            <w:tcW w:w="467" w:type="pct"/>
            <w:tcBorders>
              <w:top w:val="nil"/>
              <w:left w:val="nil"/>
              <w:bottom w:val="single" w:sz="4" w:space="0" w:color="auto"/>
              <w:right w:val="single" w:sz="4" w:space="0" w:color="auto"/>
            </w:tcBorders>
            <w:shd w:val="clear" w:color="auto" w:fill="auto"/>
            <w:noWrap/>
            <w:hideMark/>
          </w:tcPr>
          <w:p w14:paraId="41C57B55"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51</w:t>
            </w:r>
          </w:p>
        </w:tc>
        <w:tc>
          <w:tcPr>
            <w:tcW w:w="356" w:type="pct"/>
            <w:tcBorders>
              <w:top w:val="nil"/>
              <w:left w:val="nil"/>
              <w:bottom w:val="single" w:sz="4" w:space="0" w:color="auto"/>
              <w:right w:val="single" w:sz="4" w:space="0" w:color="auto"/>
            </w:tcBorders>
            <w:shd w:val="clear" w:color="auto" w:fill="auto"/>
            <w:noWrap/>
            <w:hideMark/>
          </w:tcPr>
          <w:p w14:paraId="50193755"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0,4%</w:t>
            </w:r>
          </w:p>
        </w:tc>
        <w:tc>
          <w:tcPr>
            <w:tcW w:w="383" w:type="pct"/>
            <w:tcBorders>
              <w:top w:val="nil"/>
              <w:left w:val="nil"/>
              <w:bottom w:val="single" w:sz="4" w:space="0" w:color="auto"/>
              <w:right w:val="single" w:sz="4" w:space="0" w:color="auto"/>
            </w:tcBorders>
            <w:shd w:val="clear" w:color="auto" w:fill="auto"/>
            <w:noWrap/>
            <w:hideMark/>
          </w:tcPr>
          <w:p w14:paraId="726C8E58"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42</w:t>
            </w:r>
          </w:p>
        </w:tc>
        <w:tc>
          <w:tcPr>
            <w:tcW w:w="361" w:type="pct"/>
            <w:tcBorders>
              <w:top w:val="nil"/>
              <w:left w:val="nil"/>
              <w:bottom w:val="single" w:sz="4" w:space="0" w:color="auto"/>
              <w:right w:val="single" w:sz="4" w:space="0" w:color="auto"/>
            </w:tcBorders>
            <w:shd w:val="clear" w:color="auto" w:fill="auto"/>
            <w:noWrap/>
            <w:vAlign w:val="bottom"/>
            <w:hideMark/>
          </w:tcPr>
          <w:p w14:paraId="499DB756"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82,4%</w:t>
            </w:r>
          </w:p>
        </w:tc>
      </w:tr>
      <w:tr w:rsidR="00BA3E7D" w:rsidRPr="00677D0F" w14:paraId="22FE0466"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0A649AF2"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Veterinárne činnosti</w:t>
            </w:r>
          </w:p>
        </w:tc>
        <w:tc>
          <w:tcPr>
            <w:tcW w:w="467" w:type="pct"/>
            <w:tcBorders>
              <w:top w:val="nil"/>
              <w:left w:val="nil"/>
              <w:bottom w:val="single" w:sz="4" w:space="0" w:color="auto"/>
              <w:right w:val="single" w:sz="4" w:space="0" w:color="auto"/>
            </w:tcBorders>
            <w:shd w:val="clear" w:color="auto" w:fill="auto"/>
            <w:noWrap/>
            <w:hideMark/>
          </w:tcPr>
          <w:p w14:paraId="5098DC34"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10</w:t>
            </w:r>
          </w:p>
        </w:tc>
        <w:tc>
          <w:tcPr>
            <w:tcW w:w="356" w:type="pct"/>
            <w:tcBorders>
              <w:top w:val="nil"/>
              <w:left w:val="nil"/>
              <w:bottom w:val="single" w:sz="4" w:space="0" w:color="auto"/>
              <w:right w:val="single" w:sz="4" w:space="0" w:color="auto"/>
            </w:tcBorders>
            <w:shd w:val="clear" w:color="auto" w:fill="auto"/>
            <w:noWrap/>
            <w:hideMark/>
          </w:tcPr>
          <w:p w14:paraId="134489C4"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0,1%</w:t>
            </w:r>
          </w:p>
        </w:tc>
        <w:tc>
          <w:tcPr>
            <w:tcW w:w="383" w:type="pct"/>
            <w:tcBorders>
              <w:top w:val="nil"/>
              <w:left w:val="nil"/>
              <w:bottom w:val="single" w:sz="4" w:space="0" w:color="auto"/>
              <w:right w:val="single" w:sz="4" w:space="0" w:color="auto"/>
            </w:tcBorders>
            <w:shd w:val="clear" w:color="auto" w:fill="auto"/>
            <w:noWrap/>
            <w:hideMark/>
          </w:tcPr>
          <w:p w14:paraId="4765D3A2"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9</w:t>
            </w:r>
          </w:p>
        </w:tc>
        <w:tc>
          <w:tcPr>
            <w:tcW w:w="361" w:type="pct"/>
            <w:tcBorders>
              <w:top w:val="nil"/>
              <w:left w:val="nil"/>
              <w:bottom w:val="single" w:sz="4" w:space="0" w:color="auto"/>
              <w:right w:val="single" w:sz="4" w:space="0" w:color="auto"/>
            </w:tcBorders>
            <w:shd w:val="clear" w:color="auto" w:fill="auto"/>
            <w:noWrap/>
            <w:vAlign w:val="bottom"/>
            <w:hideMark/>
          </w:tcPr>
          <w:p w14:paraId="2874C6DE"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90,0%</w:t>
            </w:r>
          </w:p>
        </w:tc>
      </w:tr>
      <w:tr w:rsidR="00BA3E7D" w:rsidRPr="00677D0F" w14:paraId="2CF7BFC6"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05FB770E"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Prenájom a lízing</w:t>
            </w:r>
          </w:p>
        </w:tc>
        <w:tc>
          <w:tcPr>
            <w:tcW w:w="467" w:type="pct"/>
            <w:tcBorders>
              <w:top w:val="nil"/>
              <w:left w:val="nil"/>
              <w:bottom w:val="single" w:sz="4" w:space="0" w:color="auto"/>
              <w:right w:val="single" w:sz="4" w:space="0" w:color="auto"/>
            </w:tcBorders>
            <w:shd w:val="clear" w:color="auto" w:fill="auto"/>
            <w:noWrap/>
            <w:hideMark/>
          </w:tcPr>
          <w:p w14:paraId="1B12F7D4"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35</w:t>
            </w:r>
          </w:p>
        </w:tc>
        <w:tc>
          <w:tcPr>
            <w:tcW w:w="356" w:type="pct"/>
            <w:tcBorders>
              <w:top w:val="nil"/>
              <w:left w:val="nil"/>
              <w:bottom w:val="single" w:sz="4" w:space="0" w:color="auto"/>
              <w:right w:val="single" w:sz="4" w:space="0" w:color="auto"/>
            </w:tcBorders>
            <w:shd w:val="clear" w:color="auto" w:fill="auto"/>
            <w:noWrap/>
            <w:hideMark/>
          </w:tcPr>
          <w:p w14:paraId="41BA4C25"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0,3%</w:t>
            </w:r>
          </w:p>
        </w:tc>
        <w:tc>
          <w:tcPr>
            <w:tcW w:w="383" w:type="pct"/>
            <w:tcBorders>
              <w:top w:val="nil"/>
              <w:left w:val="nil"/>
              <w:bottom w:val="single" w:sz="4" w:space="0" w:color="auto"/>
              <w:right w:val="single" w:sz="4" w:space="0" w:color="auto"/>
            </w:tcBorders>
            <w:shd w:val="clear" w:color="auto" w:fill="auto"/>
            <w:noWrap/>
            <w:hideMark/>
          </w:tcPr>
          <w:p w14:paraId="2307EFE6"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31</w:t>
            </w:r>
          </w:p>
        </w:tc>
        <w:tc>
          <w:tcPr>
            <w:tcW w:w="361" w:type="pct"/>
            <w:tcBorders>
              <w:top w:val="nil"/>
              <w:left w:val="nil"/>
              <w:bottom w:val="single" w:sz="4" w:space="0" w:color="auto"/>
              <w:right w:val="single" w:sz="4" w:space="0" w:color="auto"/>
            </w:tcBorders>
            <w:shd w:val="clear" w:color="auto" w:fill="auto"/>
            <w:noWrap/>
            <w:vAlign w:val="bottom"/>
            <w:hideMark/>
          </w:tcPr>
          <w:p w14:paraId="028B16D6"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88,6%</w:t>
            </w:r>
          </w:p>
        </w:tc>
      </w:tr>
      <w:tr w:rsidR="00BA3E7D" w:rsidRPr="00677D0F" w14:paraId="2E28C1C8"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3784D2F8"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Sprostredkovanie práce</w:t>
            </w:r>
          </w:p>
        </w:tc>
        <w:tc>
          <w:tcPr>
            <w:tcW w:w="467" w:type="pct"/>
            <w:tcBorders>
              <w:top w:val="nil"/>
              <w:left w:val="nil"/>
              <w:bottom w:val="single" w:sz="4" w:space="0" w:color="auto"/>
              <w:right w:val="single" w:sz="4" w:space="0" w:color="auto"/>
            </w:tcBorders>
            <w:shd w:val="clear" w:color="auto" w:fill="auto"/>
            <w:noWrap/>
            <w:hideMark/>
          </w:tcPr>
          <w:p w14:paraId="7D9E3BDF"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81</w:t>
            </w:r>
          </w:p>
        </w:tc>
        <w:tc>
          <w:tcPr>
            <w:tcW w:w="356" w:type="pct"/>
            <w:tcBorders>
              <w:top w:val="nil"/>
              <w:left w:val="nil"/>
              <w:bottom w:val="single" w:sz="4" w:space="0" w:color="auto"/>
              <w:right w:val="single" w:sz="4" w:space="0" w:color="auto"/>
            </w:tcBorders>
            <w:shd w:val="clear" w:color="auto" w:fill="auto"/>
            <w:noWrap/>
            <w:hideMark/>
          </w:tcPr>
          <w:p w14:paraId="3A6BDAAA"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0,7%</w:t>
            </w:r>
          </w:p>
        </w:tc>
        <w:tc>
          <w:tcPr>
            <w:tcW w:w="383" w:type="pct"/>
            <w:tcBorders>
              <w:top w:val="nil"/>
              <w:left w:val="nil"/>
              <w:bottom w:val="single" w:sz="4" w:space="0" w:color="auto"/>
              <w:right w:val="single" w:sz="4" w:space="0" w:color="auto"/>
            </w:tcBorders>
            <w:shd w:val="clear" w:color="auto" w:fill="auto"/>
            <w:noWrap/>
            <w:hideMark/>
          </w:tcPr>
          <w:p w14:paraId="56B080F3"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70</w:t>
            </w:r>
          </w:p>
        </w:tc>
        <w:tc>
          <w:tcPr>
            <w:tcW w:w="361" w:type="pct"/>
            <w:tcBorders>
              <w:top w:val="nil"/>
              <w:left w:val="nil"/>
              <w:bottom w:val="single" w:sz="4" w:space="0" w:color="auto"/>
              <w:right w:val="single" w:sz="4" w:space="0" w:color="auto"/>
            </w:tcBorders>
            <w:shd w:val="clear" w:color="auto" w:fill="auto"/>
            <w:noWrap/>
            <w:vAlign w:val="bottom"/>
            <w:hideMark/>
          </w:tcPr>
          <w:p w14:paraId="4C4FD846"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86,4%</w:t>
            </w:r>
          </w:p>
        </w:tc>
      </w:tr>
      <w:tr w:rsidR="00BA3E7D" w:rsidRPr="00677D0F" w14:paraId="79C58A62"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6C9EF304"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Činnosti cestovných agentúr, rezervačné služby cestovných kancelárií a súvisiace činnosti</w:t>
            </w:r>
          </w:p>
        </w:tc>
        <w:tc>
          <w:tcPr>
            <w:tcW w:w="467" w:type="pct"/>
            <w:tcBorders>
              <w:top w:val="nil"/>
              <w:left w:val="nil"/>
              <w:bottom w:val="single" w:sz="4" w:space="0" w:color="auto"/>
              <w:right w:val="single" w:sz="4" w:space="0" w:color="auto"/>
            </w:tcBorders>
            <w:shd w:val="clear" w:color="auto" w:fill="auto"/>
            <w:noWrap/>
            <w:hideMark/>
          </w:tcPr>
          <w:p w14:paraId="28DDC6BB"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13</w:t>
            </w:r>
          </w:p>
        </w:tc>
        <w:tc>
          <w:tcPr>
            <w:tcW w:w="356" w:type="pct"/>
            <w:tcBorders>
              <w:top w:val="nil"/>
              <w:left w:val="nil"/>
              <w:bottom w:val="single" w:sz="4" w:space="0" w:color="auto"/>
              <w:right w:val="single" w:sz="4" w:space="0" w:color="auto"/>
            </w:tcBorders>
            <w:shd w:val="clear" w:color="auto" w:fill="auto"/>
            <w:noWrap/>
            <w:hideMark/>
          </w:tcPr>
          <w:p w14:paraId="5F1DCB86"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0,1%</w:t>
            </w:r>
          </w:p>
        </w:tc>
        <w:tc>
          <w:tcPr>
            <w:tcW w:w="383" w:type="pct"/>
            <w:tcBorders>
              <w:top w:val="nil"/>
              <w:left w:val="nil"/>
              <w:bottom w:val="single" w:sz="4" w:space="0" w:color="auto"/>
              <w:right w:val="single" w:sz="4" w:space="0" w:color="auto"/>
            </w:tcBorders>
            <w:shd w:val="clear" w:color="auto" w:fill="auto"/>
            <w:noWrap/>
            <w:hideMark/>
          </w:tcPr>
          <w:p w14:paraId="1515BA7C"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11</w:t>
            </w:r>
          </w:p>
        </w:tc>
        <w:tc>
          <w:tcPr>
            <w:tcW w:w="361" w:type="pct"/>
            <w:tcBorders>
              <w:top w:val="nil"/>
              <w:left w:val="nil"/>
              <w:bottom w:val="single" w:sz="4" w:space="0" w:color="auto"/>
              <w:right w:val="single" w:sz="4" w:space="0" w:color="auto"/>
            </w:tcBorders>
            <w:shd w:val="clear" w:color="auto" w:fill="auto"/>
            <w:noWrap/>
            <w:vAlign w:val="bottom"/>
            <w:hideMark/>
          </w:tcPr>
          <w:p w14:paraId="7D9FE29D"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84,6%</w:t>
            </w:r>
          </w:p>
        </w:tc>
      </w:tr>
      <w:tr w:rsidR="00BA3E7D" w:rsidRPr="00677D0F" w14:paraId="5413990E"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2A5ABA6E"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Bezpečnostné a pátracie služby</w:t>
            </w:r>
          </w:p>
        </w:tc>
        <w:tc>
          <w:tcPr>
            <w:tcW w:w="467" w:type="pct"/>
            <w:tcBorders>
              <w:top w:val="nil"/>
              <w:left w:val="nil"/>
              <w:bottom w:val="single" w:sz="4" w:space="0" w:color="auto"/>
              <w:right w:val="single" w:sz="4" w:space="0" w:color="auto"/>
            </w:tcBorders>
            <w:shd w:val="clear" w:color="auto" w:fill="auto"/>
            <w:noWrap/>
            <w:hideMark/>
          </w:tcPr>
          <w:p w14:paraId="75AEC5EE"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126</w:t>
            </w:r>
          </w:p>
        </w:tc>
        <w:tc>
          <w:tcPr>
            <w:tcW w:w="356" w:type="pct"/>
            <w:tcBorders>
              <w:top w:val="nil"/>
              <w:left w:val="nil"/>
              <w:bottom w:val="single" w:sz="4" w:space="0" w:color="auto"/>
              <w:right w:val="single" w:sz="4" w:space="0" w:color="auto"/>
            </w:tcBorders>
            <w:shd w:val="clear" w:color="auto" w:fill="auto"/>
            <w:noWrap/>
            <w:hideMark/>
          </w:tcPr>
          <w:p w14:paraId="4CEC2F99"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1,0%</w:t>
            </w:r>
          </w:p>
        </w:tc>
        <w:tc>
          <w:tcPr>
            <w:tcW w:w="383" w:type="pct"/>
            <w:tcBorders>
              <w:top w:val="nil"/>
              <w:left w:val="nil"/>
              <w:bottom w:val="single" w:sz="4" w:space="0" w:color="auto"/>
              <w:right w:val="single" w:sz="4" w:space="0" w:color="auto"/>
            </w:tcBorders>
            <w:shd w:val="clear" w:color="auto" w:fill="auto"/>
            <w:noWrap/>
            <w:hideMark/>
          </w:tcPr>
          <w:p w14:paraId="1BEAEF67"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114</w:t>
            </w:r>
          </w:p>
        </w:tc>
        <w:tc>
          <w:tcPr>
            <w:tcW w:w="361" w:type="pct"/>
            <w:tcBorders>
              <w:top w:val="nil"/>
              <w:left w:val="nil"/>
              <w:bottom w:val="single" w:sz="4" w:space="0" w:color="auto"/>
              <w:right w:val="single" w:sz="4" w:space="0" w:color="auto"/>
            </w:tcBorders>
            <w:shd w:val="clear" w:color="auto" w:fill="auto"/>
            <w:noWrap/>
            <w:vAlign w:val="bottom"/>
            <w:hideMark/>
          </w:tcPr>
          <w:p w14:paraId="1EEF0EB3"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90,5%</w:t>
            </w:r>
          </w:p>
        </w:tc>
      </w:tr>
      <w:tr w:rsidR="00BA3E7D" w:rsidRPr="00677D0F" w14:paraId="4E3099BD"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0EE3987D"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Činnosti súvisiace s údržbou zariadení a krajinnou úpravou</w:t>
            </w:r>
          </w:p>
        </w:tc>
        <w:tc>
          <w:tcPr>
            <w:tcW w:w="467" w:type="pct"/>
            <w:tcBorders>
              <w:top w:val="nil"/>
              <w:left w:val="nil"/>
              <w:bottom w:val="single" w:sz="4" w:space="0" w:color="auto"/>
              <w:right w:val="single" w:sz="4" w:space="0" w:color="auto"/>
            </w:tcBorders>
            <w:shd w:val="clear" w:color="auto" w:fill="auto"/>
            <w:noWrap/>
            <w:hideMark/>
          </w:tcPr>
          <w:p w14:paraId="4C5DA430"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64</w:t>
            </w:r>
          </w:p>
        </w:tc>
        <w:tc>
          <w:tcPr>
            <w:tcW w:w="356" w:type="pct"/>
            <w:tcBorders>
              <w:top w:val="nil"/>
              <w:left w:val="nil"/>
              <w:bottom w:val="single" w:sz="4" w:space="0" w:color="auto"/>
              <w:right w:val="single" w:sz="4" w:space="0" w:color="auto"/>
            </w:tcBorders>
            <w:shd w:val="clear" w:color="auto" w:fill="auto"/>
            <w:noWrap/>
            <w:hideMark/>
          </w:tcPr>
          <w:p w14:paraId="3F70A8CB"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0,5%</w:t>
            </w:r>
          </w:p>
        </w:tc>
        <w:tc>
          <w:tcPr>
            <w:tcW w:w="383" w:type="pct"/>
            <w:tcBorders>
              <w:top w:val="nil"/>
              <w:left w:val="nil"/>
              <w:bottom w:val="single" w:sz="4" w:space="0" w:color="auto"/>
              <w:right w:val="single" w:sz="4" w:space="0" w:color="auto"/>
            </w:tcBorders>
            <w:shd w:val="clear" w:color="auto" w:fill="auto"/>
            <w:noWrap/>
            <w:hideMark/>
          </w:tcPr>
          <w:p w14:paraId="6008480A"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56</w:t>
            </w:r>
          </w:p>
        </w:tc>
        <w:tc>
          <w:tcPr>
            <w:tcW w:w="361" w:type="pct"/>
            <w:tcBorders>
              <w:top w:val="nil"/>
              <w:left w:val="nil"/>
              <w:bottom w:val="single" w:sz="4" w:space="0" w:color="auto"/>
              <w:right w:val="single" w:sz="4" w:space="0" w:color="auto"/>
            </w:tcBorders>
            <w:shd w:val="clear" w:color="auto" w:fill="auto"/>
            <w:noWrap/>
            <w:vAlign w:val="bottom"/>
            <w:hideMark/>
          </w:tcPr>
          <w:p w14:paraId="38C08EBC"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87,5%</w:t>
            </w:r>
          </w:p>
        </w:tc>
      </w:tr>
      <w:tr w:rsidR="00BA3E7D" w:rsidRPr="00677D0F" w14:paraId="6EBD7EEE"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3986C087"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Administratívne, pomocné kancelárske a iné obchodné pomocné činnosti</w:t>
            </w:r>
          </w:p>
        </w:tc>
        <w:tc>
          <w:tcPr>
            <w:tcW w:w="467" w:type="pct"/>
            <w:tcBorders>
              <w:top w:val="nil"/>
              <w:left w:val="nil"/>
              <w:bottom w:val="single" w:sz="4" w:space="0" w:color="auto"/>
              <w:right w:val="single" w:sz="4" w:space="0" w:color="auto"/>
            </w:tcBorders>
            <w:shd w:val="clear" w:color="auto" w:fill="auto"/>
            <w:noWrap/>
            <w:hideMark/>
          </w:tcPr>
          <w:p w14:paraId="0194BEDB"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47</w:t>
            </w:r>
          </w:p>
        </w:tc>
        <w:tc>
          <w:tcPr>
            <w:tcW w:w="356" w:type="pct"/>
            <w:tcBorders>
              <w:top w:val="nil"/>
              <w:left w:val="nil"/>
              <w:bottom w:val="single" w:sz="4" w:space="0" w:color="auto"/>
              <w:right w:val="single" w:sz="4" w:space="0" w:color="auto"/>
            </w:tcBorders>
            <w:shd w:val="clear" w:color="auto" w:fill="auto"/>
            <w:noWrap/>
            <w:hideMark/>
          </w:tcPr>
          <w:p w14:paraId="426A99CC"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0,4%</w:t>
            </w:r>
          </w:p>
        </w:tc>
        <w:tc>
          <w:tcPr>
            <w:tcW w:w="383" w:type="pct"/>
            <w:tcBorders>
              <w:top w:val="nil"/>
              <w:left w:val="nil"/>
              <w:bottom w:val="single" w:sz="4" w:space="0" w:color="auto"/>
              <w:right w:val="single" w:sz="4" w:space="0" w:color="auto"/>
            </w:tcBorders>
            <w:shd w:val="clear" w:color="auto" w:fill="auto"/>
            <w:noWrap/>
            <w:hideMark/>
          </w:tcPr>
          <w:p w14:paraId="0E9AF078"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38</w:t>
            </w:r>
          </w:p>
        </w:tc>
        <w:tc>
          <w:tcPr>
            <w:tcW w:w="361" w:type="pct"/>
            <w:tcBorders>
              <w:top w:val="nil"/>
              <w:left w:val="nil"/>
              <w:bottom w:val="single" w:sz="4" w:space="0" w:color="auto"/>
              <w:right w:val="single" w:sz="4" w:space="0" w:color="auto"/>
            </w:tcBorders>
            <w:shd w:val="clear" w:color="auto" w:fill="auto"/>
            <w:noWrap/>
            <w:vAlign w:val="bottom"/>
            <w:hideMark/>
          </w:tcPr>
          <w:p w14:paraId="6907E3DD"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80,9%</w:t>
            </w:r>
          </w:p>
        </w:tc>
      </w:tr>
      <w:tr w:rsidR="00BA3E7D" w:rsidRPr="00677D0F" w14:paraId="1E446A89"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76BB7502"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Verejná správa a obrana; povinné sociálne zabezpečenie</w:t>
            </w:r>
          </w:p>
        </w:tc>
        <w:tc>
          <w:tcPr>
            <w:tcW w:w="467" w:type="pct"/>
            <w:tcBorders>
              <w:top w:val="nil"/>
              <w:left w:val="nil"/>
              <w:bottom w:val="single" w:sz="4" w:space="0" w:color="auto"/>
              <w:right w:val="single" w:sz="4" w:space="0" w:color="auto"/>
            </w:tcBorders>
            <w:shd w:val="clear" w:color="auto" w:fill="auto"/>
            <w:noWrap/>
            <w:hideMark/>
          </w:tcPr>
          <w:p w14:paraId="1084B402"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713</w:t>
            </w:r>
          </w:p>
        </w:tc>
        <w:tc>
          <w:tcPr>
            <w:tcW w:w="356" w:type="pct"/>
            <w:tcBorders>
              <w:top w:val="nil"/>
              <w:left w:val="nil"/>
              <w:bottom w:val="single" w:sz="4" w:space="0" w:color="auto"/>
              <w:right w:val="single" w:sz="4" w:space="0" w:color="auto"/>
            </w:tcBorders>
            <w:shd w:val="clear" w:color="auto" w:fill="auto"/>
            <w:noWrap/>
            <w:hideMark/>
          </w:tcPr>
          <w:p w14:paraId="4DFA61F4"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5,9%</w:t>
            </w:r>
          </w:p>
        </w:tc>
        <w:tc>
          <w:tcPr>
            <w:tcW w:w="383" w:type="pct"/>
            <w:tcBorders>
              <w:top w:val="nil"/>
              <w:left w:val="nil"/>
              <w:bottom w:val="single" w:sz="4" w:space="0" w:color="auto"/>
              <w:right w:val="single" w:sz="4" w:space="0" w:color="auto"/>
            </w:tcBorders>
            <w:shd w:val="clear" w:color="auto" w:fill="auto"/>
            <w:noWrap/>
            <w:hideMark/>
          </w:tcPr>
          <w:p w14:paraId="198CB472"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605</w:t>
            </w:r>
          </w:p>
        </w:tc>
        <w:tc>
          <w:tcPr>
            <w:tcW w:w="361" w:type="pct"/>
            <w:tcBorders>
              <w:top w:val="nil"/>
              <w:left w:val="nil"/>
              <w:bottom w:val="single" w:sz="4" w:space="0" w:color="auto"/>
              <w:right w:val="single" w:sz="4" w:space="0" w:color="auto"/>
            </w:tcBorders>
            <w:shd w:val="clear" w:color="auto" w:fill="auto"/>
            <w:noWrap/>
            <w:vAlign w:val="bottom"/>
            <w:hideMark/>
          </w:tcPr>
          <w:p w14:paraId="45F334FB"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84,9%</w:t>
            </w:r>
          </w:p>
        </w:tc>
      </w:tr>
      <w:tr w:rsidR="00BA3E7D" w:rsidRPr="00677D0F" w14:paraId="425A2BCE"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41B7CC15"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Vzdelávanie</w:t>
            </w:r>
          </w:p>
        </w:tc>
        <w:tc>
          <w:tcPr>
            <w:tcW w:w="467" w:type="pct"/>
            <w:tcBorders>
              <w:top w:val="nil"/>
              <w:left w:val="nil"/>
              <w:bottom w:val="single" w:sz="4" w:space="0" w:color="auto"/>
              <w:right w:val="single" w:sz="4" w:space="0" w:color="auto"/>
            </w:tcBorders>
            <w:shd w:val="clear" w:color="auto" w:fill="auto"/>
            <w:noWrap/>
            <w:hideMark/>
          </w:tcPr>
          <w:p w14:paraId="431D11F4"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713</w:t>
            </w:r>
          </w:p>
        </w:tc>
        <w:tc>
          <w:tcPr>
            <w:tcW w:w="356" w:type="pct"/>
            <w:tcBorders>
              <w:top w:val="nil"/>
              <w:left w:val="nil"/>
              <w:bottom w:val="single" w:sz="4" w:space="0" w:color="auto"/>
              <w:right w:val="single" w:sz="4" w:space="0" w:color="auto"/>
            </w:tcBorders>
            <w:shd w:val="clear" w:color="auto" w:fill="auto"/>
            <w:noWrap/>
            <w:hideMark/>
          </w:tcPr>
          <w:p w14:paraId="4D468CB1"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5,9%</w:t>
            </w:r>
          </w:p>
        </w:tc>
        <w:tc>
          <w:tcPr>
            <w:tcW w:w="383" w:type="pct"/>
            <w:tcBorders>
              <w:top w:val="nil"/>
              <w:left w:val="nil"/>
              <w:bottom w:val="single" w:sz="4" w:space="0" w:color="auto"/>
              <w:right w:val="single" w:sz="4" w:space="0" w:color="auto"/>
            </w:tcBorders>
            <w:shd w:val="clear" w:color="auto" w:fill="auto"/>
            <w:noWrap/>
            <w:hideMark/>
          </w:tcPr>
          <w:p w14:paraId="26902DFB"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638</w:t>
            </w:r>
          </w:p>
        </w:tc>
        <w:tc>
          <w:tcPr>
            <w:tcW w:w="361" w:type="pct"/>
            <w:tcBorders>
              <w:top w:val="nil"/>
              <w:left w:val="nil"/>
              <w:bottom w:val="single" w:sz="4" w:space="0" w:color="auto"/>
              <w:right w:val="single" w:sz="4" w:space="0" w:color="auto"/>
            </w:tcBorders>
            <w:shd w:val="clear" w:color="auto" w:fill="auto"/>
            <w:noWrap/>
            <w:vAlign w:val="bottom"/>
            <w:hideMark/>
          </w:tcPr>
          <w:p w14:paraId="0440BB32"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89,5%</w:t>
            </w:r>
          </w:p>
        </w:tc>
      </w:tr>
      <w:tr w:rsidR="00BA3E7D" w:rsidRPr="00677D0F" w14:paraId="296D4F47"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184F51FC"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Zdravotníctvo</w:t>
            </w:r>
          </w:p>
        </w:tc>
        <w:tc>
          <w:tcPr>
            <w:tcW w:w="467" w:type="pct"/>
            <w:tcBorders>
              <w:top w:val="nil"/>
              <w:left w:val="nil"/>
              <w:bottom w:val="single" w:sz="4" w:space="0" w:color="auto"/>
              <w:right w:val="single" w:sz="4" w:space="0" w:color="auto"/>
            </w:tcBorders>
            <w:shd w:val="clear" w:color="auto" w:fill="auto"/>
            <w:noWrap/>
            <w:hideMark/>
          </w:tcPr>
          <w:p w14:paraId="3608E359"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455</w:t>
            </w:r>
          </w:p>
        </w:tc>
        <w:tc>
          <w:tcPr>
            <w:tcW w:w="356" w:type="pct"/>
            <w:tcBorders>
              <w:top w:val="nil"/>
              <w:left w:val="nil"/>
              <w:bottom w:val="single" w:sz="4" w:space="0" w:color="auto"/>
              <w:right w:val="single" w:sz="4" w:space="0" w:color="auto"/>
            </w:tcBorders>
            <w:shd w:val="clear" w:color="auto" w:fill="auto"/>
            <w:noWrap/>
            <w:hideMark/>
          </w:tcPr>
          <w:p w14:paraId="0E06AD05"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3,8%</w:t>
            </w:r>
          </w:p>
        </w:tc>
        <w:tc>
          <w:tcPr>
            <w:tcW w:w="383" w:type="pct"/>
            <w:tcBorders>
              <w:top w:val="nil"/>
              <w:left w:val="nil"/>
              <w:bottom w:val="single" w:sz="4" w:space="0" w:color="auto"/>
              <w:right w:val="single" w:sz="4" w:space="0" w:color="auto"/>
            </w:tcBorders>
            <w:shd w:val="clear" w:color="auto" w:fill="auto"/>
            <w:noWrap/>
            <w:hideMark/>
          </w:tcPr>
          <w:p w14:paraId="31284A92"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403</w:t>
            </w:r>
          </w:p>
        </w:tc>
        <w:tc>
          <w:tcPr>
            <w:tcW w:w="361" w:type="pct"/>
            <w:tcBorders>
              <w:top w:val="nil"/>
              <w:left w:val="nil"/>
              <w:bottom w:val="single" w:sz="4" w:space="0" w:color="auto"/>
              <w:right w:val="single" w:sz="4" w:space="0" w:color="auto"/>
            </w:tcBorders>
            <w:shd w:val="clear" w:color="auto" w:fill="auto"/>
            <w:noWrap/>
            <w:vAlign w:val="bottom"/>
            <w:hideMark/>
          </w:tcPr>
          <w:p w14:paraId="71C18DE4"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88,6%</w:t>
            </w:r>
          </w:p>
        </w:tc>
      </w:tr>
      <w:tr w:rsidR="00BA3E7D" w:rsidRPr="00677D0F" w14:paraId="5448E80E"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61871C8D"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Starostlivosť v pobytových zariadeniach (rezidenčná starostlivosť)</w:t>
            </w:r>
          </w:p>
        </w:tc>
        <w:tc>
          <w:tcPr>
            <w:tcW w:w="467" w:type="pct"/>
            <w:tcBorders>
              <w:top w:val="nil"/>
              <w:left w:val="nil"/>
              <w:bottom w:val="single" w:sz="4" w:space="0" w:color="auto"/>
              <w:right w:val="single" w:sz="4" w:space="0" w:color="auto"/>
            </w:tcBorders>
            <w:shd w:val="clear" w:color="auto" w:fill="auto"/>
            <w:noWrap/>
            <w:hideMark/>
          </w:tcPr>
          <w:p w14:paraId="175F2B2F"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47</w:t>
            </w:r>
          </w:p>
        </w:tc>
        <w:tc>
          <w:tcPr>
            <w:tcW w:w="356" w:type="pct"/>
            <w:tcBorders>
              <w:top w:val="nil"/>
              <w:left w:val="nil"/>
              <w:bottom w:val="single" w:sz="4" w:space="0" w:color="auto"/>
              <w:right w:val="single" w:sz="4" w:space="0" w:color="auto"/>
            </w:tcBorders>
            <w:shd w:val="clear" w:color="auto" w:fill="auto"/>
            <w:noWrap/>
            <w:hideMark/>
          </w:tcPr>
          <w:p w14:paraId="39087B5F"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0,4%</w:t>
            </w:r>
          </w:p>
        </w:tc>
        <w:tc>
          <w:tcPr>
            <w:tcW w:w="383" w:type="pct"/>
            <w:tcBorders>
              <w:top w:val="nil"/>
              <w:left w:val="nil"/>
              <w:bottom w:val="single" w:sz="4" w:space="0" w:color="auto"/>
              <w:right w:val="single" w:sz="4" w:space="0" w:color="auto"/>
            </w:tcBorders>
            <w:shd w:val="clear" w:color="auto" w:fill="auto"/>
            <w:noWrap/>
            <w:hideMark/>
          </w:tcPr>
          <w:p w14:paraId="1571C86D"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37</w:t>
            </w:r>
          </w:p>
        </w:tc>
        <w:tc>
          <w:tcPr>
            <w:tcW w:w="361" w:type="pct"/>
            <w:tcBorders>
              <w:top w:val="nil"/>
              <w:left w:val="nil"/>
              <w:bottom w:val="single" w:sz="4" w:space="0" w:color="auto"/>
              <w:right w:val="single" w:sz="4" w:space="0" w:color="auto"/>
            </w:tcBorders>
            <w:shd w:val="clear" w:color="auto" w:fill="auto"/>
            <w:noWrap/>
            <w:vAlign w:val="bottom"/>
            <w:hideMark/>
          </w:tcPr>
          <w:p w14:paraId="4922BA11"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78,7%</w:t>
            </w:r>
          </w:p>
        </w:tc>
      </w:tr>
      <w:tr w:rsidR="00BA3E7D" w:rsidRPr="00677D0F" w14:paraId="52469FBC"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0BFB3EAD"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Sociálna práca bez ubytovania</w:t>
            </w:r>
          </w:p>
        </w:tc>
        <w:tc>
          <w:tcPr>
            <w:tcW w:w="467" w:type="pct"/>
            <w:tcBorders>
              <w:top w:val="nil"/>
              <w:left w:val="nil"/>
              <w:bottom w:val="single" w:sz="4" w:space="0" w:color="auto"/>
              <w:right w:val="single" w:sz="4" w:space="0" w:color="auto"/>
            </w:tcBorders>
            <w:shd w:val="clear" w:color="auto" w:fill="auto"/>
            <w:noWrap/>
            <w:hideMark/>
          </w:tcPr>
          <w:p w14:paraId="40A0214E"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75</w:t>
            </w:r>
          </w:p>
        </w:tc>
        <w:tc>
          <w:tcPr>
            <w:tcW w:w="356" w:type="pct"/>
            <w:tcBorders>
              <w:top w:val="nil"/>
              <w:left w:val="nil"/>
              <w:bottom w:val="single" w:sz="4" w:space="0" w:color="auto"/>
              <w:right w:val="single" w:sz="4" w:space="0" w:color="auto"/>
            </w:tcBorders>
            <w:shd w:val="clear" w:color="auto" w:fill="auto"/>
            <w:noWrap/>
            <w:hideMark/>
          </w:tcPr>
          <w:p w14:paraId="5A2A787D"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0,6%</w:t>
            </w:r>
          </w:p>
        </w:tc>
        <w:tc>
          <w:tcPr>
            <w:tcW w:w="383" w:type="pct"/>
            <w:tcBorders>
              <w:top w:val="nil"/>
              <w:left w:val="nil"/>
              <w:bottom w:val="single" w:sz="4" w:space="0" w:color="auto"/>
              <w:right w:val="single" w:sz="4" w:space="0" w:color="auto"/>
            </w:tcBorders>
            <w:shd w:val="clear" w:color="auto" w:fill="auto"/>
            <w:noWrap/>
            <w:hideMark/>
          </w:tcPr>
          <w:p w14:paraId="2A5D345E"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63</w:t>
            </w:r>
          </w:p>
        </w:tc>
        <w:tc>
          <w:tcPr>
            <w:tcW w:w="361" w:type="pct"/>
            <w:tcBorders>
              <w:top w:val="nil"/>
              <w:left w:val="nil"/>
              <w:bottom w:val="single" w:sz="4" w:space="0" w:color="auto"/>
              <w:right w:val="single" w:sz="4" w:space="0" w:color="auto"/>
            </w:tcBorders>
            <w:shd w:val="clear" w:color="auto" w:fill="auto"/>
            <w:noWrap/>
            <w:vAlign w:val="bottom"/>
            <w:hideMark/>
          </w:tcPr>
          <w:p w14:paraId="54AED5A3"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84,0%</w:t>
            </w:r>
          </w:p>
        </w:tc>
      </w:tr>
      <w:tr w:rsidR="00BA3E7D" w:rsidRPr="00677D0F" w14:paraId="2B6A8AC4"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7A6AE11C"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Tvorivé, umelecké a zábavné činnosti</w:t>
            </w:r>
          </w:p>
        </w:tc>
        <w:tc>
          <w:tcPr>
            <w:tcW w:w="467" w:type="pct"/>
            <w:tcBorders>
              <w:top w:val="nil"/>
              <w:left w:val="nil"/>
              <w:bottom w:val="single" w:sz="4" w:space="0" w:color="auto"/>
              <w:right w:val="single" w:sz="4" w:space="0" w:color="auto"/>
            </w:tcBorders>
            <w:shd w:val="clear" w:color="auto" w:fill="auto"/>
            <w:noWrap/>
            <w:hideMark/>
          </w:tcPr>
          <w:p w14:paraId="714AEC00"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17</w:t>
            </w:r>
          </w:p>
        </w:tc>
        <w:tc>
          <w:tcPr>
            <w:tcW w:w="356" w:type="pct"/>
            <w:tcBorders>
              <w:top w:val="nil"/>
              <w:left w:val="nil"/>
              <w:bottom w:val="single" w:sz="4" w:space="0" w:color="auto"/>
              <w:right w:val="single" w:sz="4" w:space="0" w:color="auto"/>
            </w:tcBorders>
            <w:shd w:val="clear" w:color="auto" w:fill="auto"/>
            <w:noWrap/>
            <w:hideMark/>
          </w:tcPr>
          <w:p w14:paraId="624CAD84"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0,1%</w:t>
            </w:r>
          </w:p>
        </w:tc>
        <w:tc>
          <w:tcPr>
            <w:tcW w:w="383" w:type="pct"/>
            <w:tcBorders>
              <w:top w:val="nil"/>
              <w:left w:val="nil"/>
              <w:bottom w:val="single" w:sz="4" w:space="0" w:color="auto"/>
              <w:right w:val="single" w:sz="4" w:space="0" w:color="auto"/>
            </w:tcBorders>
            <w:shd w:val="clear" w:color="auto" w:fill="auto"/>
            <w:noWrap/>
            <w:hideMark/>
          </w:tcPr>
          <w:p w14:paraId="32A981FD"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13</w:t>
            </w:r>
          </w:p>
        </w:tc>
        <w:tc>
          <w:tcPr>
            <w:tcW w:w="361" w:type="pct"/>
            <w:tcBorders>
              <w:top w:val="nil"/>
              <w:left w:val="nil"/>
              <w:bottom w:val="single" w:sz="4" w:space="0" w:color="auto"/>
              <w:right w:val="single" w:sz="4" w:space="0" w:color="auto"/>
            </w:tcBorders>
            <w:shd w:val="clear" w:color="auto" w:fill="auto"/>
            <w:noWrap/>
            <w:vAlign w:val="bottom"/>
            <w:hideMark/>
          </w:tcPr>
          <w:p w14:paraId="2BEC8301"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76,5%</w:t>
            </w:r>
          </w:p>
        </w:tc>
      </w:tr>
      <w:tr w:rsidR="00BA3E7D" w:rsidRPr="00677D0F" w14:paraId="0F324678"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315A4D08"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Činnosti knižníc, archívov, múzeí a ostatných kultúrnych zariadení</w:t>
            </w:r>
          </w:p>
        </w:tc>
        <w:tc>
          <w:tcPr>
            <w:tcW w:w="467" w:type="pct"/>
            <w:tcBorders>
              <w:top w:val="nil"/>
              <w:left w:val="nil"/>
              <w:bottom w:val="single" w:sz="4" w:space="0" w:color="auto"/>
              <w:right w:val="single" w:sz="4" w:space="0" w:color="auto"/>
            </w:tcBorders>
            <w:shd w:val="clear" w:color="auto" w:fill="auto"/>
            <w:noWrap/>
            <w:hideMark/>
          </w:tcPr>
          <w:p w14:paraId="7049FED9"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14</w:t>
            </w:r>
          </w:p>
        </w:tc>
        <w:tc>
          <w:tcPr>
            <w:tcW w:w="356" w:type="pct"/>
            <w:tcBorders>
              <w:top w:val="nil"/>
              <w:left w:val="nil"/>
              <w:bottom w:val="single" w:sz="4" w:space="0" w:color="auto"/>
              <w:right w:val="single" w:sz="4" w:space="0" w:color="auto"/>
            </w:tcBorders>
            <w:shd w:val="clear" w:color="auto" w:fill="auto"/>
            <w:noWrap/>
            <w:hideMark/>
          </w:tcPr>
          <w:p w14:paraId="61C2CDF4"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0,1%</w:t>
            </w:r>
          </w:p>
        </w:tc>
        <w:tc>
          <w:tcPr>
            <w:tcW w:w="383" w:type="pct"/>
            <w:tcBorders>
              <w:top w:val="nil"/>
              <w:left w:val="nil"/>
              <w:bottom w:val="single" w:sz="4" w:space="0" w:color="auto"/>
              <w:right w:val="single" w:sz="4" w:space="0" w:color="auto"/>
            </w:tcBorders>
            <w:shd w:val="clear" w:color="auto" w:fill="auto"/>
            <w:noWrap/>
            <w:hideMark/>
          </w:tcPr>
          <w:p w14:paraId="0964050D"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12</w:t>
            </w:r>
          </w:p>
        </w:tc>
        <w:tc>
          <w:tcPr>
            <w:tcW w:w="361" w:type="pct"/>
            <w:tcBorders>
              <w:top w:val="nil"/>
              <w:left w:val="nil"/>
              <w:bottom w:val="single" w:sz="4" w:space="0" w:color="auto"/>
              <w:right w:val="single" w:sz="4" w:space="0" w:color="auto"/>
            </w:tcBorders>
            <w:shd w:val="clear" w:color="auto" w:fill="auto"/>
            <w:noWrap/>
            <w:vAlign w:val="bottom"/>
            <w:hideMark/>
          </w:tcPr>
          <w:p w14:paraId="5D227D6A"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85,7%</w:t>
            </w:r>
          </w:p>
        </w:tc>
      </w:tr>
      <w:tr w:rsidR="00BA3E7D" w:rsidRPr="00677D0F" w14:paraId="3B24A214"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16C61FD8"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Činnosti herní a stávkových kancelárií</w:t>
            </w:r>
          </w:p>
        </w:tc>
        <w:tc>
          <w:tcPr>
            <w:tcW w:w="467" w:type="pct"/>
            <w:tcBorders>
              <w:top w:val="nil"/>
              <w:left w:val="nil"/>
              <w:bottom w:val="single" w:sz="4" w:space="0" w:color="auto"/>
              <w:right w:val="single" w:sz="4" w:space="0" w:color="auto"/>
            </w:tcBorders>
            <w:shd w:val="clear" w:color="auto" w:fill="auto"/>
            <w:noWrap/>
            <w:hideMark/>
          </w:tcPr>
          <w:p w14:paraId="49C0686D"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34</w:t>
            </w:r>
          </w:p>
        </w:tc>
        <w:tc>
          <w:tcPr>
            <w:tcW w:w="356" w:type="pct"/>
            <w:tcBorders>
              <w:top w:val="nil"/>
              <w:left w:val="nil"/>
              <w:bottom w:val="single" w:sz="4" w:space="0" w:color="auto"/>
              <w:right w:val="single" w:sz="4" w:space="0" w:color="auto"/>
            </w:tcBorders>
            <w:shd w:val="clear" w:color="auto" w:fill="auto"/>
            <w:noWrap/>
            <w:hideMark/>
          </w:tcPr>
          <w:p w14:paraId="7572F7F5"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0,3%</w:t>
            </w:r>
          </w:p>
        </w:tc>
        <w:tc>
          <w:tcPr>
            <w:tcW w:w="383" w:type="pct"/>
            <w:tcBorders>
              <w:top w:val="nil"/>
              <w:left w:val="nil"/>
              <w:bottom w:val="single" w:sz="4" w:space="0" w:color="auto"/>
              <w:right w:val="single" w:sz="4" w:space="0" w:color="auto"/>
            </w:tcBorders>
            <w:shd w:val="clear" w:color="auto" w:fill="auto"/>
            <w:noWrap/>
            <w:hideMark/>
          </w:tcPr>
          <w:p w14:paraId="569F7474"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33</w:t>
            </w:r>
          </w:p>
        </w:tc>
        <w:tc>
          <w:tcPr>
            <w:tcW w:w="361" w:type="pct"/>
            <w:tcBorders>
              <w:top w:val="nil"/>
              <w:left w:val="nil"/>
              <w:bottom w:val="single" w:sz="4" w:space="0" w:color="auto"/>
              <w:right w:val="single" w:sz="4" w:space="0" w:color="auto"/>
            </w:tcBorders>
            <w:shd w:val="clear" w:color="auto" w:fill="auto"/>
            <w:noWrap/>
            <w:vAlign w:val="bottom"/>
            <w:hideMark/>
          </w:tcPr>
          <w:p w14:paraId="3E43691F"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97,1%</w:t>
            </w:r>
          </w:p>
        </w:tc>
      </w:tr>
      <w:tr w:rsidR="00BA3E7D" w:rsidRPr="00677D0F" w14:paraId="360DEAB1"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076AAE9D"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Športové, zábavné a rekreačné činnosti</w:t>
            </w:r>
          </w:p>
        </w:tc>
        <w:tc>
          <w:tcPr>
            <w:tcW w:w="467" w:type="pct"/>
            <w:tcBorders>
              <w:top w:val="nil"/>
              <w:left w:val="nil"/>
              <w:bottom w:val="single" w:sz="4" w:space="0" w:color="auto"/>
              <w:right w:val="single" w:sz="4" w:space="0" w:color="auto"/>
            </w:tcBorders>
            <w:shd w:val="clear" w:color="auto" w:fill="auto"/>
            <w:noWrap/>
            <w:hideMark/>
          </w:tcPr>
          <w:p w14:paraId="22B96C3E"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44</w:t>
            </w:r>
          </w:p>
        </w:tc>
        <w:tc>
          <w:tcPr>
            <w:tcW w:w="356" w:type="pct"/>
            <w:tcBorders>
              <w:top w:val="nil"/>
              <w:left w:val="nil"/>
              <w:bottom w:val="single" w:sz="4" w:space="0" w:color="auto"/>
              <w:right w:val="single" w:sz="4" w:space="0" w:color="auto"/>
            </w:tcBorders>
            <w:shd w:val="clear" w:color="auto" w:fill="auto"/>
            <w:noWrap/>
            <w:hideMark/>
          </w:tcPr>
          <w:p w14:paraId="3E7A4AA2"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0,4%</w:t>
            </w:r>
          </w:p>
        </w:tc>
        <w:tc>
          <w:tcPr>
            <w:tcW w:w="383" w:type="pct"/>
            <w:tcBorders>
              <w:top w:val="nil"/>
              <w:left w:val="nil"/>
              <w:bottom w:val="single" w:sz="4" w:space="0" w:color="auto"/>
              <w:right w:val="single" w:sz="4" w:space="0" w:color="auto"/>
            </w:tcBorders>
            <w:shd w:val="clear" w:color="auto" w:fill="auto"/>
            <w:noWrap/>
            <w:hideMark/>
          </w:tcPr>
          <w:p w14:paraId="748E06F5"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35</w:t>
            </w:r>
          </w:p>
        </w:tc>
        <w:tc>
          <w:tcPr>
            <w:tcW w:w="361" w:type="pct"/>
            <w:tcBorders>
              <w:top w:val="nil"/>
              <w:left w:val="nil"/>
              <w:bottom w:val="single" w:sz="4" w:space="0" w:color="auto"/>
              <w:right w:val="single" w:sz="4" w:space="0" w:color="auto"/>
            </w:tcBorders>
            <w:shd w:val="clear" w:color="auto" w:fill="auto"/>
            <w:noWrap/>
            <w:vAlign w:val="bottom"/>
            <w:hideMark/>
          </w:tcPr>
          <w:p w14:paraId="07ADEA9B"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79,5%</w:t>
            </w:r>
          </w:p>
        </w:tc>
      </w:tr>
      <w:tr w:rsidR="00BA3E7D" w:rsidRPr="00677D0F" w14:paraId="53EF983E"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4EF14C7C"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Činnosti členských organizácií</w:t>
            </w:r>
          </w:p>
        </w:tc>
        <w:tc>
          <w:tcPr>
            <w:tcW w:w="467" w:type="pct"/>
            <w:tcBorders>
              <w:top w:val="nil"/>
              <w:left w:val="nil"/>
              <w:bottom w:val="single" w:sz="4" w:space="0" w:color="auto"/>
              <w:right w:val="single" w:sz="4" w:space="0" w:color="auto"/>
            </w:tcBorders>
            <w:shd w:val="clear" w:color="auto" w:fill="auto"/>
            <w:noWrap/>
            <w:hideMark/>
          </w:tcPr>
          <w:p w14:paraId="1A101621"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44</w:t>
            </w:r>
          </w:p>
        </w:tc>
        <w:tc>
          <w:tcPr>
            <w:tcW w:w="356" w:type="pct"/>
            <w:tcBorders>
              <w:top w:val="nil"/>
              <w:left w:val="nil"/>
              <w:bottom w:val="single" w:sz="4" w:space="0" w:color="auto"/>
              <w:right w:val="single" w:sz="4" w:space="0" w:color="auto"/>
            </w:tcBorders>
            <w:shd w:val="clear" w:color="auto" w:fill="auto"/>
            <w:noWrap/>
            <w:hideMark/>
          </w:tcPr>
          <w:p w14:paraId="762DA4BC"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0,4%</w:t>
            </w:r>
          </w:p>
        </w:tc>
        <w:tc>
          <w:tcPr>
            <w:tcW w:w="383" w:type="pct"/>
            <w:tcBorders>
              <w:top w:val="nil"/>
              <w:left w:val="nil"/>
              <w:bottom w:val="single" w:sz="4" w:space="0" w:color="auto"/>
              <w:right w:val="single" w:sz="4" w:space="0" w:color="auto"/>
            </w:tcBorders>
            <w:shd w:val="clear" w:color="auto" w:fill="auto"/>
            <w:noWrap/>
            <w:hideMark/>
          </w:tcPr>
          <w:p w14:paraId="5015BBB4"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37</w:t>
            </w:r>
          </w:p>
        </w:tc>
        <w:tc>
          <w:tcPr>
            <w:tcW w:w="361" w:type="pct"/>
            <w:tcBorders>
              <w:top w:val="nil"/>
              <w:left w:val="nil"/>
              <w:bottom w:val="single" w:sz="4" w:space="0" w:color="auto"/>
              <w:right w:val="single" w:sz="4" w:space="0" w:color="auto"/>
            </w:tcBorders>
            <w:shd w:val="clear" w:color="auto" w:fill="auto"/>
            <w:noWrap/>
            <w:vAlign w:val="bottom"/>
            <w:hideMark/>
          </w:tcPr>
          <w:p w14:paraId="6CCEC885"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84,1%</w:t>
            </w:r>
          </w:p>
        </w:tc>
      </w:tr>
      <w:tr w:rsidR="00BA3E7D" w:rsidRPr="00677D0F" w14:paraId="458DFE7D"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29B05B2A"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Oprava počítačov, osobných potrieb a potrieb pre domácnosti</w:t>
            </w:r>
          </w:p>
        </w:tc>
        <w:tc>
          <w:tcPr>
            <w:tcW w:w="467" w:type="pct"/>
            <w:tcBorders>
              <w:top w:val="nil"/>
              <w:left w:val="nil"/>
              <w:bottom w:val="single" w:sz="4" w:space="0" w:color="auto"/>
              <w:right w:val="single" w:sz="4" w:space="0" w:color="auto"/>
            </w:tcBorders>
            <w:shd w:val="clear" w:color="auto" w:fill="auto"/>
            <w:noWrap/>
            <w:hideMark/>
          </w:tcPr>
          <w:p w14:paraId="6DA62F86"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16</w:t>
            </w:r>
          </w:p>
        </w:tc>
        <w:tc>
          <w:tcPr>
            <w:tcW w:w="356" w:type="pct"/>
            <w:tcBorders>
              <w:top w:val="nil"/>
              <w:left w:val="nil"/>
              <w:bottom w:val="single" w:sz="4" w:space="0" w:color="auto"/>
              <w:right w:val="single" w:sz="4" w:space="0" w:color="auto"/>
            </w:tcBorders>
            <w:shd w:val="clear" w:color="auto" w:fill="auto"/>
            <w:noWrap/>
            <w:hideMark/>
          </w:tcPr>
          <w:p w14:paraId="1B7A1CA5"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0,1%</w:t>
            </w:r>
          </w:p>
        </w:tc>
        <w:tc>
          <w:tcPr>
            <w:tcW w:w="383" w:type="pct"/>
            <w:tcBorders>
              <w:top w:val="nil"/>
              <w:left w:val="nil"/>
              <w:bottom w:val="single" w:sz="4" w:space="0" w:color="auto"/>
              <w:right w:val="single" w:sz="4" w:space="0" w:color="auto"/>
            </w:tcBorders>
            <w:shd w:val="clear" w:color="auto" w:fill="auto"/>
            <w:noWrap/>
            <w:hideMark/>
          </w:tcPr>
          <w:p w14:paraId="36A9AE40"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16</w:t>
            </w:r>
          </w:p>
        </w:tc>
        <w:tc>
          <w:tcPr>
            <w:tcW w:w="361" w:type="pct"/>
            <w:tcBorders>
              <w:top w:val="nil"/>
              <w:left w:val="nil"/>
              <w:bottom w:val="single" w:sz="4" w:space="0" w:color="auto"/>
              <w:right w:val="single" w:sz="4" w:space="0" w:color="auto"/>
            </w:tcBorders>
            <w:shd w:val="clear" w:color="auto" w:fill="auto"/>
            <w:noWrap/>
            <w:vAlign w:val="bottom"/>
            <w:hideMark/>
          </w:tcPr>
          <w:p w14:paraId="268E8B98"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100,0%</w:t>
            </w:r>
          </w:p>
        </w:tc>
      </w:tr>
      <w:tr w:rsidR="00BA3E7D" w:rsidRPr="00677D0F" w14:paraId="2B8764CB"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7368EB0E"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Ostatné osobné služby</w:t>
            </w:r>
          </w:p>
        </w:tc>
        <w:tc>
          <w:tcPr>
            <w:tcW w:w="467" w:type="pct"/>
            <w:tcBorders>
              <w:top w:val="nil"/>
              <w:left w:val="nil"/>
              <w:bottom w:val="single" w:sz="4" w:space="0" w:color="auto"/>
              <w:right w:val="single" w:sz="4" w:space="0" w:color="auto"/>
            </w:tcBorders>
            <w:shd w:val="clear" w:color="auto" w:fill="auto"/>
            <w:noWrap/>
            <w:hideMark/>
          </w:tcPr>
          <w:p w14:paraId="1B0E7CA3"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71</w:t>
            </w:r>
          </w:p>
        </w:tc>
        <w:tc>
          <w:tcPr>
            <w:tcW w:w="356" w:type="pct"/>
            <w:tcBorders>
              <w:top w:val="nil"/>
              <w:left w:val="nil"/>
              <w:bottom w:val="single" w:sz="4" w:space="0" w:color="auto"/>
              <w:right w:val="single" w:sz="4" w:space="0" w:color="auto"/>
            </w:tcBorders>
            <w:shd w:val="clear" w:color="auto" w:fill="auto"/>
            <w:noWrap/>
            <w:hideMark/>
          </w:tcPr>
          <w:p w14:paraId="15D03922"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0,6%</w:t>
            </w:r>
          </w:p>
        </w:tc>
        <w:tc>
          <w:tcPr>
            <w:tcW w:w="383" w:type="pct"/>
            <w:tcBorders>
              <w:top w:val="nil"/>
              <w:left w:val="nil"/>
              <w:bottom w:val="single" w:sz="4" w:space="0" w:color="auto"/>
              <w:right w:val="single" w:sz="4" w:space="0" w:color="auto"/>
            </w:tcBorders>
            <w:shd w:val="clear" w:color="auto" w:fill="auto"/>
            <w:noWrap/>
            <w:hideMark/>
          </w:tcPr>
          <w:p w14:paraId="702C7E80"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53</w:t>
            </w:r>
          </w:p>
        </w:tc>
        <w:tc>
          <w:tcPr>
            <w:tcW w:w="361" w:type="pct"/>
            <w:tcBorders>
              <w:top w:val="nil"/>
              <w:left w:val="nil"/>
              <w:bottom w:val="single" w:sz="4" w:space="0" w:color="auto"/>
              <w:right w:val="single" w:sz="4" w:space="0" w:color="auto"/>
            </w:tcBorders>
            <w:shd w:val="clear" w:color="auto" w:fill="auto"/>
            <w:noWrap/>
            <w:vAlign w:val="bottom"/>
            <w:hideMark/>
          </w:tcPr>
          <w:p w14:paraId="75FDFAB2"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74,6%</w:t>
            </w:r>
          </w:p>
        </w:tc>
      </w:tr>
      <w:tr w:rsidR="00BA3E7D" w:rsidRPr="00677D0F" w14:paraId="4CA9D915"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04328968"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 xml:space="preserve">Činnosti </w:t>
            </w:r>
            <w:proofErr w:type="spellStart"/>
            <w:r w:rsidRPr="00677D0F">
              <w:rPr>
                <w:rFonts w:eastAsia="Times New Roman" w:cs="Arial"/>
                <w:sz w:val="16"/>
                <w:szCs w:val="16"/>
                <w:lang w:eastAsia="sk-SK"/>
              </w:rPr>
              <w:t>extrateritoriálnych</w:t>
            </w:r>
            <w:proofErr w:type="spellEnd"/>
            <w:r w:rsidRPr="00677D0F">
              <w:rPr>
                <w:rFonts w:eastAsia="Times New Roman" w:cs="Arial"/>
                <w:sz w:val="16"/>
                <w:szCs w:val="16"/>
                <w:lang w:eastAsia="sk-SK"/>
              </w:rPr>
              <w:t xml:space="preserve"> organizácií a združení</w:t>
            </w:r>
          </w:p>
        </w:tc>
        <w:tc>
          <w:tcPr>
            <w:tcW w:w="467" w:type="pct"/>
            <w:tcBorders>
              <w:top w:val="nil"/>
              <w:left w:val="nil"/>
              <w:bottom w:val="single" w:sz="4" w:space="0" w:color="auto"/>
              <w:right w:val="single" w:sz="4" w:space="0" w:color="auto"/>
            </w:tcBorders>
            <w:shd w:val="clear" w:color="auto" w:fill="auto"/>
            <w:noWrap/>
            <w:hideMark/>
          </w:tcPr>
          <w:p w14:paraId="21CDFD1A"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w:t>
            </w:r>
          </w:p>
        </w:tc>
        <w:tc>
          <w:tcPr>
            <w:tcW w:w="356" w:type="pct"/>
            <w:tcBorders>
              <w:top w:val="nil"/>
              <w:left w:val="nil"/>
              <w:bottom w:val="single" w:sz="4" w:space="0" w:color="auto"/>
              <w:right w:val="single" w:sz="4" w:space="0" w:color="auto"/>
            </w:tcBorders>
            <w:shd w:val="clear" w:color="auto" w:fill="auto"/>
            <w:noWrap/>
            <w:hideMark/>
          </w:tcPr>
          <w:p w14:paraId="76738943"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0,0%</w:t>
            </w:r>
          </w:p>
        </w:tc>
        <w:tc>
          <w:tcPr>
            <w:tcW w:w="383" w:type="pct"/>
            <w:tcBorders>
              <w:top w:val="nil"/>
              <w:left w:val="nil"/>
              <w:bottom w:val="single" w:sz="4" w:space="0" w:color="auto"/>
              <w:right w:val="single" w:sz="4" w:space="0" w:color="auto"/>
            </w:tcBorders>
            <w:shd w:val="clear" w:color="auto" w:fill="auto"/>
            <w:noWrap/>
            <w:hideMark/>
          </w:tcPr>
          <w:p w14:paraId="4965BFBB"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w:t>
            </w:r>
          </w:p>
        </w:tc>
        <w:tc>
          <w:tcPr>
            <w:tcW w:w="361" w:type="pct"/>
            <w:tcBorders>
              <w:top w:val="nil"/>
              <w:left w:val="nil"/>
              <w:bottom w:val="single" w:sz="4" w:space="0" w:color="auto"/>
              <w:right w:val="single" w:sz="4" w:space="0" w:color="auto"/>
            </w:tcBorders>
            <w:shd w:val="clear" w:color="auto" w:fill="auto"/>
            <w:noWrap/>
            <w:vAlign w:val="bottom"/>
            <w:hideMark/>
          </w:tcPr>
          <w:p w14:paraId="5F795474"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100,0%</w:t>
            </w:r>
          </w:p>
        </w:tc>
      </w:tr>
      <w:tr w:rsidR="00BA3E7D" w:rsidRPr="00677D0F" w14:paraId="65F12B80"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2AF9C688"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Zamestnávateľ v zahraničí</w:t>
            </w:r>
          </w:p>
        </w:tc>
        <w:tc>
          <w:tcPr>
            <w:tcW w:w="467" w:type="pct"/>
            <w:tcBorders>
              <w:top w:val="nil"/>
              <w:left w:val="nil"/>
              <w:bottom w:val="single" w:sz="4" w:space="0" w:color="auto"/>
              <w:right w:val="single" w:sz="4" w:space="0" w:color="auto"/>
            </w:tcBorders>
            <w:shd w:val="clear" w:color="auto" w:fill="auto"/>
            <w:noWrap/>
            <w:hideMark/>
          </w:tcPr>
          <w:p w14:paraId="4B422952"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70</w:t>
            </w:r>
          </w:p>
        </w:tc>
        <w:tc>
          <w:tcPr>
            <w:tcW w:w="356" w:type="pct"/>
            <w:tcBorders>
              <w:top w:val="nil"/>
              <w:left w:val="nil"/>
              <w:bottom w:val="single" w:sz="4" w:space="0" w:color="auto"/>
              <w:right w:val="single" w:sz="4" w:space="0" w:color="auto"/>
            </w:tcBorders>
            <w:shd w:val="clear" w:color="auto" w:fill="auto"/>
            <w:noWrap/>
            <w:hideMark/>
          </w:tcPr>
          <w:p w14:paraId="4438076E"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0,6%</w:t>
            </w:r>
          </w:p>
        </w:tc>
        <w:tc>
          <w:tcPr>
            <w:tcW w:w="383" w:type="pct"/>
            <w:tcBorders>
              <w:top w:val="nil"/>
              <w:left w:val="nil"/>
              <w:bottom w:val="single" w:sz="4" w:space="0" w:color="auto"/>
              <w:right w:val="single" w:sz="4" w:space="0" w:color="auto"/>
            </w:tcBorders>
            <w:shd w:val="clear" w:color="auto" w:fill="auto"/>
            <w:noWrap/>
            <w:hideMark/>
          </w:tcPr>
          <w:p w14:paraId="3481DC3B"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63</w:t>
            </w:r>
          </w:p>
        </w:tc>
        <w:tc>
          <w:tcPr>
            <w:tcW w:w="361" w:type="pct"/>
            <w:tcBorders>
              <w:top w:val="nil"/>
              <w:left w:val="nil"/>
              <w:bottom w:val="single" w:sz="4" w:space="0" w:color="auto"/>
              <w:right w:val="single" w:sz="4" w:space="0" w:color="auto"/>
            </w:tcBorders>
            <w:shd w:val="clear" w:color="auto" w:fill="auto"/>
            <w:noWrap/>
            <w:vAlign w:val="bottom"/>
            <w:hideMark/>
          </w:tcPr>
          <w:p w14:paraId="74EA9208"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90,0%</w:t>
            </w:r>
          </w:p>
        </w:tc>
      </w:tr>
      <w:tr w:rsidR="00BA3E7D" w:rsidRPr="00677D0F" w14:paraId="3C26BBD4"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701EAB3C"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Nezistené</w:t>
            </w:r>
          </w:p>
        </w:tc>
        <w:tc>
          <w:tcPr>
            <w:tcW w:w="467" w:type="pct"/>
            <w:tcBorders>
              <w:top w:val="nil"/>
              <w:left w:val="nil"/>
              <w:bottom w:val="single" w:sz="4" w:space="0" w:color="auto"/>
              <w:right w:val="single" w:sz="4" w:space="0" w:color="auto"/>
            </w:tcBorders>
            <w:shd w:val="clear" w:color="auto" w:fill="auto"/>
            <w:noWrap/>
            <w:hideMark/>
          </w:tcPr>
          <w:p w14:paraId="639BFF8D"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942</w:t>
            </w:r>
          </w:p>
        </w:tc>
        <w:tc>
          <w:tcPr>
            <w:tcW w:w="356" w:type="pct"/>
            <w:tcBorders>
              <w:top w:val="nil"/>
              <w:left w:val="nil"/>
              <w:bottom w:val="single" w:sz="4" w:space="0" w:color="auto"/>
              <w:right w:val="single" w:sz="4" w:space="0" w:color="auto"/>
            </w:tcBorders>
            <w:shd w:val="clear" w:color="auto" w:fill="auto"/>
            <w:noWrap/>
            <w:hideMark/>
          </w:tcPr>
          <w:p w14:paraId="72A7ADA5"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7,8%</w:t>
            </w:r>
          </w:p>
        </w:tc>
        <w:tc>
          <w:tcPr>
            <w:tcW w:w="383" w:type="pct"/>
            <w:tcBorders>
              <w:top w:val="nil"/>
              <w:left w:val="nil"/>
              <w:bottom w:val="single" w:sz="4" w:space="0" w:color="auto"/>
              <w:right w:val="single" w:sz="4" w:space="0" w:color="auto"/>
            </w:tcBorders>
            <w:shd w:val="clear" w:color="auto" w:fill="auto"/>
            <w:noWrap/>
            <w:hideMark/>
          </w:tcPr>
          <w:p w14:paraId="25BD8296"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708</w:t>
            </w:r>
          </w:p>
        </w:tc>
        <w:tc>
          <w:tcPr>
            <w:tcW w:w="361" w:type="pct"/>
            <w:tcBorders>
              <w:top w:val="nil"/>
              <w:left w:val="nil"/>
              <w:bottom w:val="single" w:sz="4" w:space="0" w:color="auto"/>
              <w:right w:val="single" w:sz="4" w:space="0" w:color="auto"/>
            </w:tcBorders>
            <w:shd w:val="clear" w:color="auto" w:fill="auto"/>
            <w:noWrap/>
            <w:vAlign w:val="bottom"/>
            <w:hideMark/>
          </w:tcPr>
          <w:p w14:paraId="724780D7"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75,2%</w:t>
            </w:r>
          </w:p>
        </w:tc>
      </w:tr>
      <w:tr w:rsidR="00BA3E7D" w:rsidRPr="00677D0F" w14:paraId="4E486EEC" w14:textId="77777777" w:rsidTr="007A6DF2">
        <w:trPr>
          <w:trHeight w:val="20"/>
        </w:trPr>
        <w:tc>
          <w:tcPr>
            <w:tcW w:w="3433" w:type="pct"/>
            <w:tcBorders>
              <w:top w:val="nil"/>
              <w:left w:val="single" w:sz="4" w:space="0" w:color="auto"/>
              <w:bottom w:val="single" w:sz="4" w:space="0" w:color="auto"/>
              <w:right w:val="single" w:sz="4" w:space="0" w:color="auto"/>
            </w:tcBorders>
            <w:shd w:val="clear" w:color="000000" w:fill="E7E5E5"/>
            <w:noWrap/>
            <w:hideMark/>
          </w:tcPr>
          <w:p w14:paraId="35009A72" w14:textId="77777777" w:rsidR="00BA3E7D" w:rsidRPr="00677D0F" w:rsidRDefault="00BA3E7D" w:rsidP="00775F06">
            <w:pPr>
              <w:spacing w:after="0" w:line="240" w:lineRule="auto"/>
              <w:rPr>
                <w:rFonts w:eastAsia="Times New Roman" w:cs="Arial"/>
                <w:sz w:val="16"/>
                <w:szCs w:val="16"/>
                <w:lang w:eastAsia="sk-SK"/>
              </w:rPr>
            </w:pPr>
            <w:r w:rsidRPr="00677D0F">
              <w:rPr>
                <w:rFonts w:eastAsia="Times New Roman" w:cs="Arial"/>
                <w:sz w:val="16"/>
                <w:szCs w:val="16"/>
                <w:lang w:eastAsia="sk-SK"/>
              </w:rPr>
              <w:t>Spolu</w:t>
            </w:r>
          </w:p>
        </w:tc>
        <w:tc>
          <w:tcPr>
            <w:tcW w:w="467" w:type="pct"/>
            <w:tcBorders>
              <w:top w:val="nil"/>
              <w:left w:val="nil"/>
              <w:bottom w:val="single" w:sz="4" w:space="0" w:color="auto"/>
              <w:right w:val="single" w:sz="4" w:space="0" w:color="auto"/>
            </w:tcBorders>
            <w:shd w:val="clear" w:color="auto" w:fill="auto"/>
            <w:noWrap/>
            <w:hideMark/>
          </w:tcPr>
          <w:p w14:paraId="7331C680"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12 114</w:t>
            </w:r>
          </w:p>
        </w:tc>
        <w:tc>
          <w:tcPr>
            <w:tcW w:w="356" w:type="pct"/>
            <w:tcBorders>
              <w:top w:val="nil"/>
              <w:left w:val="nil"/>
              <w:bottom w:val="single" w:sz="4" w:space="0" w:color="auto"/>
              <w:right w:val="single" w:sz="4" w:space="0" w:color="auto"/>
            </w:tcBorders>
            <w:shd w:val="clear" w:color="auto" w:fill="auto"/>
            <w:noWrap/>
            <w:hideMark/>
          </w:tcPr>
          <w:p w14:paraId="57991A74" w14:textId="77777777" w:rsidR="00BA3E7D" w:rsidRPr="00677D0F" w:rsidRDefault="00BA3E7D" w:rsidP="00775F06">
            <w:pPr>
              <w:spacing w:after="0" w:line="240" w:lineRule="auto"/>
              <w:jc w:val="right"/>
              <w:rPr>
                <w:rFonts w:eastAsia="Times New Roman" w:cs="Arial"/>
                <w:b/>
                <w:bCs/>
                <w:sz w:val="16"/>
                <w:szCs w:val="16"/>
                <w:lang w:eastAsia="sk-SK"/>
              </w:rPr>
            </w:pPr>
            <w:r w:rsidRPr="00677D0F">
              <w:rPr>
                <w:rFonts w:eastAsia="Times New Roman" w:cs="Arial"/>
                <w:b/>
                <w:bCs/>
                <w:sz w:val="16"/>
                <w:szCs w:val="16"/>
                <w:lang w:eastAsia="sk-SK"/>
              </w:rPr>
              <w:t>100,0%</w:t>
            </w:r>
          </w:p>
        </w:tc>
        <w:tc>
          <w:tcPr>
            <w:tcW w:w="383" w:type="pct"/>
            <w:tcBorders>
              <w:top w:val="nil"/>
              <w:left w:val="nil"/>
              <w:bottom w:val="single" w:sz="4" w:space="0" w:color="auto"/>
              <w:right w:val="single" w:sz="4" w:space="0" w:color="auto"/>
            </w:tcBorders>
            <w:shd w:val="clear" w:color="auto" w:fill="auto"/>
            <w:noWrap/>
            <w:hideMark/>
          </w:tcPr>
          <w:p w14:paraId="2798BB05"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10 098</w:t>
            </w:r>
          </w:p>
        </w:tc>
        <w:tc>
          <w:tcPr>
            <w:tcW w:w="361" w:type="pct"/>
            <w:tcBorders>
              <w:top w:val="nil"/>
              <w:left w:val="nil"/>
              <w:bottom w:val="single" w:sz="4" w:space="0" w:color="auto"/>
              <w:right w:val="single" w:sz="4" w:space="0" w:color="auto"/>
            </w:tcBorders>
            <w:shd w:val="clear" w:color="auto" w:fill="auto"/>
            <w:noWrap/>
            <w:vAlign w:val="bottom"/>
            <w:hideMark/>
          </w:tcPr>
          <w:p w14:paraId="294B715B" w14:textId="77777777" w:rsidR="00BA3E7D" w:rsidRPr="00677D0F" w:rsidRDefault="00BA3E7D" w:rsidP="00775F06">
            <w:pPr>
              <w:spacing w:after="0" w:line="240" w:lineRule="auto"/>
              <w:jc w:val="right"/>
              <w:rPr>
                <w:rFonts w:eastAsia="Times New Roman" w:cs="Arial"/>
                <w:sz w:val="16"/>
                <w:szCs w:val="16"/>
                <w:lang w:eastAsia="sk-SK"/>
              </w:rPr>
            </w:pPr>
            <w:r w:rsidRPr="00677D0F">
              <w:rPr>
                <w:rFonts w:eastAsia="Times New Roman" w:cs="Arial"/>
                <w:sz w:val="16"/>
                <w:szCs w:val="16"/>
                <w:lang w:eastAsia="sk-SK"/>
              </w:rPr>
              <w:t>83,4%</w:t>
            </w:r>
          </w:p>
        </w:tc>
      </w:tr>
    </w:tbl>
    <w:p w14:paraId="4BD43CC9" w14:textId="77777777" w:rsidR="007A6DF2" w:rsidRDefault="007A6DF2" w:rsidP="00775F06">
      <w:pPr>
        <w:autoSpaceDE w:val="0"/>
        <w:autoSpaceDN w:val="0"/>
        <w:adjustRightInd w:val="0"/>
        <w:spacing w:after="0" w:line="240" w:lineRule="auto"/>
        <w:jc w:val="both"/>
        <w:rPr>
          <w:rFonts w:cs="Arial"/>
        </w:rPr>
      </w:pPr>
    </w:p>
    <w:p w14:paraId="282CB7D3" w14:textId="77777777" w:rsidR="00093EB1" w:rsidRPr="007A6DF2" w:rsidRDefault="00093EB1" w:rsidP="00775F06">
      <w:pPr>
        <w:autoSpaceDE w:val="0"/>
        <w:autoSpaceDN w:val="0"/>
        <w:adjustRightInd w:val="0"/>
        <w:spacing w:after="0" w:line="240" w:lineRule="auto"/>
        <w:jc w:val="both"/>
        <w:rPr>
          <w:rFonts w:cs="Arial"/>
          <w:sz w:val="24"/>
          <w:szCs w:val="24"/>
        </w:rPr>
      </w:pPr>
      <w:r w:rsidRPr="007A6DF2">
        <w:rPr>
          <w:rFonts w:cs="Arial"/>
          <w:sz w:val="24"/>
          <w:szCs w:val="24"/>
        </w:rPr>
        <w:t>Štruktúra pracovných aktivít je rozmanitá. Najviac ekonomicky aktívneho obyvateľstva pracovalo v roku 2001 v priemysle, v obchode a školstve. V roku 2011 to bolo vo výrobe a priemysle, v obchode, školstve a zdravotníctve.</w:t>
      </w:r>
    </w:p>
    <w:p w14:paraId="5694D418" w14:textId="77777777" w:rsidR="007A6DF2" w:rsidRDefault="007A6DF2" w:rsidP="00775F06">
      <w:pPr>
        <w:autoSpaceDE w:val="0"/>
        <w:autoSpaceDN w:val="0"/>
        <w:adjustRightInd w:val="0"/>
        <w:spacing w:after="0" w:line="240" w:lineRule="auto"/>
        <w:jc w:val="both"/>
        <w:rPr>
          <w:rFonts w:cs="Arial"/>
          <w:sz w:val="24"/>
          <w:szCs w:val="24"/>
        </w:rPr>
      </w:pPr>
    </w:p>
    <w:p w14:paraId="269990A2" w14:textId="77777777" w:rsidR="007A6DF2" w:rsidRDefault="007A6DF2" w:rsidP="00775F06">
      <w:pPr>
        <w:autoSpaceDE w:val="0"/>
        <w:autoSpaceDN w:val="0"/>
        <w:adjustRightInd w:val="0"/>
        <w:spacing w:after="0" w:line="240" w:lineRule="auto"/>
        <w:jc w:val="both"/>
        <w:rPr>
          <w:rFonts w:cs="Arial"/>
          <w:sz w:val="24"/>
          <w:szCs w:val="24"/>
        </w:rPr>
      </w:pPr>
    </w:p>
    <w:p w14:paraId="6C4E709D" w14:textId="77777777" w:rsidR="007A6DF2" w:rsidRDefault="007A6DF2" w:rsidP="00775F06">
      <w:pPr>
        <w:autoSpaceDE w:val="0"/>
        <w:autoSpaceDN w:val="0"/>
        <w:adjustRightInd w:val="0"/>
        <w:spacing w:after="0" w:line="240" w:lineRule="auto"/>
        <w:jc w:val="both"/>
        <w:rPr>
          <w:rFonts w:cs="Arial"/>
          <w:sz w:val="24"/>
          <w:szCs w:val="24"/>
        </w:rPr>
      </w:pPr>
    </w:p>
    <w:p w14:paraId="1843281B" w14:textId="77777777" w:rsidR="007A6DF2" w:rsidRDefault="007A6DF2" w:rsidP="00775F06">
      <w:pPr>
        <w:autoSpaceDE w:val="0"/>
        <w:autoSpaceDN w:val="0"/>
        <w:adjustRightInd w:val="0"/>
        <w:spacing w:after="0" w:line="240" w:lineRule="auto"/>
        <w:jc w:val="both"/>
        <w:rPr>
          <w:rFonts w:cs="Arial"/>
          <w:sz w:val="24"/>
          <w:szCs w:val="24"/>
        </w:rPr>
      </w:pPr>
    </w:p>
    <w:p w14:paraId="63664B07" w14:textId="77777777" w:rsidR="007A6DF2" w:rsidRDefault="007A6DF2" w:rsidP="00775F06">
      <w:pPr>
        <w:autoSpaceDE w:val="0"/>
        <w:autoSpaceDN w:val="0"/>
        <w:adjustRightInd w:val="0"/>
        <w:spacing w:after="0" w:line="240" w:lineRule="auto"/>
        <w:jc w:val="both"/>
        <w:rPr>
          <w:rFonts w:cs="Arial"/>
          <w:sz w:val="24"/>
          <w:szCs w:val="24"/>
        </w:rPr>
      </w:pPr>
    </w:p>
    <w:p w14:paraId="665946B9" w14:textId="77777777" w:rsidR="007A6DF2" w:rsidRDefault="007A6DF2" w:rsidP="00775F06">
      <w:pPr>
        <w:autoSpaceDE w:val="0"/>
        <w:autoSpaceDN w:val="0"/>
        <w:adjustRightInd w:val="0"/>
        <w:spacing w:after="0" w:line="240" w:lineRule="auto"/>
        <w:jc w:val="both"/>
        <w:rPr>
          <w:rFonts w:cs="Arial"/>
          <w:sz w:val="24"/>
          <w:szCs w:val="24"/>
        </w:rPr>
      </w:pPr>
    </w:p>
    <w:p w14:paraId="09FB18BA" w14:textId="77777777" w:rsidR="007A6DF2" w:rsidRPr="007A6DF2" w:rsidRDefault="007A6DF2" w:rsidP="00775F06">
      <w:pPr>
        <w:autoSpaceDE w:val="0"/>
        <w:autoSpaceDN w:val="0"/>
        <w:adjustRightInd w:val="0"/>
        <w:spacing w:after="0" w:line="240" w:lineRule="auto"/>
        <w:jc w:val="both"/>
        <w:rPr>
          <w:rFonts w:cs="Arial"/>
          <w:sz w:val="24"/>
          <w:szCs w:val="24"/>
        </w:rPr>
      </w:pPr>
    </w:p>
    <w:p w14:paraId="00F0522B" w14:textId="77777777" w:rsidR="00A4167F" w:rsidRPr="007A6DF2" w:rsidRDefault="00A4167F" w:rsidP="00775F06">
      <w:pPr>
        <w:autoSpaceDE w:val="0"/>
        <w:autoSpaceDN w:val="0"/>
        <w:adjustRightInd w:val="0"/>
        <w:spacing w:after="0" w:line="240" w:lineRule="auto"/>
        <w:rPr>
          <w:rFonts w:eastAsia="Times New Roman" w:cs="Arial"/>
          <w:b/>
          <w:bCs/>
          <w:sz w:val="24"/>
          <w:szCs w:val="24"/>
          <w:lang w:eastAsia="sk-SK"/>
        </w:rPr>
      </w:pPr>
      <w:r w:rsidRPr="007A6DF2">
        <w:rPr>
          <w:rFonts w:cs="Arial"/>
          <w:sz w:val="24"/>
          <w:szCs w:val="24"/>
        </w:rPr>
        <w:lastRenderedPageBreak/>
        <w:t xml:space="preserve">tabuľka: </w:t>
      </w:r>
      <w:r w:rsidR="00BA3E7D" w:rsidRPr="007A6DF2">
        <w:rPr>
          <w:rFonts w:eastAsia="Times New Roman" w:cs="Arial"/>
          <w:b/>
          <w:bCs/>
          <w:sz w:val="24"/>
          <w:szCs w:val="24"/>
          <w:lang w:eastAsia="sk-SK"/>
        </w:rPr>
        <w:t>Obyvateľstvo podľa pohlavia a stupňa najvyššieho dosiahnutého vzdelania</w:t>
      </w:r>
    </w:p>
    <w:p w14:paraId="1E8CF0BF" w14:textId="77777777" w:rsidR="00A4167F" w:rsidRPr="007A6DF2" w:rsidRDefault="00A4167F" w:rsidP="00775F06">
      <w:pPr>
        <w:autoSpaceDE w:val="0"/>
        <w:autoSpaceDN w:val="0"/>
        <w:adjustRightInd w:val="0"/>
        <w:spacing w:after="0" w:line="240" w:lineRule="auto"/>
        <w:rPr>
          <w:rFonts w:cs="Arial"/>
          <w:sz w:val="24"/>
          <w:szCs w:val="24"/>
        </w:rPr>
      </w:pPr>
      <w:r w:rsidRPr="007A6DF2">
        <w:rPr>
          <w:rFonts w:cs="Arial"/>
          <w:sz w:val="24"/>
          <w:szCs w:val="24"/>
        </w:rPr>
        <w:t>zdroj: ŠÚ SR SODB 2011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319"/>
        <w:gridCol w:w="11084"/>
        <w:gridCol w:w="851"/>
        <w:gridCol w:w="888"/>
      </w:tblGrid>
      <w:tr w:rsidR="00BA3E7D" w:rsidRPr="00677D0F" w14:paraId="3E419168" w14:textId="77777777" w:rsidTr="007A6DF2">
        <w:trPr>
          <w:trHeight w:val="174"/>
        </w:trPr>
        <w:tc>
          <w:tcPr>
            <w:tcW w:w="4385" w:type="pct"/>
            <w:gridSpan w:val="2"/>
            <w:shd w:val="clear" w:color="auto" w:fill="auto"/>
            <w:hideMark/>
          </w:tcPr>
          <w:p w14:paraId="1FFCA0EA" w14:textId="77777777" w:rsidR="00BA3E7D" w:rsidRPr="007A6DF2" w:rsidRDefault="00BA3E7D" w:rsidP="00775F06">
            <w:pPr>
              <w:spacing w:after="0" w:line="240" w:lineRule="auto"/>
              <w:rPr>
                <w:rFonts w:eastAsia="Times New Roman" w:cs="Arial"/>
                <w:b/>
                <w:bCs/>
                <w:lang w:eastAsia="sk-SK"/>
              </w:rPr>
            </w:pPr>
            <w:r w:rsidRPr="007A6DF2">
              <w:rPr>
                <w:rFonts w:eastAsia="Times New Roman" w:cs="Arial"/>
                <w:b/>
                <w:bCs/>
                <w:lang w:eastAsia="sk-SK"/>
              </w:rPr>
              <w:t>Mesto Šaľa                                                           Najvyššie dosiahnuté vzdelanie</w:t>
            </w:r>
          </w:p>
        </w:tc>
        <w:tc>
          <w:tcPr>
            <w:tcW w:w="301" w:type="pct"/>
            <w:shd w:val="clear" w:color="000000" w:fill="E7E5E5"/>
            <w:hideMark/>
          </w:tcPr>
          <w:p w14:paraId="39B5E199" w14:textId="77777777" w:rsidR="00BA3E7D" w:rsidRPr="007A6DF2" w:rsidRDefault="00BA3E7D" w:rsidP="00775F06">
            <w:pPr>
              <w:spacing w:after="0" w:line="240" w:lineRule="auto"/>
              <w:jc w:val="center"/>
              <w:rPr>
                <w:rFonts w:eastAsia="Times New Roman" w:cs="Arial"/>
                <w:b/>
                <w:bCs/>
                <w:lang w:eastAsia="sk-SK"/>
              </w:rPr>
            </w:pPr>
            <w:r w:rsidRPr="007A6DF2">
              <w:rPr>
                <w:rFonts w:eastAsia="Times New Roman" w:cs="Arial"/>
                <w:b/>
                <w:bCs/>
                <w:lang w:eastAsia="sk-SK"/>
              </w:rPr>
              <w:t>Spolu</w:t>
            </w:r>
          </w:p>
        </w:tc>
        <w:tc>
          <w:tcPr>
            <w:tcW w:w="314" w:type="pct"/>
            <w:shd w:val="clear" w:color="auto" w:fill="auto"/>
            <w:noWrap/>
            <w:vAlign w:val="bottom"/>
            <w:hideMark/>
          </w:tcPr>
          <w:p w14:paraId="119C8FB3" w14:textId="77777777" w:rsidR="00BA3E7D" w:rsidRPr="007A6DF2" w:rsidRDefault="00BA3E7D" w:rsidP="00775F06">
            <w:pPr>
              <w:spacing w:after="0" w:line="240" w:lineRule="auto"/>
              <w:rPr>
                <w:rFonts w:eastAsia="Times New Roman" w:cs="Arial"/>
                <w:b/>
                <w:bCs/>
                <w:lang w:eastAsia="sk-SK"/>
              </w:rPr>
            </w:pPr>
            <w:r w:rsidRPr="007A6DF2">
              <w:rPr>
                <w:rFonts w:eastAsia="Times New Roman" w:cs="Arial"/>
                <w:lang w:eastAsia="sk-SK"/>
              </w:rPr>
              <w:t>%</w:t>
            </w:r>
          </w:p>
        </w:tc>
      </w:tr>
      <w:tr w:rsidR="00A4167F" w:rsidRPr="00677D0F" w14:paraId="16B7C6BA" w14:textId="77777777" w:rsidTr="007A6DF2">
        <w:trPr>
          <w:trHeight w:val="60"/>
        </w:trPr>
        <w:tc>
          <w:tcPr>
            <w:tcW w:w="4385" w:type="pct"/>
            <w:gridSpan w:val="2"/>
            <w:shd w:val="clear" w:color="000000" w:fill="E7E5E5"/>
            <w:hideMark/>
          </w:tcPr>
          <w:p w14:paraId="74741247"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Základné</w:t>
            </w:r>
          </w:p>
        </w:tc>
        <w:tc>
          <w:tcPr>
            <w:tcW w:w="301" w:type="pct"/>
            <w:shd w:val="clear" w:color="auto" w:fill="auto"/>
            <w:noWrap/>
            <w:hideMark/>
          </w:tcPr>
          <w:p w14:paraId="23EE2348"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2 488</w:t>
            </w:r>
          </w:p>
        </w:tc>
        <w:tc>
          <w:tcPr>
            <w:tcW w:w="314" w:type="pct"/>
            <w:shd w:val="clear" w:color="auto" w:fill="auto"/>
            <w:noWrap/>
            <w:vAlign w:val="bottom"/>
            <w:hideMark/>
          </w:tcPr>
          <w:p w14:paraId="01CC53CE"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10,6%</w:t>
            </w:r>
          </w:p>
        </w:tc>
      </w:tr>
      <w:tr w:rsidR="00A4167F" w:rsidRPr="00677D0F" w14:paraId="4AC95C7E" w14:textId="77777777" w:rsidTr="007A6DF2">
        <w:trPr>
          <w:trHeight w:val="60"/>
        </w:trPr>
        <w:tc>
          <w:tcPr>
            <w:tcW w:w="4385" w:type="pct"/>
            <w:gridSpan w:val="2"/>
            <w:shd w:val="clear" w:color="000000" w:fill="E7E5E5"/>
            <w:noWrap/>
            <w:hideMark/>
          </w:tcPr>
          <w:p w14:paraId="234F8C97"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Učňovské (bez maturity)</w:t>
            </w:r>
          </w:p>
        </w:tc>
        <w:tc>
          <w:tcPr>
            <w:tcW w:w="301" w:type="pct"/>
            <w:shd w:val="clear" w:color="auto" w:fill="auto"/>
            <w:noWrap/>
            <w:hideMark/>
          </w:tcPr>
          <w:p w14:paraId="3DD13E1E"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3 088</w:t>
            </w:r>
          </w:p>
        </w:tc>
        <w:tc>
          <w:tcPr>
            <w:tcW w:w="314" w:type="pct"/>
            <w:shd w:val="clear" w:color="auto" w:fill="auto"/>
            <w:noWrap/>
            <w:vAlign w:val="bottom"/>
            <w:hideMark/>
          </w:tcPr>
          <w:p w14:paraId="1F48E6C2"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13,1%</w:t>
            </w:r>
          </w:p>
        </w:tc>
      </w:tr>
      <w:tr w:rsidR="00A4167F" w:rsidRPr="00677D0F" w14:paraId="7B98ECF7" w14:textId="77777777" w:rsidTr="007A6DF2">
        <w:trPr>
          <w:trHeight w:val="60"/>
        </w:trPr>
        <w:tc>
          <w:tcPr>
            <w:tcW w:w="4385" w:type="pct"/>
            <w:gridSpan w:val="2"/>
            <w:shd w:val="clear" w:color="000000" w:fill="E7E5E5"/>
            <w:noWrap/>
            <w:hideMark/>
          </w:tcPr>
          <w:p w14:paraId="29EE3A92"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Stredné odborné (bez maturity)</w:t>
            </w:r>
          </w:p>
        </w:tc>
        <w:tc>
          <w:tcPr>
            <w:tcW w:w="301" w:type="pct"/>
            <w:shd w:val="clear" w:color="auto" w:fill="auto"/>
            <w:noWrap/>
            <w:hideMark/>
          </w:tcPr>
          <w:p w14:paraId="3349C2FD"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1 970</w:t>
            </w:r>
          </w:p>
        </w:tc>
        <w:tc>
          <w:tcPr>
            <w:tcW w:w="314" w:type="pct"/>
            <w:shd w:val="clear" w:color="auto" w:fill="auto"/>
            <w:noWrap/>
            <w:vAlign w:val="bottom"/>
            <w:hideMark/>
          </w:tcPr>
          <w:p w14:paraId="2FCA367C"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8,4%</w:t>
            </w:r>
          </w:p>
        </w:tc>
      </w:tr>
      <w:tr w:rsidR="00A4167F" w:rsidRPr="00677D0F" w14:paraId="6AB0C5D4" w14:textId="77777777" w:rsidTr="007A6DF2">
        <w:trPr>
          <w:trHeight w:val="60"/>
        </w:trPr>
        <w:tc>
          <w:tcPr>
            <w:tcW w:w="4385" w:type="pct"/>
            <w:gridSpan w:val="2"/>
            <w:shd w:val="clear" w:color="000000" w:fill="E7E5E5"/>
            <w:noWrap/>
            <w:hideMark/>
          </w:tcPr>
          <w:p w14:paraId="34C7A93B"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Úplné stredné učňovské (s maturitou)</w:t>
            </w:r>
          </w:p>
        </w:tc>
        <w:tc>
          <w:tcPr>
            <w:tcW w:w="301" w:type="pct"/>
            <w:shd w:val="clear" w:color="auto" w:fill="auto"/>
            <w:noWrap/>
            <w:hideMark/>
          </w:tcPr>
          <w:p w14:paraId="6AB40CAE"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809</w:t>
            </w:r>
          </w:p>
        </w:tc>
        <w:tc>
          <w:tcPr>
            <w:tcW w:w="314" w:type="pct"/>
            <w:shd w:val="clear" w:color="auto" w:fill="auto"/>
            <w:noWrap/>
            <w:vAlign w:val="bottom"/>
            <w:hideMark/>
          </w:tcPr>
          <w:p w14:paraId="18575DA8"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3,4%</w:t>
            </w:r>
          </w:p>
        </w:tc>
      </w:tr>
      <w:tr w:rsidR="00A4167F" w:rsidRPr="00677D0F" w14:paraId="39800150" w14:textId="77777777" w:rsidTr="007A6DF2">
        <w:trPr>
          <w:trHeight w:val="60"/>
        </w:trPr>
        <w:tc>
          <w:tcPr>
            <w:tcW w:w="4385" w:type="pct"/>
            <w:gridSpan w:val="2"/>
            <w:shd w:val="clear" w:color="000000" w:fill="E7E5E5"/>
            <w:noWrap/>
            <w:hideMark/>
          </w:tcPr>
          <w:p w14:paraId="1AA24104"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Úplné stredné odborné (s maturitou)</w:t>
            </w:r>
          </w:p>
        </w:tc>
        <w:tc>
          <w:tcPr>
            <w:tcW w:w="301" w:type="pct"/>
            <w:shd w:val="clear" w:color="auto" w:fill="auto"/>
            <w:noWrap/>
            <w:hideMark/>
          </w:tcPr>
          <w:p w14:paraId="5DA4F89D"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5 983</w:t>
            </w:r>
          </w:p>
        </w:tc>
        <w:tc>
          <w:tcPr>
            <w:tcW w:w="314" w:type="pct"/>
            <w:shd w:val="clear" w:color="auto" w:fill="auto"/>
            <w:noWrap/>
            <w:vAlign w:val="bottom"/>
            <w:hideMark/>
          </w:tcPr>
          <w:p w14:paraId="1CE287CA"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25,4%</w:t>
            </w:r>
          </w:p>
        </w:tc>
      </w:tr>
      <w:tr w:rsidR="00A4167F" w:rsidRPr="00677D0F" w14:paraId="3B8B3EA2" w14:textId="77777777" w:rsidTr="007A6DF2">
        <w:trPr>
          <w:trHeight w:val="60"/>
        </w:trPr>
        <w:tc>
          <w:tcPr>
            <w:tcW w:w="4385" w:type="pct"/>
            <w:gridSpan w:val="2"/>
            <w:shd w:val="clear" w:color="000000" w:fill="E7E5E5"/>
            <w:noWrap/>
            <w:hideMark/>
          </w:tcPr>
          <w:p w14:paraId="7EBF24FD"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Úplné stredné všeobecné</w:t>
            </w:r>
          </w:p>
        </w:tc>
        <w:tc>
          <w:tcPr>
            <w:tcW w:w="301" w:type="pct"/>
            <w:shd w:val="clear" w:color="auto" w:fill="auto"/>
            <w:noWrap/>
            <w:hideMark/>
          </w:tcPr>
          <w:p w14:paraId="05FAF054"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1 632</w:t>
            </w:r>
          </w:p>
        </w:tc>
        <w:tc>
          <w:tcPr>
            <w:tcW w:w="314" w:type="pct"/>
            <w:shd w:val="clear" w:color="auto" w:fill="auto"/>
            <w:noWrap/>
            <w:vAlign w:val="bottom"/>
            <w:hideMark/>
          </w:tcPr>
          <w:p w14:paraId="06E28815"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6,9%</w:t>
            </w:r>
          </w:p>
        </w:tc>
      </w:tr>
      <w:tr w:rsidR="00A4167F" w:rsidRPr="00677D0F" w14:paraId="225A8F91" w14:textId="77777777" w:rsidTr="007A6DF2">
        <w:trPr>
          <w:trHeight w:val="77"/>
        </w:trPr>
        <w:tc>
          <w:tcPr>
            <w:tcW w:w="4385" w:type="pct"/>
            <w:gridSpan w:val="2"/>
            <w:shd w:val="clear" w:color="000000" w:fill="E7E5E5"/>
            <w:noWrap/>
            <w:hideMark/>
          </w:tcPr>
          <w:p w14:paraId="67EE9EBF"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Vyššie odborné vzdelanie</w:t>
            </w:r>
          </w:p>
        </w:tc>
        <w:tc>
          <w:tcPr>
            <w:tcW w:w="301" w:type="pct"/>
            <w:shd w:val="clear" w:color="auto" w:fill="auto"/>
            <w:noWrap/>
            <w:hideMark/>
          </w:tcPr>
          <w:p w14:paraId="484CF3AE"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479</w:t>
            </w:r>
          </w:p>
        </w:tc>
        <w:tc>
          <w:tcPr>
            <w:tcW w:w="314" w:type="pct"/>
            <w:shd w:val="clear" w:color="auto" w:fill="auto"/>
            <w:noWrap/>
            <w:vAlign w:val="bottom"/>
            <w:hideMark/>
          </w:tcPr>
          <w:p w14:paraId="4B2D4270"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2,0%</w:t>
            </w:r>
          </w:p>
        </w:tc>
      </w:tr>
      <w:tr w:rsidR="00A4167F" w:rsidRPr="00677D0F" w14:paraId="22F6DF14" w14:textId="77777777" w:rsidTr="007A6DF2">
        <w:trPr>
          <w:trHeight w:val="181"/>
        </w:trPr>
        <w:tc>
          <w:tcPr>
            <w:tcW w:w="4385" w:type="pct"/>
            <w:gridSpan w:val="2"/>
            <w:shd w:val="clear" w:color="000000" w:fill="E7E5E5"/>
            <w:noWrap/>
            <w:hideMark/>
          </w:tcPr>
          <w:p w14:paraId="07426F18"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Vysokoškolské bakalárske</w:t>
            </w:r>
          </w:p>
        </w:tc>
        <w:tc>
          <w:tcPr>
            <w:tcW w:w="301" w:type="pct"/>
            <w:shd w:val="clear" w:color="auto" w:fill="auto"/>
            <w:noWrap/>
            <w:hideMark/>
          </w:tcPr>
          <w:p w14:paraId="1AAC8ECA"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752</w:t>
            </w:r>
          </w:p>
        </w:tc>
        <w:tc>
          <w:tcPr>
            <w:tcW w:w="314" w:type="pct"/>
            <w:shd w:val="clear" w:color="auto" w:fill="auto"/>
            <w:noWrap/>
            <w:vAlign w:val="bottom"/>
            <w:hideMark/>
          </w:tcPr>
          <w:p w14:paraId="68EE8F28"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3,2%</w:t>
            </w:r>
          </w:p>
        </w:tc>
      </w:tr>
      <w:tr w:rsidR="00A4167F" w:rsidRPr="00677D0F" w14:paraId="4A40D24D" w14:textId="77777777" w:rsidTr="007A6DF2">
        <w:trPr>
          <w:trHeight w:val="157"/>
        </w:trPr>
        <w:tc>
          <w:tcPr>
            <w:tcW w:w="4385" w:type="pct"/>
            <w:gridSpan w:val="2"/>
            <w:shd w:val="clear" w:color="000000" w:fill="E7E5E5"/>
            <w:noWrap/>
            <w:hideMark/>
          </w:tcPr>
          <w:p w14:paraId="73D8CB2B"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Vysokoškolské magisterské, inžinierske, doktorské</w:t>
            </w:r>
          </w:p>
        </w:tc>
        <w:tc>
          <w:tcPr>
            <w:tcW w:w="301" w:type="pct"/>
            <w:shd w:val="clear" w:color="auto" w:fill="auto"/>
            <w:noWrap/>
            <w:hideMark/>
          </w:tcPr>
          <w:p w14:paraId="5EF726B5"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2 613</w:t>
            </w:r>
          </w:p>
        </w:tc>
        <w:tc>
          <w:tcPr>
            <w:tcW w:w="314" w:type="pct"/>
            <w:shd w:val="clear" w:color="auto" w:fill="auto"/>
            <w:noWrap/>
            <w:vAlign w:val="bottom"/>
            <w:hideMark/>
          </w:tcPr>
          <w:p w14:paraId="4A94D1C8"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11,1%</w:t>
            </w:r>
          </w:p>
        </w:tc>
      </w:tr>
      <w:tr w:rsidR="00A4167F" w:rsidRPr="00677D0F" w14:paraId="634FE7FF" w14:textId="77777777" w:rsidTr="007A6DF2">
        <w:trPr>
          <w:trHeight w:val="60"/>
        </w:trPr>
        <w:tc>
          <w:tcPr>
            <w:tcW w:w="4385" w:type="pct"/>
            <w:gridSpan w:val="2"/>
            <w:shd w:val="clear" w:color="000000" w:fill="E7E5E5"/>
            <w:noWrap/>
            <w:hideMark/>
          </w:tcPr>
          <w:p w14:paraId="33D0BC59"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Vysokoškolské doktorandské</w:t>
            </w:r>
          </w:p>
        </w:tc>
        <w:tc>
          <w:tcPr>
            <w:tcW w:w="301" w:type="pct"/>
            <w:shd w:val="clear" w:color="auto" w:fill="auto"/>
            <w:noWrap/>
            <w:hideMark/>
          </w:tcPr>
          <w:p w14:paraId="69D67D25"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107</w:t>
            </w:r>
          </w:p>
        </w:tc>
        <w:tc>
          <w:tcPr>
            <w:tcW w:w="314" w:type="pct"/>
            <w:shd w:val="clear" w:color="auto" w:fill="auto"/>
            <w:noWrap/>
            <w:vAlign w:val="bottom"/>
            <w:hideMark/>
          </w:tcPr>
          <w:p w14:paraId="648BD3F9"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0,5%</w:t>
            </w:r>
          </w:p>
        </w:tc>
      </w:tr>
      <w:tr w:rsidR="00A4167F" w:rsidRPr="00677D0F" w14:paraId="1992AA8E" w14:textId="77777777" w:rsidTr="007A6DF2">
        <w:trPr>
          <w:trHeight w:val="60"/>
        </w:trPr>
        <w:tc>
          <w:tcPr>
            <w:tcW w:w="4385" w:type="pct"/>
            <w:gridSpan w:val="2"/>
            <w:shd w:val="clear" w:color="000000" w:fill="E7E5E5"/>
            <w:noWrap/>
            <w:hideMark/>
          </w:tcPr>
          <w:p w14:paraId="0B841B19"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Vysokoškolské spolu</w:t>
            </w:r>
          </w:p>
        </w:tc>
        <w:tc>
          <w:tcPr>
            <w:tcW w:w="301" w:type="pct"/>
            <w:shd w:val="clear" w:color="auto" w:fill="auto"/>
            <w:noWrap/>
            <w:hideMark/>
          </w:tcPr>
          <w:p w14:paraId="6610526A"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3 472</w:t>
            </w:r>
          </w:p>
        </w:tc>
        <w:tc>
          <w:tcPr>
            <w:tcW w:w="314" w:type="pct"/>
            <w:shd w:val="clear" w:color="auto" w:fill="auto"/>
            <w:noWrap/>
            <w:vAlign w:val="bottom"/>
            <w:hideMark/>
          </w:tcPr>
          <w:p w14:paraId="1B369F86"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14,7%</w:t>
            </w:r>
          </w:p>
        </w:tc>
      </w:tr>
      <w:tr w:rsidR="00A4167F" w:rsidRPr="00677D0F" w14:paraId="64C7AAD5" w14:textId="77777777" w:rsidTr="007A6DF2">
        <w:trPr>
          <w:trHeight w:val="60"/>
        </w:trPr>
        <w:tc>
          <w:tcPr>
            <w:tcW w:w="466" w:type="pct"/>
            <w:vMerge w:val="restart"/>
            <w:shd w:val="clear" w:color="000000" w:fill="E7E5E5"/>
            <w:noWrap/>
            <w:hideMark/>
          </w:tcPr>
          <w:p w14:paraId="2AA5B904" w14:textId="77777777" w:rsidR="00A4167F" w:rsidRPr="007A6DF2" w:rsidRDefault="00A4167F" w:rsidP="00775F06">
            <w:pPr>
              <w:spacing w:after="0" w:line="240" w:lineRule="auto"/>
              <w:rPr>
                <w:rFonts w:eastAsia="Times New Roman" w:cs="Arial"/>
                <w:lang w:eastAsia="sk-SK"/>
              </w:rPr>
            </w:pPr>
            <w:proofErr w:type="spellStart"/>
            <w:r w:rsidRPr="007A6DF2">
              <w:rPr>
                <w:rFonts w:eastAsia="Times New Roman" w:cs="Arial"/>
                <w:lang w:eastAsia="sk-SK"/>
              </w:rPr>
              <w:t>Študijny</w:t>
            </w:r>
            <w:proofErr w:type="spellEnd"/>
            <w:r w:rsidRPr="007A6DF2">
              <w:rPr>
                <w:rFonts w:eastAsia="Times New Roman" w:cs="Arial"/>
                <w:lang w:eastAsia="sk-SK"/>
              </w:rPr>
              <w:t xml:space="preserve"> odbor</w:t>
            </w:r>
          </w:p>
        </w:tc>
        <w:tc>
          <w:tcPr>
            <w:tcW w:w="3919" w:type="pct"/>
            <w:shd w:val="clear" w:color="000000" w:fill="E7E5E5"/>
            <w:noWrap/>
            <w:hideMark/>
          </w:tcPr>
          <w:p w14:paraId="32B7A778"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prírodné vedy</w:t>
            </w:r>
          </w:p>
        </w:tc>
        <w:tc>
          <w:tcPr>
            <w:tcW w:w="301" w:type="pct"/>
            <w:shd w:val="clear" w:color="auto" w:fill="auto"/>
            <w:noWrap/>
            <w:hideMark/>
          </w:tcPr>
          <w:p w14:paraId="4AA07857"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156</w:t>
            </w:r>
          </w:p>
        </w:tc>
        <w:tc>
          <w:tcPr>
            <w:tcW w:w="314" w:type="pct"/>
            <w:shd w:val="clear" w:color="auto" w:fill="auto"/>
            <w:noWrap/>
            <w:vAlign w:val="bottom"/>
            <w:hideMark/>
          </w:tcPr>
          <w:p w14:paraId="093581F8"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0,7%</w:t>
            </w:r>
          </w:p>
        </w:tc>
      </w:tr>
      <w:tr w:rsidR="00A4167F" w:rsidRPr="00677D0F" w14:paraId="54A01AD1" w14:textId="77777777" w:rsidTr="007A6DF2">
        <w:trPr>
          <w:trHeight w:val="60"/>
        </w:trPr>
        <w:tc>
          <w:tcPr>
            <w:tcW w:w="466" w:type="pct"/>
            <w:vMerge/>
            <w:vAlign w:val="center"/>
            <w:hideMark/>
          </w:tcPr>
          <w:p w14:paraId="5AF19FDE" w14:textId="77777777" w:rsidR="00A4167F" w:rsidRPr="007A6DF2" w:rsidRDefault="00A4167F" w:rsidP="00775F06">
            <w:pPr>
              <w:spacing w:after="0" w:line="240" w:lineRule="auto"/>
              <w:rPr>
                <w:rFonts w:eastAsia="Times New Roman" w:cs="Arial"/>
                <w:lang w:eastAsia="sk-SK"/>
              </w:rPr>
            </w:pPr>
          </w:p>
        </w:tc>
        <w:tc>
          <w:tcPr>
            <w:tcW w:w="3919" w:type="pct"/>
            <w:shd w:val="clear" w:color="000000" w:fill="E7E5E5"/>
            <w:noWrap/>
            <w:hideMark/>
          </w:tcPr>
          <w:p w14:paraId="028EF679"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 xml:space="preserve">technické vedy a náuky I (baníctvo, hutníctvo, strojárstvo, informatika a VT, </w:t>
            </w:r>
            <w:proofErr w:type="spellStart"/>
            <w:r w:rsidRPr="007A6DF2">
              <w:rPr>
                <w:rFonts w:eastAsia="Times New Roman" w:cs="Arial"/>
                <w:lang w:eastAsia="sk-SK"/>
              </w:rPr>
              <w:t>elektrotech</w:t>
            </w:r>
            <w:proofErr w:type="spellEnd"/>
            <w:r w:rsidRPr="007A6DF2">
              <w:rPr>
                <w:rFonts w:eastAsia="Times New Roman" w:cs="Arial"/>
                <w:lang w:eastAsia="sk-SK"/>
              </w:rPr>
              <w:t xml:space="preserve">., </w:t>
            </w:r>
            <w:proofErr w:type="spellStart"/>
            <w:r w:rsidRPr="007A6DF2">
              <w:rPr>
                <w:rFonts w:eastAsia="Times New Roman" w:cs="Arial"/>
                <w:lang w:eastAsia="sk-SK"/>
              </w:rPr>
              <w:t>tech</w:t>
            </w:r>
            <w:proofErr w:type="spellEnd"/>
            <w:r w:rsidRPr="007A6DF2">
              <w:rPr>
                <w:rFonts w:eastAsia="Times New Roman" w:cs="Arial"/>
                <w:lang w:eastAsia="sk-SK"/>
              </w:rPr>
              <w:t>. chémia, potravinárstvo)</w:t>
            </w:r>
          </w:p>
        </w:tc>
        <w:tc>
          <w:tcPr>
            <w:tcW w:w="301" w:type="pct"/>
            <w:shd w:val="clear" w:color="auto" w:fill="auto"/>
            <w:noWrap/>
            <w:hideMark/>
          </w:tcPr>
          <w:p w14:paraId="419225DF"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661</w:t>
            </w:r>
          </w:p>
        </w:tc>
        <w:tc>
          <w:tcPr>
            <w:tcW w:w="314" w:type="pct"/>
            <w:shd w:val="clear" w:color="auto" w:fill="auto"/>
            <w:noWrap/>
            <w:vAlign w:val="bottom"/>
            <w:hideMark/>
          </w:tcPr>
          <w:p w14:paraId="1EC3B269"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2,8%</w:t>
            </w:r>
          </w:p>
        </w:tc>
      </w:tr>
      <w:tr w:rsidR="00A4167F" w:rsidRPr="00677D0F" w14:paraId="17DA9FB6" w14:textId="77777777" w:rsidTr="007A6DF2">
        <w:trPr>
          <w:trHeight w:val="60"/>
        </w:trPr>
        <w:tc>
          <w:tcPr>
            <w:tcW w:w="466" w:type="pct"/>
            <w:vMerge/>
            <w:vAlign w:val="center"/>
            <w:hideMark/>
          </w:tcPr>
          <w:p w14:paraId="1D31B85E" w14:textId="77777777" w:rsidR="00A4167F" w:rsidRPr="007A6DF2" w:rsidRDefault="00A4167F" w:rsidP="00775F06">
            <w:pPr>
              <w:spacing w:after="0" w:line="240" w:lineRule="auto"/>
              <w:rPr>
                <w:rFonts w:eastAsia="Times New Roman" w:cs="Arial"/>
                <w:lang w:eastAsia="sk-SK"/>
              </w:rPr>
            </w:pPr>
          </w:p>
        </w:tc>
        <w:tc>
          <w:tcPr>
            <w:tcW w:w="3919" w:type="pct"/>
            <w:shd w:val="clear" w:color="000000" w:fill="E7E5E5"/>
            <w:noWrap/>
            <w:hideMark/>
          </w:tcPr>
          <w:p w14:paraId="177AABF8"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technické vedy a náuky II (textilná v.,</w:t>
            </w:r>
            <w:proofErr w:type="spellStart"/>
            <w:r w:rsidRPr="007A6DF2">
              <w:rPr>
                <w:rFonts w:eastAsia="Times New Roman" w:cs="Arial"/>
                <w:lang w:eastAsia="sk-SK"/>
              </w:rPr>
              <w:t>sprac.kože,dreva</w:t>
            </w:r>
            <w:proofErr w:type="spellEnd"/>
            <w:r w:rsidRPr="007A6DF2">
              <w:rPr>
                <w:rFonts w:eastAsia="Times New Roman" w:cs="Arial"/>
                <w:lang w:eastAsia="sk-SK"/>
              </w:rPr>
              <w:t xml:space="preserve">, plastov, </w:t>
            </w:r>
            <w:proofErr w:type="spellStart"/>
            <w:r w:rsidRPr="007A6DF2">
              <w:rPr>
                <w:rFonts w:eastAsia="Times New Roman" w:cs="Arial"/>
                <w:lang w:eastAsia="sk-SK"/>
              </w:rPr>
              <w:t>v.hud.nástrojov</w:t>
            </w:r>
            <w:proofErr w:type="spellEnd"/>
            <w:r w:rsidRPr="007A6DF2">
              <w:rPr>
                <w:rFonts w:eastAsia="Times New Roman" w:cs="Arial"/>
                <w:lang w:eastAsia="sk-SK"/>
              </w:rPr>
              <w:t xml:space="preserve">, </w:t>
            </w:r>
            <w:proofErr w:type="spellStart"/>
            <w:r w:rsidRPr="007A6DF2">
              <w:rPr>
                <w:rFonts w:eastAsia="Times New Roman" w:cs="Arial"/>
                <w:lang w:eastAsia="sk-SK"/>
              </w:rPr>
              <w:t>archit</w:t>
            </w:r>
            <w:proofErr w:type="spellEnd"/>
            <w:r w:rsidRPr="007A6DF2">
              <w:rPr>
                <w:rFonts w:eastAsia="Times New Roman" w:cs="Arial"/>
                <w:lang w:eastAsia="sk-SK"/>
              </w:rPr>
              <w:t xml:space="preserve">., </w:t>
            </w:r>
            <w:proofErr w:type="spellStart"/>
            <w:r w:rsidRPr="007A6DF2">
              <w:rPr>
                <w:rFonts w:eastAsia="Times New Roman" w:cs="Arial"/>
                <w:lang w:eastAsia="sk-SK"/>
              </w:rPr>
              <w:t>staveb</w:t>
            </w:r>
            <w:proofErr w:type="spellEnd"/>
            <w:r w:rsidRPr="007A6DF2">
              <w:rPr>
                <w:rFonts w:eastAsia="Times New Roman" w:cs="Arial"/>
                <w:lang w:eastAsia="sk-SK"/>
              </w:rPr>
              <w:t>.,</w:t>
            </w:r>
            <w:proofErr w:type="spellStart"/>
            <w:r w:rsidRPr="007A6DF2">
              <w:rPr>
                <w:rFonts w:eastAsia="Times New Roman" w:cs="Arial"/>
                <w:lang w:eastAsia="sk-SK"/>
              </w:rPr>
              <w:t>dopr</w:t>
            </w:r>
            <w:proofErr w:type="spellEnd"/>
            <w:r w:rsidRPr="007A6DF2">
              <w:rPr>
                <w:rFonts w:eastAsia="Times New Roman" w:cs="Arial"/>
                <w:lang w:eastAsia="sk-SK"/>
              </w:rPr>
              <w:t>.,pošty,</w:t>
            </w:r>
            <w:proofErr w:type="spellStart"/>
            <w:r w:rsidRPr="007A6DF2">
              <w:rPr>
                <w:rFonts w:eastAsia="Times New Roman" w:cs="Arial"/>
                <w:lang w:eastAsia="sk-SK"/>
              </w:rPr>
              <w:t>telekom</w:t>
            </w:r>
            <w:proofErr w:type="spellEnd"/>
            <w:r w:rsidRPr="007A6DF2">
              <w:rPr>
                <w:rFonts w:eastAsia="Times New Roman" w:cs="Arial"/>
                <w:lang w:eastAsia="sk-SK"/>
              </w:rPr>
              <w:t>.,</w:t>
            </w:r>
            <w:proofErr w:type="spellStart"/>
            <w:r w:rsidRPr="007A6DF2">
              <w:rPr>
                <w:rFonts w:eastAsia="Times New Roman" w:cs="Arial"/>
                <w:lang w:eastAsia="sk-SK"/>
              </w:rPr>
              <w:t>automatiz</w:t>
            </w:r>
            <w:proofErr w:type="spellEnd"/>
            <w:r w:rsidRPr="007A6DF2">
              <w:rPr>
                <w:rFonts w:eastAsia="Times New Roman" w:cs="Arial"/>
                <w:lang w:eastAsia="sk-SK"/>
              </w:rPr>
              <w:t xml:space="preserve">., </w:t>
            </w:r>
            <w:proofErr w:type="spellStart"/>
            <w:r w:rsidRPr="007A6DF2">
              <w:rPr>
                <w:rFonts w:eastAsia="Times New Roman" w:cs="Arial"/>
                <w:lang w:eastAsia="sk-SK"/>
              </w:rPr>
              <w:t>špec</w:t>
            </w:r>
            <w:proofErr w:type="spellEnd"/>
            <w:r w:rsidRPr="007A6DF2">
              <w:rPr>
                <w:rFonts w:eastAsia="Times New Roman" w:cs="Arial"/>
                <w:lang w:eastAsia="sk-SK"/>
              </w:rPr>
              <w:t>. odb.)</w:t>
            </w:r>
          </w:p>
        </w:tc>
        <w:tc>
          <w:tcPr>
            <w:tcW w:w="301" w:type="pct"/>
            <w:shd w:val="clear" w:color="auto" w:fill="auto"/>
            <w:noWrap/>
            <w:hideMark/>
          </w:tcPr>
          <w:p w14:paraId="5823F6F3"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275</w:t>
            </w:r>
          </w:p>
        </w:tc>
        <w:tc>
          <w:tcPr>
            <w:tcW w:w="314" w:type="pct"/>
            <w:shd w:val="clear" w:color="auto" w:fill="auto"/>
            <w:noWrap/>
            <w:vAlign w:val="bottom"/>
            <w:hideMark/>
          </w:tcPr>
          <w:p w14:paraId="76C5A868"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1,2%</w:t>
            </w:r>
          </w:p>
        </w:tc>
      </w:tr>
      <w:tr w:rsidR="00A4167F" w:rsidRPr="00677D0F" w14:paraId="6A7EF8E3" w14:textId="77777777" w:rsidTr="007A6DF2">
        <w:trPr>
          <w:trHeight w:val="91"/>
        </w:trPr>
        <w:tc>
          <w:tcPr>
            <w:tcW w:w="466" w:type="pct"/>
            <w:vMerge/>
            <w:vAlign w:val="center"/>
            <w:hideMark/>
          </w:tcPr>
          <w:p w14:paraId="392DBB65" w14:textId="77777777" w:rsidR="00A4167F" w:rsidRPr="007A6DF2" w:rsidRDefault="00A4167F" w:rsidP="00775F06">
            <w:pPr>
              <w:spacing w:after="0" w:line="240" w:lineRule="auto"/>
              <w:rPr>
                <w:rFonts w:eastAsia="Times New Roman" w:cs="Arial"/>
                <w:lang w:eastAsia="sk-SK"/>
              </w:rPr>
            </w:pPr>
          </w:p>
        </w:tc>
        <w:tc>
          <w:tcPr>
            <w:tcW w:w="3919" w:type="pct"/>
            <w:shd w:val="clear" w:color="000000" w:fill="E7E5E5"/>
            <w:noWrap/>
            <w:hideMark/>
          </w:tcPr>
          <w:p w14:paraId="2A7AE6F6"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poľnohospodársko-lesnícke a veterinárne vedy a náuky</w:t>
            </w:r>
          </w:p>
        </w:tc>
        <w:tc>
          <w:tcPr>
            <w:tcW w:w="301" w:type="pct"/>
            <w:shd w:val="clear" w:color="auto" w:fill="auto"/>
            <w:noWrap/>
            <w:hideMark/>
          </w:tcPr>
          <w:p w14:paraId="47FB39F8"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218</w:t>
            </w:r>
          </w:p>
        </w:tc>
        <w:tc>
          <w:tcPr>
            <w:tcW w:w="314" w:type="pct"/>
            <w:shd w:val="clear" w:color="auto" w:fill="auto"/>
            <w:noWrap/>
            <w:vAlign w:val="bottom"/>
            <w:hideMark/>
          </w:tcPr>
          <w:p w14:paraId="0BEBA754"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0,9%</w:t>
            </w:r>
          </w:p>
        </w:tc>
      </w:tr>
      <w:tr w:rsidR="00A4167F" w:rsidRPr="00677D0F" w14:paraId="6838E349" w14:textId="77777777" w:rsidTr="007A6DF2">
        <w:trPr>
          <w:trHeight w:val="60"/>
        </w:trPr>
        <w:tc>
          <w:tcPr>
            <w:tcW w:w="466" w:type="pct"/>
            <w:vMerge/>
            <w:vAlign w:val="center"/>
            <w:hideMark/>
          </w:tcPr>
          <w:p w14:paraId="241EFF39" w14:textId="77777777" w:rsidR="00A4167F" w:rsidRPr="007A6DF2" w:rsidRDefault="00A4167F" w:rsidP="00775F06">
            <w:pPr>
              <w:spacing w:after="0" w:line="240" w:lineRule="auto"/>
              <w:rPr>
                <w:rFonts w:eastAsia="Times New Roman" w:cs="Arial"/>
                <w:lang w:eastAsia="sk-SK"/>
              </w:rPr>
            </w:pPr>
          </w:p>
        </w:tc>
        <w:tc>
          <w:tcPr>
            <w:tcW w:w="3919" w:type="pct"/>
            <w:shd w:val="clear" w:color="000000" w:fill="E7E5E5"/>
            <w:noWrap/>
            <w:hideMark/>
          </w:tcPr>
          <w:p w14:paraId="5431F09E"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zdravotníctvo</w:t>
            </w:r>
          </w:p>
        </w:tc>
        <w:tc>
          <w:tcPr>
            <w:tcW w:w="301" w:type="pct"/>
            <w:shd w:val="clear" w:color="auto" w:fill="auto"/>
            <w:noWrap/>
            <w:hideMark/>
          </w:tcPr>
          <w:p w14:paraId="1AE8BF1C"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230</w:t>
            </w:r>
          </w:p>
        </w:tc>
        <w:tc>
          <w:tcPr>
            <w:tcW w:w="314" w:type="pct"/>
            <w:shd w:val="clear" w:color="auto" w:fill="auto"/>
            <w:noWrap/>
            <w:vAlign w:val="bottom"/>
            <w:hideMark/>
          </w:tcPr>
          <w:p w14:paraId="6DF84340"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1,0%</w:t>
            </w:r>
          </w:p>
        </w:tc>
      </w:tr>
      <w:tr w:rsidR="00A4167F" w:rsidRPr="00677D0F" w14:paraId="19C2A414" w14:textId="77777777" w:rsidTr="007A6DF2">
        <w:trPr>
          <w:trHeight w:val="98"/>
        </w:trPr>
        <w:tc>
          <w:tcPr>
            <w:tcW w:w="466" w:type="pct"/>
            <w:vMerge/>
            <w:vAlign w:val="center"/>
            <w:hideMark/>
          </w:tcPr>
          <w:p w14:paraId="69745D3B" w14:textId="77777777" w:rsidR="00A4167F" w:rsidRPr="007A6DF2" w:rsidRDefault="00A4167F" w:rsidP="00775F06">
            <w:pPr>
              <w:spacing w:after="0" w:line="240" w:lineRule="auto"/>
              <w:rPr>
                <w:rFonts w:eastAsia="Times New Roman" w:cs="Arial"/>
                <w:lang w:eastAsia="sk-SK"/>
              </w:rPr>
            </w:pPr>
          </w:p>
        </w:tc>
        <w:tc>
          <w:tcPr>
            <w:tcW w:w="3919" w:type="pct"/>
            <w:shd w:val="clear" w:color="000000" w:fill="E7E5E5"/>
            <w:noWrap/>
            <w:hideMark/>
          </w:tcPr>
          <w:p w14:paraId="302987FC"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spoločenské vedy, náuky a služby I (filozof.,</w:t>
            </w:r>
            <w:proofErr w:type="spellStart"/>
            <w:r w:rsidRPr="007A6DF2">
              <w:rPr>
                <w:rFonts w:eastAsia="Times New Roman" w:cs="Arial"/>
                <w:lang w:eastAsia="sk-SK"/>
              </w:rPr>
              <w:t>ekon</w:t>
            </w:r>
            <w:proofErr w:type="spellEnd"/>
            <w:r w:rsidRPr="007A6DF2">
              <w:rPr>
                <w:rFonts w:eastAsia="Times New Roman" w:cs="Arial"/>
                <w:lang w:eastAsia="sk-SK"/>
              </w:rPr>
              <w:t xml:space="preserve">.,polit. a </w:t>
            </w:r>
            <w:proofErr w:type="spellStart"/>
            <w:r w:rsidRPr="007A6DF2">
              <w:rPr>
                <w:rFonts w:eastAsia="Times New Roman" w:cs="Arial"/>
                <w:lang w:eastAsia="sk-SK"/>
              </w:rPr>
              <w:t>práv.vedy</w:t>
            </w:r>
            <w:proofErr w:type="spellEnd"/>
            <w:r w:rsidRPr="007A6DF2">
              <w:rPr>
                <w:rFonts w:eastAsia="Times New Roman" w:cs="Arial"/>
                <w:lang w:eastAsia="sk-SK"/>
              </w:rPr>
              <w:t xml:space="preserve">, ekonomika a </w:t>
            </w:r>
            <w:proofErr w:type="spellStart"/>
            <w:r w:rsidRPr="007A6DF2">
              <w:rPr>
                <w:rFonts w:eastAsia="Times New Roman" w:cs="Arial"/>
                <w:lang w:eastAsia="sk-SK"/>
              </w:rPr>
              <w:t>manaž</w:t>
            </w:r>
            <w:proofErr w:type="spellEnd"/>
            <w:r w:rsidRPr="007A6DF2">
              <w:rPr>
                <w:rFonts w:eastAsia="Times New Roman" w:cs="Arial"/>
                <w:lang w:eastAsia="sk-SK"/>
              </w:rPr>
              <w:t xml:space="preserve">., obchod a </w:t>
            </w:r>
            <w:proofErr w:type="spellStart"/>
            <w:r w:rsidRPr="007A6DF2">
              <w:rPr>
                <w:rFonts w:eastAsia="Times New Roman" w:cs="Arial"/>
                <w:lang w:eastAsia="sk-SK"/>
              </w:rPr>
              <w:t>služby,SŠ</w:t>
            </w:r>
            <w:proofErr w:type="spellEnd"/>
            <w:r w:rsidRPr="007A6DF2">
              <w:rPr>
                <w:rFonts w:eastAsia="Times New Roman" w:cs="Arial"/>
                <w:lang w:eastAsia="sk-SK"/>
              </w:rPr>
              <w:t>- OA, HA, praktická š.,</w:t>
            </w:r>
            <w:proofErr w:type="spellStart"/>
            <w:r w:rsidRPr="007A6DF2">
              <w:rPr>
                <w:rFonts w:eastAsia="Times New Roman" w:cs="Arial"/>
                <w:lang w:eastAsia="sk-SK"/>
              </w:rPr>
              <w:t>učeb.odb</w:t>
            </w:r>
            <w:proofErr w:type="spellEnd"/>
            <w:r w:rsidRPr="007A6DF2">
              <w:rPr>
                <w:rFonts w:eastAsia="Times New Roman" w:cs="Arial"/>
                <w:lang w:eastAsia="sk-SK"/>
              </w:rPr>
              <w:t>.)</w:t>
            </w:r>
          </w:p>
        </w:tc>
        <w:tc>
          <w:tcPr>
            <w:tcW w:w="301" w:type="pct"/>
            <w:shd w:val="clear" w:color="auto" w:fill="auto"/>
            <w:noWrap/>
            <w:hideMark/>
          </w:tcPr>
          <w:p w14:paraId="4452A96F"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939</w:t>
            </w:r>
          </w:p>
        </w:tc>
        <w:tc>
          <w:tcPr>
            <w:tcW w:w="314" w:type="pct"/>
            <w:shd w:val="clear" w:color="auto" w:fill="auto"/>
            <w:noWrap/>
            <w:vAlign w:val="bottom"/>
            <w:hideMark/>
          </w:tcPr>
          <w:p w14:paraId="323AEDD4"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4,0%</w:t>
            </w:r>
          </w:p>
        </w:tc>
      </w:tr>
      <w:tr w:rsidR="00A4167F" w:rsidRPr="00677D0F" w14:paraId="1E09FF74" w14:textId="77777777" w:rsidTr="007A6DF2">
        <w:trPr>
          <w:trHeight w:val="60"/>
        </w:trPr>
        <w:tc>
          <w:tcPr>
            <w:tcW w:w="466" w:type="pct"/>
            <w:vMerge/>
            <w:vAlign w:val="center"/>
            <w:hideMark/>
          </w:tcPr>
          <w:p w14:paraId="5B1D405F" w14:textId="77777777" w:rsidR="00A4167F" w:rsidRPr="007A6DF2" w:rsidRDefault="00A4167F" w:rsidP="00775F06">
            <w:pPr>
              <w:spacing w:after="0" w:line="240" w:lineRule="auto"/>
              <w:rPr>
                <w:rFonts w:eastAsia="Times New Roman" w:cs="Arial"/>
                <w:lang w:eastAsia="sk-SK"/>
              </w:rPr>
            </w:pPr>
          </w:p>
        </w:tc>
        <w:tc>
          <w:tcPr>
            <w:tcW w:w="3919" w:type="pct"/>
            <w:shd w:val="clear" w:color="000000" w:fill="E7E5E5"/>
            <w:noWrap/>
            <w:hideMark/>
          </w:tcPr>
          <w:p w14:paraId="0C3B63B1"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spoločenské vedy, náuky a služby II (</w:t>
            </w:r>
            <w:proofErr w:type="spellStart"/>
            <w:r w:rsidRPr="007A6DF2">
              <w:rPr>
                <w:rFonts w:eastAsia="Times New Roman" w:cs="Arial"/>
                <w:lang w:eastAsia="sk-SK"/>
              </w:rPr>
              <w:t>histor</w:t>
            </w:r>
            <w:proofErr w:type="spellEnd"/>
            <w:r w:rsidRPr="007A6DF2">
              <w:rPr>
                <w:rFonts w:eastAsia="Times New Roman" w:cs="Arial"/>
                <w:lang w:eastAsia="sk-SK"/>
              </w:rPr>
              <w:t>.,</w:t>
            </w:r>
            <w:proofErr w:type="spellStart"/>
            <w:r w:rsidRPr="007A6DF2">
              <w:rPr>
                <w:rFonts w:eastAsia="Times New Roman" w:cs="Arial"/>
                <w:lang w:eastAsia="sk-SK"/>
              </w:rPr>
              <w:t>filolog</w:t>
            </w:r>
            <w:proofErr w:type="spellEnd"/>
            <w:r w:rsidRPr="007A6DF2">
              <w:rPr>
                <w:rFonts w:eastAsia="Times New Roman" w:cs="Arial"/>
                <w:lang w:eastAsia="sk-SK"/>
              </w:rPr>
              <w:t>.,</w:t>
            </w:r>
            <w:proofErr w:type="spellStart"/>
            <w:r w:rsidRPr="007A6DF2">
              <w:rPr>
                <w:rFonts w:eastAsia="Times New Roman" w:cs="Arial"/>
                <w:lang w:eastAsia="sk-SK"/>
              </w:rPr>
              <w:t>pedag</w:t>
            </w:r>
            <w:proofErr w:type="spellEnd"/>
            <w:r w:rsidRPr="007A6DF2">
              <w:rPr>
                <w:rFonts w:eastAsia="Times New Roman" w:cs="Arial"/>
                <w:lang w:eastAsia="sk-SK"/>
              </w:rPr>
              <w:t xml:space="preserve">. a </w:t>
            </w:r>
            <w:proofErr w:type="spellStart"/>
            <w:r w:rsidRPr="007A6DF2">
              <w:rPr>
                <w:rFonts w:eastAsia="Times New Roman" w:cs="Arial"/>
                <w:lang w:eastAsia="sk-SK"/>
              </w:rPr>
              <w:t>psych.vedy</w:t>
            </w:r>
            <w:proofErr w:type="spellEnd"/>
            <w:r w:rsidRPr="007A6DF2">
              <w:rPr>
                <w:rFonts w:eastAsia="Times New Roman" w:cs="Arial"/>
                <w:lang w:eastAsia="sk-SK"/>
              </w:rPr>
              <w:t xml:space="preserve">, publicistika a informácie, </w:t>
            </w:r>
            <w:proofErr w:type="spellStart"/>
            <w:r w:rsidRPr="007A6DF2">
              <w:rPr>
                <w:rFonts w:eastAsia="Times New Roman" w:cs="Arial"/>
                <w:lang w:eastAsia="sk-SK"/>
              </w:rPr>
              <w:t>telových.,učiteľstvo</w:t>
            </w:r>
            <w:proofErr w:type="spellEnd"/>
            <w:r w:rsidRPr="007A6DF2">
              <w:rPr>
                <w:rFonts w:eastAsia="Times New Roman" w:cs="Arial"/>
                <w:lang w:eastAsia="sk-SK"/>
              </w:rPr>
              <w:t xml:space="preserve">, SŠ - </w:t>
            </w:r>
            <w:proofErr w:type="spellStart"/>
            <w:r w:rsidRPr="007A6DF2">
              <w:rPr>
                <w:rFonts w:eastAsia="Times New Roman" w:cs="Arial"/>
                <w:lang w:eastAsia="sk-SK"/>
              </w:rPr>
              <w:t>gym</w:t>
            </w:r>
            <w:proofErr w:type="spellEnd"/>
            <w:r w:rsidRPr="007A6DF2">
              <w:rPr>
                <w:rFonts w:eastAsia="Times New Roman" w:cs="Arial"/>
                <w:lang w:eastAsia="sk-SK"/>
              </w:rPr>
              <w:t>.)</w:t>
            </w:r>
          </w:p>
        </w:tc>
        <w:tc>
          <w:tcPr>
            <w:tcW w:w="301" w:type="pct"/>
            <w:shd w:val="clear" w:color="auto" w:fill="auto"/>
            <w:noWrap/>
            <w:hideMark/>
          </w:tcPr>
          <w:p w14:paraId="5D6C3558"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811</w:t>
            </w:r>
          </w:p>
        </w:tc>
        <w:tc>
          <w:tcPr>
            <w:tcW w:w="314" w:type="pct"/>
            <w:shd w:val="clear" w:color="auto" w:fill="auto"/>
            <w:noWrap/>
            <w:vAlign w:val="bottom"/>
            <w:hideMark/>
          </w:tcPr>
          <w:p w14:paraId="1B476C14"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3,4%</w:t>
            </w:r>
          </w:p>
        </w:tc>
      </w:tr>
      <w:tr w:rsidR="00A4167F" w:rsidRPr="00677D0F" w14:paraId="0DD30727" w14:textId="77777777" w:rsidTr="007A6DF2">
        <w:trPr>
          <w:trHeight w:val="60"/>
        </w:trPr>
        <w:tc>
          <w:tcPr>
            <w:tcW w:w="466" w:type="pct"/>
            <w:vMerge/>
            <w:vAlign w:val="center"/>
            <w:hideMark/>
          </w:tcPr>
          <w:p w14:paraId="0099C3DC" w14:textId="77777777" w:rsidR="00A4167F" w:rsidRPr="007A6DF2" w:rsidRDefault="00A4167F" w:rsidP="00775F06">
            <w:pPr>
              <w:spacing w:after="0" w:line="240" w:lineRule="auto"/>
              <w:rPr>
                <w:rFonts w:eastAsia="Times New Roman" w:cs="Arial"/>
                <w:lang w:eastAsia="sk-SK"/>
              </w:rPr>
            </w:pPr>
          </w:p>
        </w:tc>
        <w:tc>
          <w:tcPr>
            <w:tcW w:w="3919" w:type="pct"/>
            <w:shd w:val="clear" w:color="000000" w:fill="E7E5E5"/>
            <w:noWrap/>
            <w:hideMark/>
          </w:tcPr>
          <w:p w14:paraId="25FB83AC"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vedy a náuky o kultúre a umení</w:t>
            </w:r>
          </w:p>
        </w:tc>
        <w:tc>
          <w:tcPr>
            <w:tcW w:w="301" w:type="pct"/>
            <w:shd w:val="clear" w:color="auto" w:fill="auto"/>
            <w:noWrap/>
            <w:hideMark/>
          </w:tcPr>
          <w:p w14:paraId="3CF73288"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45</w:t>
            </w:r>
          </w:p>
        </w:tc>
        <w:tc>
          <w:tcPr>
            <w:tcW w:w="314" w:type="pct"/>
            <w:shd w:val="clear" w:color="auto" w:fill="auto"/>
            <w:noWrap/>
            <w:vAlign w:val="bottom"/>
            <w:hideMark/>
          </w:tcPr>
          <w:p w14:paraId="725A509A"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0,2%</w:t>
            </w:r>
          </w:p>
        </w:tc>
      </w:tr>
      <w:tr w:rsidR="00A4167F" w:rsidRPr="00677D0F" w14:paraId="5A2A032C" w14:textId="77777777" w:rsidTr="007A6DF2">
        <w:trPr>
          <w:trHeight w:val="60"/>
        </w:trPr>
        <w:tc>
          <w:tcPr>
            <w:tcW w:w="466" w:type="pct"/>
            <w:vMerge/>
            <w:vAlign w:val="center"/>
            <w:hideMark/>
          </w:tcPr>
          <w:p w14:paraId="73C62986" w14:textId="77777777" w:rsidR="00A4167F" w:rsidRPr="007A6DF2" w:rsidRDefault="00A4167F" w:rsidP="00775F06">
            <w:pPr>
              <w:spacing w:after="0" w:line="240" w:lineRule="auto"/>
              <w:rPr>
                <w:rFonts w:eastAsia="Times New Roman" w:cs="Arial"/>
                <w:lang w:eastAsia="sk-SK"/>
              </w:rPr>
            </w:pPr>
          </w:p>
        </w:tc>
        <w:tc>
          <w:tcPr>
            <w:tcW w:w="3919" w:type="pct"/>
            <w:shd w:val="clear" w:color="000000" w:fill="E7E5E5"/>
            <w:noWrap/>
            <w:hideMark/>
          </w:tcPr>
          <w:p w14:paraId="1433E907"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vojenské a bezpečnostné vedy a náuky</w:t>
            </w:r>
          </w:p>
        </w:tc>
        <w:tc>
          <w:tcPr>
            <w:tcW w:w="301" w:type="pct"/>
            <w:shd w:val="clear" w:color="auto" w:fill="auto"/>
            <w:noWrap/>
            <w:hideMark/>
          </w:tcPr>
          <w:p w14:paraId="267F6206"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20</w:t>
            </w:r>
          </w:p>
        </w:tc>
        <w:tc>
          <w:tcPr>
            <w:tcW w:w="314" w:type="pct"/>
            <w:shd w:val="clear" w:color="auto" w:fill="auto"/>
            <w:noWrap/>
            <w:vAlign w:val="bottom"/>
            <w:hideMark/>
          </w:tcPr>
          <w:p w14:paraId="7FE047A8"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0,1%</w:t>
            </w:r>
          </w:p>
        </w:tc>
      </w:tr>
      <w:tr w:rsidR="00A4167F" w:rsidRPr="00677D0F" w14:paraId="6E3DD442" w14:textId="77777777" w:rsidTr="007A6DF2">
        <w:trPr>
          <w:trHeight w:val="60"/>
        </w:trPr>
        <w:tc>
          <w:tcPr>
            <w:tcW w:w="466" w:type="pct"/>
            <w:vMerge/>
            <w:vAlign w:val="center"/>
            <w:hideMark/>
          </w:tcPr>
          <w:p w14:paraId="18C894AA" w14:textId="77777777" w:rsidR="00A4167F" w:rsidRPr="007A6DF2" w:rsidRDefault="00A4167F" w:rsidP="00775F06">
            <w:pPr>
              <w:spacing w:after="0" w:line="240" w:lineRule="auto"/>
              <w:rPr>
                <w:rFonts w:eastAsia="Times New Roman" w:cs="Arial"/>
                <w:lang w:eastAsia="sk-SK"/>
              </w:rPr>
            </w:pPr>
          </w:p>
        </w:tc>
        <w:tc>
          <w:tcPr>
            <w:tcW w:w="3919" w:type="pct"/>
            <w:shd w:val="clear" w:color="000000" w:fill="E7E5E5"/>
            <w:noWrap/>
            <w:hideMark/>
          </w:tcPr>
          <w:p w14:paraId="61FC03E4"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nezistený</w:t>
            </w:r>
          </w:p>
        </w:tc>
        <w:tc>
          <w:tcPr>
            <w:tcW w:w="301" w:type="pct"/>
            <w:shd w:val="clear" w:color="auto" w:fill="auto"/>
            <w:noWrap/>
            <w:hideMark/>
          </w:tcPr>
          <w:p w14:paraId="1C2E1C45"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117</w:t>
            </w:r>
          </w:p>
        </w:tc>
        <w:tc>
          <w:tcPr>
            <w:tcW w:w="314" w:type="pct"/>
            <w:shd w:val="clear" w:color="auto" w:fill="auto"/>
            <w:noWrap/>
            <w:vAlign w:val="bottom"/>
            <w:hideMark/>
          </w:tcPr>
          <w:p w14:paraId="2FFF3FC2"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0,5%</w:t>
            </w:r>
          </w:p>
        </w:tc>
      </w:tr>
      <w:tr w:rsidR="00A4167F" w:rsidRPr="00677D0F" w14:paraId="5F4BAD2E" w14:textId="77777777" w:rsidTr="007A6DF2">
        <w:trPr>
          <w:trHeight w:val="69"/>
        </w:trPr>
        <w:tc>
          <w:tcPr>
            <w:tcW w:w="4385" w:type="pct"/>
            <w:gridSpan w:val="2"/>
            <w:shd w:val="clear" w:color="000000" w:fill="E7E5E5"/>
            <w:hideMark/>
          </w:tcPr>
          <w:p w14:paraId="5504DF90"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Bez školského vzdelania</w:t>
            </w:r>
          </w:p>
        </w:tc>
        <w:tc>
          <w:tcPr>
            <w:tcW w:w="301" w:type="pct"/>
            <w:shd w:val="clear" w:color="auto" w:fill="auto"/>
            <w:noWrap/>
            <w:hideMark/>
          </w:tcPr>
          <w:p w14:paraId="37016D42"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3 393</w:t>
            </w:r>
          </w:p>
        </w:tc>
        <w:tc>
          <w:tcPr>
            <w:tcW w:w="314" w:type="pct"/>
            <w:shd w:val="clear" w:color="auto" w:fill="auto"/>
            <w:noWrap/>
            <w:vAlign w:val="bottom"/>
            <w:hideMark/>
          </w:tcPr>
          <w:p w14:paraId="4CC93D90"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14,4%</w:t>
            </w:r>
          </w:p>
        </w:tc>
      </w:tr>
      <w:tr w:rsidR="00A4167F" w:rsidRPr="00677D0F" w14:paraId="13F59CE5" w14:textId="77777777" w:rsidTr="007A6DF2">
        <w:trPr>
          <w:trHeight w:val="60"/>
        </w:trPr>
        <w:tc>
          <w:tcPr>
            <w:tcW w:w="4385" w:type="pct"/>
            <w:gridSpan w:val="2"/>
            <w:shd w:val="clear" w:color="000000" w:fill="E7E5E5"/>
            <w:hideMark/>
          </w:tcPr>
          <w:p w14:paraId="753F9ED1"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Nezistené</w:t>
            </w:r>
          </w:p>
        </w:tc>
        <w:tc>
          <w:tcPr>
            <w:tcW w:w="301" w:type="pct"/>
            <w:shd w:val="clear" w:color="auto" w:fill="auto"/>
            <w:noWrap/>
            <w:hideMark/>
          </w:tcPr>
          <w:p w14:paraId="24BCA15A"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240</w:t>
            </w:r>
          </w:p>
        </w:tc>
        <w:tc>
          <w:tcPr>
            <w:tcW w:w="314" w:type="pct"/>
            <w:shd w:val="clear" w:color="auto" w:fill="auto"/>
            <w:noWrap/>
            <w:vAlign w:val="bottom"/>
            <w:hideMark/>
          </w:tcPr>
          <w:p w14:paraId="7386C30C"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1,0%</w:t>
            </w:r>
          </w:p>
        </w:tc>
      </w:tr>
      <w:tr w:rsidR="00A4167F" w:rsidRPr="00677D0F" w14:paraId="335B87D4" w14:textId="77777777" w:rsidTr="007A6DF2">
        <w:trPr>
          <w:trHeight w:val="60"/>
        </w:trPr>
        <w:tc>
          <w:tcPr>
            <w:tcW w:w="4385" w:type="pct"/>
            <w:gridSpan w:val="2"/>
            <w:shd w:val="clear" w:color="000000" w:fill="E7E5E5"/>
            <w:noWrap/>
            <w:hideMark/>
          </w:tcPr>
          <w:p w14:paraId="5090C8A5" w14:textId="77777777" w:rsidR="00A4167F" w:rsidRPr="007A6DF2" w:rsidRDefault="00A4167F" w:rsidP="00775F06">
            <w:pPr>
              <w:spacing w:after="0" w:line="240" w:lineRule="auto"/>
              <w:rPr>
                <w:rFonts w:eastAsia="Times New Roman" w:cs="Arial"/>
                <w:lang w:eastAsia="sk-SK"/>
              </w:rPr>
            </w:pPr>
            <w:r w:rsidRPr="007A6DF2">
              <w:rPr>
                <w:rFonts w:eastAsia="Times New Roman" w:cs="Arial"/>
                <w:lang w:eastAsia="sk-SK"/>
              </w:rPr>
              <w:t>Úhrn</w:t>
            </w:r>
          </w:p>
        </w:tc>
        <w:tc>
          <w:tcPr>
            <w:tcW w:w="301" w:type="pct"/>
            <w:shd w:val="clear" w:color="auto" w:fill="auto"/>
            <w:noWrap/>
            <w:hideMark/>
          </w:tcPr>
          <w:p w14:paraId="5D6E3868" w14:textId="77777777" w:rsidR="00A4167F" w:rsidRPr="007A6DF2" w:rsidRDefault="00A4167F" w:rsidP="00775F06">
            <w:pPr>
              <w:spacing w:after="0" w:line="240" w:lineRule="auto"/>
              <w:jc w:val="right"/>
              <w:rPr>
                <w:rFonts w:eastAsia="Times New Roman" w:cs="Arial"/>
                <w:b/>
                <w:bCs/>
                <w:lang w:eastAsia="sk-SK"/>
              </w:rPr>
            </w:pPr>
            <w:r w:rsidRPr="007A6DF2">
              <w:rPr>
                <w:rFonts w:eastAsia="Times New Roman" w:cs="Arial"/>
                <w:b/>
                <w:bCs/>
                <w:lang w:eastAsia="sk-SK"/>
              </w:rPr>
              <w:t>23 554</w:t>
            </w:r>
          </w:p>
        </w:tc>
        <w:tc>
          <w:tcPr>
            <w:tcW w:w="314" w:type="pct"/>
            <w:shd w:val="clear" w:color="auto" w:fill="auto"/>
            <w:noWrap/>
            <w:vAlign w:val="bottom"/>
            <w:hideMark/>
          </w:tcPr>
          <w:p w14:paraId="6876DF25" w14:textId="77777777" w:rsidR="00A4167F" w:rsidRPr="007A6DF2" w:rsidRDefault="00A4167F" w:rsidP="00775F06">
            <w:pPr>
              <w:spacing w:after="0" w:line="240" w:lineRule="auto"/>
              <w:jc w:val="right"/>
              <w:rPr>
                <w:rFonts w:eastAsia="Times New Roman" w:cs="Arial"/>
                <w:lang w:eastAsia="sk-SK"/>
              </w:rPr>
            </w:pPr>
            <w:r w:rsidRPr="007A6DF2">
              <w:rPr>
                <w:rFonts w:eastAsia="Times New Roman" w:cs="Arial"/>
                <w:lang w:eastAsia="sk-SK"/>
              </w:rPr>
              <w:t>100,0%</w:t>
            </w:r>
          </w:p>
        </w:tc>
      </w:tr>
    </w:tbl>
    <w:p w14:paraId="59768D61" w14:textId="77777777" w:rsidR="00A4167F" w:rsidRPr="00677D0F" w:rsidRDefault="00A4167F" w:rsidP="00775F06">
      <w:pPr>
        <w:autoSpaceDE w:val="0"/>
        <w:autoSpaceDN w:val="0"/>
        <w:adjustRightInd w:val="0"/>
        <w:spacing w:after="0" w:line="240" w:lineRule="auto"/>
        <w:jc w:val="both"/>
        <w:rPr>
          <w:rFonts w:cs="Arial"/>
        </w:rPr>
      </w:pPr>
    </w:p>
    <w:p w14:paraId="341AB960" w14:textId="77777777" w:rsidR="007A6DF2" w:rsidRPr="007A6DF2" w:rsidRDefault="007A6DF2" w:rsidP="007A6DF2">
      <w:pPr>
        <w:autoSpaceDE w:val="0"/>
        <w:autoSpaceDN w:val="0"/>
        <w:adjustRightInd w:val="0"/>
        <w:spacing w:after="0" w:line="240" w:lineRule="auto"/>
        <w:jc w:val="both"/>
        <w:rPr>
          <w:rFonts w:cs="Arial"/>
          <w:sz w:val="24"/>
          <w:szCs w:val="24"/>
        </w:rPr>
      </w:pPr>
      <w:r w:rsidRPr="007A6DF2">
        <w:rPr>
          <w:rFonts w:cs="Arial"/>
          <w:sz w:val="24"/>
          <w:szCs w:val="24"/>
        </w:rPr>
        <w:lastRenderedPageBreak/>
        <w:t>Šaľa patrí v rámci SR k mestám s relatívne vysokým podielom vysokoškolsky a stredoškolsky vzdelaných obyvateľov. Podľa údajov SODB 2011 bola vzdelanostná štruktúra obyvateľstva nasledovná: 10,6 % základné vzdelanie, 57,2% stredoškolské vzdelanie, 14,7% vysokoškolské vzdelanie, 14,4% bez vzdelania a 1% nezistené.</w:t>
      </w:r>
    </w:p>
    <w:p w14:paraId="00466A60" w14:textId="77777777" w:rsidR="007A6DF2" w:rsidRDefault="007A6DF2" w:rsidP="00775F06">
      <w:pPr>
        <w:spacing w:after="0" w:line="240" w:lineRule="auto"/>
        <w:jc w:val="both"/>
        <w:rPr>
          <w:rFonts w:cs="Arial"/>
          <w:sz w:val="20"/>
          <w:szCs w:val="20"/>
        </w:rPr>
      </w:pPr>
    </w:p>
    <w:p w14:paraId="286B97D4" w14:textId="77777777" w:rsidR="00E53092" w:rsidRPr="007A6DF2" w:rsidRDefault="00E53092" w:rsidP="00775F06">
      <w:pPr>
        <w:spacing w:after="0" w:line="240" w:lineRule="auto"/>
        <w:jc w:val="both"/>
        <w:rPr>
          <w:rFonts w:cs="Arial"/>
          <w:sz w:val="24"/>
          <w:szCs w:val="24"/>
        </w:rPr>
      </w:pPr>
      <w:r w:rsidRPr="007A6DF2">
        <w:rPr>
          <w:rFonts w:cs="Arial"/>
          <w:sz w:val="24"/>
          <w:szCs w:val="24"/>
        </w:rPr>
        <w:t xml:space="preserve">tabuľka: </w:t>
      </w:r>
      <w:r w:rsidRPr="007A6DF2">
        <w:rPr>
          <w:rFonts w:cs="Arial"/>
          <w:b/>
          <w:sz w:val="24"/>
          <w:szCs w:val="24"/>
        </w:rPr>
        <w:t>Obyvateľstvo ekonomicky aktívne podľa postavenia v zamestnaní a pohlavia</w:t>
      </w:r>
    </w:p>
    <w:p w14:paraId="42AC6746" w14:textId="77777777" w:rsidR="00E53092" w:rsidRPr="007A6DF2" w:rsidRDefault="00E53092" w:rsidP="00775F06">
      <w:pPr>
        <w:autoSpaceDE w:val="0"/>
        <w:autoSpaceDN w:val="0"/>
        <w:adjustRightInd w:val="0"/>
        <w:spacing w:after="0" w:line="240" w:lineRule="auto"/>
        <w:rPr>
          <w:rFonts w:cs="Arial"/>
          <w:sz w:val="24"/>
          <w:szCs w:val="24"/>
        </w:rPr>
      </w:pPr>
      <w:r w:rsidRPr="007A6DF2">
        <w:rPr>
          <w:rFonts w:cs="Arial"/>
          <w:sz w:val="24"/>
          <w:szCs w:val="24"/>
        </w:rPr>
        <w:t>zdroj: ŠÚ SR SODB 2011</w:t>
      </w:r>
    </w:p>
    <w:tbl>
      <w:tblPr>
        <w:tblW w:w="5000" w:type="pct"/>
        <w:tblCellMar>
          <w:left w:w="70" w:type="dxa"/>
          <w:right w:w="70" w:type="dxa"/>
        </w:tblCellMar>
        <w:tblLook w:val="04A0" w:firstRow="1" w:lastRow="0" w:firstColumn="1" w:lastColumn="0" w:noHBand="0" w:noVBand="1"/>
      </w:tblPr>
      <w:tblGrid>
        <w:gridCol w:w="2816"/>
        <w:gridCol w:w="3105"/>
        <w:gridCol w:w="1156"/>
        <w:gridCol w:w="1412"/>
        <w:gridCol w:w="1306"/>
        <w:gridCol w:w="979"/>
        <w:gridCol w:w="1272"/>
        <w:gridCol w:w="979"/>
        <w:gridCol w:w="1117"/>
      </w:tblGrid>
      <w:tr w:rsidR="00E53092" w:rsidRPr="00677D0F" w14:paraId="32794AC8" w14:textId="77777777" w:rsidTr="007A6DF2">
        <w:trPr>
          <w:trHeight w:val="20"/>
        </w:trPr>
        <w:tc>
          <w:tcPr>
            <w:tcW w:w="2187" w:type="pct"/>
            <w:gridSpan w:val="2"/>
            <w:vMerge w:val="restart"/>
            <w:tcBorders>
              <w:top w:val="single" w:sz="4" w:space="0" w:color="C0C0C0"/>
              <w:left w:val="single" w:sz="4" w:space="0" w:color="C0C0C0"/>
              <w:bottom w:val="nil"/>
              <w:right w:val="nil"/>
            </w:tcBorders>
            <w:shd w:val="clear" w:color="auto" w:fill="auto"/>
            <w:hideMark/>
          </w:tcPr>
          <w:p w14:paraId="6B02C6B0" w14:textId="77777777" w:rsidR="00E53092" w:rsidRPr="007A6DF2" w:rsidRDefault="00E53092" w:rsidP="00775F06">
            <w:pPr>
              <w:spacing w:after="0" w:line="240" w:lineRule="auto"/>
              <w:jc w:val="center"/>
              <w:rPr>
                <w:rFonts w:eastAsia="Times New Roman" w:cs="Arial"/>
                <w:b/>
                <w:bCs/>
                <w:sz w:val="20"/>
                <w:szCs w:val="20"/>
                <w:lang w:eastAsia="sk-SK"/>
              </w:rPr>
            </w:pPr>
            <w:r w:rsidRPr="007A6DF2">
              <w:rPr>
                <w:rFonts w:eastAsia="Times New Roman" w:cs="Arial"/>
                <w:b/>
                <w:bCs/>
                <w:sz w:val="20"/>
                <w:szCs w:val="20"/>
                <w:lang w:eastAsia="sk-SK"/>
              </w:rPr>
              <w:t>Vek, pohlavie</w:t>
            </w:r>
          </w:p>
        </w:tc>
        <w:tc>
          <w:tcPr>
            <w:tcW w:w="2378" w:type="pct"/>
            <w:gridSpan w:val="6"/>
            <w:tcBorders>
              <w:top w:val="single" w:sz="4" w:space="0" w:color="C0C0C0"/>
              <w:left w:val="single" w:sz="4" w:space="0" w:color="C0C0C0"/>
              <w:bottom w:val="single" w:sz="4" w:space="0" w:color="C0C0C0"/>
              <w:right w:val="nil"/>
            </w:tcBorders>
            <w:shd w:val="clear" w:color="000000" w:fill="E7E5E5"/>
            <w:hideMark/>
          </w:tcPr>
          <w:p w14:paraId="648D3B1B" w14:textId="77777777" w:rsidR="00E53092" w:rsidRPr="007A6DF2" w:rsidRDefault="00E53092" w:rsidP="00775F06">
            <w:pPr>
              <w:spacing w:after="0" w:line="240" w:lineRule="auto"/>
              <w:jc w:val="center"/>
              <w:rPr>
                <w:rFonts w:eastAsia="Times New Roman" w:cs="Arial"/>
                <w:sz w:val="20"/>
                <w:szCs w:val="20"/>
                <w:lang w:eastAsia="sk-SK"/>
              </w:rPr>
            </w:pPr>
            <w:r w:rsidRPr="007A6DF2">
              <w:rPr>
                <w:rFonts w:eastAsia="Times New Roman" w:cs="Arial"/>
                <w:sz w:val="20"/>
                <w:szCs w:val="20"/>
                <w:lang w:eastAsia="sk-SK"/>
              </w:rPr>
              <w:t>Postavenie v zamestnaní</w:t>
            </w:r>
          </w:p>
        </w:tc>
        <w:tc>
          <w:tcPr>
            <w:tcW w:w="434" w:type="pct"/>
            <w:vMerge w:val="restart"/>
            <w:tcBorders>
              <w:top w:val="single" w:sz="4" w:space="0" w:color="C0C0C0"/>
              <w:left w:val="single" w:sz="4" w:space="0" w:color="C0C0C0"/>
              <w:bottom w:val="nil"/>
              <w:right w:val="single" w:sz="4" w:space="0" w:color="C0C0C0"/>
            </w:tcBorders>
            <w:shd w:val="clear" w:color="000000" w:fill="E7E5E5"/>
            <w:hideMark/>
          </w:tcPr>
          <w:p w14:paraId="19216DAD" w14:textId="77777777" w:rsidR="00E53092" w:rsidRPr="007A6DF2" w:rsidRDefault="00E53092" w:rsidP="00775F06">
            <w:pPr>
              <w:spacing w:after="0" w:line="240" w:lineRule="auto"/>
              <w:rPr>
                <w:rFonts w:eastAsia="Times New Roman" w:cs="Arial"/>
                <w:sz w:val="20"/>
                <w:szCs w:val="20"/>
                <w:lang w:eastAsia="sk-SK"/>
              </w:rPr>
            </w:pPr>
            <w:r w:rsidRPr="007A6DF2">
              <w:rPr>
                <w:rFonts w:eastAsia="Times New Roman" w:cs="Arial"/>
                <w:sz w:val="20"/>
                <w:szCs w:val="20"/>
                <w:lang w:eastAsia="sk-SK"/>
              </w:rPr>
              <w:t>Ekonomicky aktívni spolu</w:t>
            </w:r>
          </w:p>
        </w:tc>
      </w:tr>
      <w:tr w:rsidR="00E53092" w:rsidRPr="00677D0F" w14:paraId="2CDA8655" w14:textId="77777777" w:rsidTr="007A6DF2">
        <w:trPr>
          <w:trHeight w:val="20"/>
        </w:trPr>
        <w:tc>
          <w:tcPr>
            <w:tcW w:w="2187" w:type="pct"/>
            <w:gridSpan w:val="2"/>
            <w:vMerge/>
            <w:tcBorders>
              <w:top w:val="single" w:sz="4" w:space="0" w:color="C0C0C0"/>
              <w:left w:val="single" w:sz="4" w:space="0" w:color="C0C0C0"/>
              <w:bottom w:val="nil"/>
              <w:right w:val="nil"/>
            </w:tcBorders>
            <w:vAlign w:val="center"/>
            <w:hideMark/>
          </w:tcPr>
          <w:p w14:paraId="7236B8B0" w14:textId="77777777" w:rsidR="00E53092" w:rsidRPr="007A6DF2" w:rsidRDefault="00E53092" w:rsidP="00775F06">
            <w:pPr>
              <w:spacing w:after="0" w:line="240" w:lineRule="auto"/>
              <w:rPr>
                <w:rFonts w:eastAsia="Times New Roman" w:cs="Arial"/>
                <w:b/>
                <w:bCs/>
                <w:sz w:val="20"/>
                <w:szCs w:val="20"/>
                <w:lang w:eastAsia="sk-SK"/>
              </w:rPr>
            </w:pPr>
          </w:p>
        </w:tc>
        <w:tc>
          <w:tcPr>
            <w:tcW w:w="393" w:type="pct"/>
            <w:vMerge w:val="restart"/>
            <w:tcBorders>
              <w:top w:val="nil"/>
              <w:left w:val="single" w:sz="4" w:space="0" w:color="C0C0C0"/>
              <w:bottom w:val="nil"/>
              <w:right w:val="single" w:sz="4" w:space="0" w:color="C0C0C0"/>
            </w:tcBorders>
            <w:shd w:val="clear" w:color="000000" w:fill="E7E5E5"/>
            <w:hideMark/>
          </w:tcPr>
          <w:p w14:paraId="38583691" w14:textId="77777777" w:rsidR="00E53092" w:rsidRPr="007A6DF2" w:rsidRDefault="00E53092" w:rsidP="00775F06">
            <w:pPr>
              <w:spacing w:after="0" w:line="240" w:lineRule="auto"/>
              <w:jc w:val="center"/>
              <w:rPr>
                <w:rFonts w:eastAsia="Times New Roman" w:cs="Arial"/>
                <w:sz w:val="20"/>
                <w:szCs w:val="20"/>
                <w:lang w:eastAsia="sk-SK"/>
              </w:rPr>
            </w:pPr>
            <w:r w:rsidRPr="007A6DF2">
              <w:rPr>
                <w:rFonts w:eastAsia="Times New Roman" w:cs="Arial"/>
                <w:sz w:val="20"/>
                <w:szCs w:val="20"/>
                <w:lang w:eastAsia="sk-SK"/>
              </w:rPr>
              <w:t>zamestnanci</w:t>
            </w:r>
          </w:p>
        </w:tc>
        <w:tc>
          <w:tcPr>
            <w:tcW w:w="806" w:type="pct"/>
            <w:gridSpan w:val="2"/>
            <w:tcBorders>
              <w:top w:val="single" w:sz="4" w:space="0" w:color="C0C0C0"/>
              <w:left w:val="nil"/>
              <w:bottom w:val="single" w:sz="4" w:space="0" w:color="C0C0C0"/>
              <w:right w:val="nil"/>
            </w:tcBorders>
            <w:shd w:val="clear" w:color="000000" w:fill="E7E5E5"/>
            <w:hideMark/>
          </w:tcPr>
          <w:p w14:paraId="2B32319E" w14:textId="77777777" w:rsidR="00E53092" w:rsidRPr="007A6DF2" w:rsidRDefault="00E53092" w:rsidP="00775F06">
            <w:pPr>
              <w:spacing w:after="0" w:line="240" w:lineRule="auto"/>
              <w:jc w:val="center"/>
              <w:rPr>
                <w:rFonts w:eastAsia="Times New Roman" w:cs="Arial"/>
                <w:sz w:val="20"/>
                <w:szCs w:val="20"/>
                <w:lang w:eastAsia="sk-SK"/>
              </w:rPr>
            </w:pPr>
            <w:r w:rsidRPr="007A6DF2">
              <w:rPr>
                <w:rFonts w:eastAsia="Times New Roman" w:cs="Arial"/>
                <w:sz w:val="20"/>
                <w:szCs w:val="20"/>
                <w:lang w:eastAsia="sk-SK"/>
              </w:rPr>
              <w:t>podnikatelia</w:t>
            </w:r>
          </w:p>
        </w:tc>
        <w:tc>
          <w:tcPr>
            <w:tcW w:w="393" w:type="pct"/>
            <w:vMerge w:val="restart"/>
            <w:tcBorders>
              <w:top w:val="nil"/>
              <w:left w:val="single" w:sz="4" w:space="0" w:color="C0C0C0"/>
              <w:bottom w:val="nil"/>
              <w:right w:val="single" w:sz="4" w:space="0" w:color="C0C0C0"/>
            </w:tcBorders>
            <w:shd w:val="clear" w:color="000000" w:fill="E7E5E5"/>
            <w:hideMark/>
          </w:tcPr>
          <w:p w14:paraId="3FA6452D" w14:textId="77777777" w:rsidR="00E53092" w:rsidRPr="007A6DF2" w:rsidRDefault="00E53092" w:rsidP="00775F06">
            <w:pPr>
              <w:spacing w:after="0" w:line="240" w:lineRule="auto"/>
              <w:jc w:val="center"/>
              <w:rPr>
                <w:rFonts w:eastAsia="Times New Roman" w:cs="Arial"/>
                <w:sz w:val="20"/>
                <w:szCs w:val="20"/>
                <w:lang w:eastAsia="sk-SK"/>
              </w:rPr>
            </w:pPr>
            <w:r w:rsidRPr="007A6DF2">
              <w:rPr>
                <w:rFonts w:eastAsia="Times New Roman" w:cs="Arial"/>
                <w:sz w:val="20"/>
                <w:szCs w:val="20"/>
                <w:lang w:eastAsia="sk-SK"/>
              </w:rPr>
              <w:t>členovia družstiev</w:t>
            </w:r>
          </w:p>
        </w:tc>
        <w:tc>
          <w:tcPr>
            <w:tcW w:w="393" w:type="pct"/>
            <w:vMerge w:val="restart"/>
            <w:tcBorders>
              <w:top w:val="nil"/>
              <w:left w:val="single" w:sz="4" w:space="0" w:color="C0C0C0"/>
              <w:bottom w:val="nil"/>
              <w:right w:val="single" w:sz="4" w:space="0" w:color="C0C0C0"/>
            </w:tcBorders>
            <w:shd w:val="clear" w:color="000000" w:fill="E7E5E5"/>
            <w:hideMark/>
          </w:tcPr>
          <w:p w14:paraId="68B8B3D3" w14:textId="77777777" w:rsidR="00E53092" w:rsidRPr="007A6DF2" w:rsidRDefault="00E53092" w:rsidP="00775F06">
            <w:pPr>
              <w:spacing w:after="0" w:line="240" w:lineRule="auto"/>
              <w:jc w:val="center"/>
              <w:rPr>
                <w:rFonts w:eastAsia="Times New Roman" w:cs="Arial"/>
                <w:sz w:val="20"/>
                <w:szCs w:val="20"/>
                <w:lang w:eastAsia="sk-SK"/>
              </w:rPr>
            </w:pPr>
            <w:r w:rsidRPr="007A6DF2">
              <w:rPr>
                <w:rFonts w:eastAsia="Times New Roman" w:cs="Arial"/>
                <w:sz w:val="20"/>
                <w:szCs w:val="20"/>
                <w:lang w:eastAsia="sk-SK"/>
              </w:rPr>
              <w:t>vypomáhajúci (neplatení) členovia domácností v rodinných podnikoch</w:t>
            </w:r>
          </w:p>
        </w:tc>
        <w:tc>
          <w:tcPr>
            <w:tcW w:w="393" w:type="pct"/>
            <w:vMerge w:val="restart"/>
            <w:tcBorders>
              <w:top w:val="nil"/>
              <w:left w:val="single" w:sz="4" w:space="0" w:color="C0C0C0"/>
              <w:bottom w:val="nil"/>
              <w:right w:val="single" w:sz="4" w:space="0" w:color="C0C0C0"/>
            </w:tcBorders>
            <w:shd w:val="clear" w:color="000000" w:fill="E7E5E5"/>
            <w:hideMark/>
          </w:tcPr>
          <w:p w14:paraId="10D795C0" w14:textId="77777777" w:rsidR="00E53092" w:rsidRPr="007A6DF2" w:rsidRDefault="00E53092" w:rsidP="00775F06">
            <w:pPr>
              <w:spacing w:after="0" w:line="240" w:lineRule="auto"/>
              <w:jc w:val="center"/>
              <w:rPr>
                <w:rFonts w:eastAsia="Times New Roman" w:cs="Arial"/>
                <w:sz w:val="20"/>
                <w:szCs w:val="20"/>
                <w:lang w:eastAsia="sk-SK"/>
              </w:rPr>
            </w:pPr>
            <w:r w:rsidRPr="007A6DF2">
              <w:rPr>
                <w:rFonts w:eastAsia="Times New Roman" w:cs="Arial"/>
                <w:sz w:val="20"/>
                <w:szCs w:val="20"/>
                <w:lang w:eastAsia="sk-SK"/>
              </w:rPr>
              <w:t>ostatní a nezistení</w:t>
            </w:r>
          </w:p>
        </w:tc>
        <w:tc>
          <w:tcPr>
            <w:tcW w:w="434" w:type="pct"/>
            <w:vMerge/>
            <w:tcBorders>
              <w:top w:val="single" w:sz="4" w:space="0" w:color="C0C0C0"/>
              <w:left w:val="single" w:sz="4" w:space="0" w:color="C0C0C0"/>
              <w:bottom w:val="nil"/>
              <w:right w:val="single" w:sz="4" w:space="0" w:color="C0C0C0"/>
            </w:tcBorders>
            <w:vAlign w:val="center"/>
            <w:hideMark/>
          </w:tcPr>
          <w:p w14:paraId="39989009" w14:textId="77777777" w:rsidR="00E53092" w:rsidRPr="007A6DF2" w:rsidRDefault="00E53092" w:rsidP="00775F06">
            <w:pPr>
              <w:spacing w:after="0" w:line="240" w:lineRule="auto"/>
              <w:rPr>
                <w:rFonts w:eastAsia="Times New Roman" w:cs="Arial"/>
                <w:sz w:val="20"/>
                <w:szCs w:val="20"/>
                <w:lang w:eastAsia="sk-SK"/>
              </w:rPr>
            </w:pPr>
          </w:p>
        </w:tc>
      </w:tr>
      <w:tr w:rsidR="00E53092" w:rsidRPr="00677D0F" w14:paraId="0BC851CB" w14:textId="77777777" w:rsidTr="007A6DF2">
        <w:trPr>
          <w:trHeight w:val="20"/>
        </w:trPr>
        <w:tc>
          <w:tcPr>
            <w:tcW w:w="2187" w:type="pct"/>
            <w:gridSpan w:val="2"/>
            <w:vMerge/>
            <w:tcBorders>
              <w:top w:val="single" w:sz="4" w:space="0" w:color="C0C0C0"/>
              <w:left w:val="single" w:sz="4" w:space="0" w:color="C0C0C0"/>
              <w:bottom w:val="nil"/>
              <w:right w:val="nil"/>
            </w:tcBorders>
            <w:vAlign w:val="center"/>
            <w:hideMark/>
          </w:tcPr>
          <w:p w14:paraId="56603548" w14:textId="77777777" w:rsidR="00E53092" w:rsidRPr="007A6DF2" w:rsidRDefault="00E53092" w:rsidP="00775F06">
            <w:pPr>
              <w:spacing w:after="0" w:line="240" w:lineRule="auto"/>
              <w:rPr>
                <w:rFonts w:eastAsia="Times New Roman" w:cs="Arial"/>
                <w:b/>
                <w:bCs/>
                <w:sz w:val="20"/>
                <w:szCs w:val="20"/>
                <w:lang w:eastAsia="sk-SK"/>
              </w:rPr>
            </w:pPr>
          </w:p>
        </w:tc>
        <w:tc>
          <w:tcPr>
            <w:tcW w:w="393" w:type="pct"/>
            <w:vMerge/>
            <w:tcBorders>
              <w:top w:val="nil"/>
              <w:left w:val="single" w:sz="4" w:space="0" w:color="C0C0C0"/>
              <w:bottom w:val="nil"/>
              <w:right w:val="single" w:sz="4" w:space="0" w:color="C0C0C0"/>
            </w:tcBorders>
            <w:vAlign w:val="center"/>
            <w:hideMark/>
          </w:tcPr>
          <w:p w14:paraId="43E8F328" w14:textId="77777777" w:rsidR="00E53092" w:rsidRPr="007A6DF2" w:rsidRDefault="00E53092" w:rsidP="00775F06">
            <w:pPr>
              <w:spacing w:after="0" w:line="240" w:lineRule="auto"/>
              <w:rPr>
                <w:rFonts w:eastAsia="Times New Roman" w:cs="Arial"/>
                <w:sz w:val="20"/>
                <w:szCs w:val="20"/>
                <w:lang w:eastAsia="sk-SK"/>
              </w:rPr>
            </w:pPr>
          </w:p>
        </w:tc>
        <w:tc>
          <w:tcPr>
            <w:tcW w:w="413" w:type="pct"/>
            <w:tcBorders>
              <w:top w:val="nil"/>
              <w:left w:val="nil"/>
              <w:bottom w:val="single" w:sz="4" w:space="0" w:color="C0C0C0"/>
              <w:right w:val="single" w:sz="4" w:space="0" w:color="C0C0C0"/>
            </w:tcBorders>
            <w:shd w:val="clear" w:color="000000" w:fill="E7E5E5"/>
            <w:hideMark/>
          </w:tcPr>
          <w:p w14:paraId="5AC523DD" w14:textId="77777777" w:rsidR="00E53092" w:rsidRPr="007A6DF2" w:rsidRDefault="00E53092" w:rsidP="00775F06">
            <w:pPr>
              <w:spacing w:after="0" w:line="240" w:lineRule="auto"/>
              <w:jc w:val="center"/>
              <w:rPr>
                <w:rFonts w:eastAsia="Times New Roman" w:cs="Arial"/>
                <w:sz w:val="20"/>
                <w:szCs w:val="20"/>
                <w:lang w:eastAsia="sk-SK"/>
              </w:rPr>
            </w:pPr>
            <w:r w:rsidRPr="007A6DF2">
              <w:rPr>
                <w:rFonts w:eastAsia="Times New Roman" w:cs="Arial"/>
                <w:sz w:val="20"/>
                <w:szCs w:val="20"/>
                <w:lang w:eastAsia="sk-SK"/>
              </w:rPr>
              <w:t>so zamestnancami</w:t>
            </w:r>
          </w:p>
        </w:tc>
        <w:tc>
          <w:tcPr>
            <w:tcW w:w="393" w:type="pct"/>
            <w:tcBorders>
              <w:top w:val="nil"/>
              <w:left w:val="nil"/>
              <w:bottom w:val="single" w:sz="4" w:space="0" w:color="C0C0C0"/>
              <w:right w:val="single" w:sz="4" w:space="0" w:color="C0C0C0"/>
            </w:tcBorders>
            <w:shd w:val="clear" w:color="000000" w:fill="E7E5E5"/>
            <w:hideMark/>
          </w:tcPr>
          <w:p w14:paraId="57FDC96C" w14:textId="77777777" w:rsidR="00E53092" w:rsidRPr="007A6DF2" w:rsidRDefault="00E53092" w:rsidP="00775F06">
            <w:pPr>
              <w:spacing w:after="0" w:line="240" w:lineRule="auto"/>
              <w:jc w:val="center"/>
              <w:rPr>
                <w:rFonts w:eastAsia="Times New Roman" w:cs="Arial"/>
                <w:sz w:val="20"/>
                <w:szCs w:val="20"/>
                <w:lang w:eastAsia="sk-SK"/>
              </w:rPr>
            </w:pPr>
            <w:r w:rsidRPr="007A6DF2">
              <w:rPr>
                <w:rFonts w:eastAsia="Times New Roman" w:cs="Arial"/>
                <w:sz w:val="20"/>
                <w:szCs w:val="20"/>
                <w:lang w:eastAsia="sk-SK"/>
              </w:rPr>
              <w:t>bez zamestnancov</w:t>
            </w:r>
          </w:p>
        </w:tc>
        <w:tc>
          <w:tcPr>
            <w:tcW w:w="393" w:type="pct"/>
            <w:vMerge/>
            <w:tcBorders>
              <w:top w:val="nil"/>
              <w:left w:val="single" w:sz="4" w:space="0" w:color="C0C0C0"/>
              <w:bottom w:val="nil"/>
              <w:right w:val="single" w:sz="4" w:space="0" w:color="C0C0C0"/>
            </w:tcBorders>
            <w:vAlign w:val="center"/>
            <w:hideMark/>
          </w:tcPr>
          <w:p w14:paraId="3E2522E7" w14:textId="77777777" w:rsidR="00E53092" w:rsidRPr="007A6DF2" w:rsidRDefault="00E53092" w:rsidP="00775F06">
            <w:pPr>
              <w:spacing w:after="0" w:line="240" w:lineRule="auto"/>
              <w:rPr>
                <w:rFonts w:eastAsia="Times New Roman" w:cs="Arial"/>
                <w:sz w:val="20"/>
                <w:szCs w:val="20"/>
                <w:lang w:eastAsia="sk-SK"/>
              </w:rPr>
            </w:pPr>
          </w:p>
        </w:tc>
        <w:tc>
          <w:tcPr>
            <w:tcW w:w="393" w:type="pct"/>
            <w:vMerge/>
            <w:tcBorders>
              <w:top w:val="nil"/>
              <w:left w:val="single" w:sz="4" w:space="0" w:color="C0C0C0"/>
              <w:bottom w:val="nil"/>
              <w:right w:val="single" w:sz="4" w:space="0" w:color="C0C0C0"/>
            </w:tcBorders>
            <w:vAlign w:val="center"/>
            <w:hideMark/>
          </w:tcPr>
          <w:p w14:paraId="31B8DC9F" w14:textId="77777777" w:rsidR="00E53092" w:rsidRPr="007A6DF2" w:rsidRDefault="00E53092" w:rsidP="00775F06">
            <w:pPr>
              <w:spacing w:after="0" w:line="240" w:lineRule="auto"/>
              <w:rPr>
                <w:rFonts w:eastAsia="Times New Roman" w:cs="Arial"/>
                <w:sz w:val="20"/>
                <w:szCs w:val="20"/>
                <w:lang w:eastAsia="sk-SK"/>
              </w:rPr>
            </w:pPr>
          </w:p>
        </w:tc>
        <w:tc>
          <w:tcPr>
            <w:tcW w:w="393" w:type="pct"/>
            <w:vMerge/>
            <w:tcBorders>
              <w:top w:val="nil"/>
              <w:left w:val="single" w:sz="4" w:space="0" w:color="C0C0C0"/>
              <w:bottom w:val="nil"/>
              <w:right w:val="single" w:sz="4" w:space="0" w:color="C0C0C0"/>
            </w:tcBorders>
            <w:vAlign w:val="center"/>
            <w:hideMark/>
          </w:tcPr>
          <w:p w14:paraId="1BF49E66" w14:textId="77777777" w:rsidR="00E53092" w:rsidRPr="007A6DF2" w:rsidRDefault="00E53092" w:rsidP="00775F06">
            <w:pPr>
              <w:spacing w:after="0" w:line="240" w:lineRule="auto"/>
              <w:rPr>
                <w:rFonts w:eastAsia="Times New Roman" w:cs="Arial"/>
                <w:sz w:val="20"/>
                <w:szCs w:val="20"/>
                <w:lang w:eastAsia="sk-SK"/>
              </w:rPr>
            </w:pPr>
          </w:p>
        </w:tc>
        <w:tc>
          <w:tcPr>
            <w:tcW w:w="434" w:type="pct"/>
            <w:vMerge/>
            <w:tcBorders>
              <w:top w:val="single" w:sz="4" w:space="0" w:color="C0C0C0"/>
              <w:left w:val="single" w:sz="4" w:space="0" w:color="C0C0C0"/>
              <w:bottom w:val="nil"/>
              <w:right w:val="single" w:sz="4" w:space="0" w:color="C0C0C0"/>
            </w:tcBorders>
            <w:vAlign w:val="center"/>
            <w:hideMark/>
          </w:tcPr>
          <w:p w14:paraId="126D7258" w14:textId="77777777" w:rsidR="00E53092" w:rsidRPr="007A6DF2" w:rsidRDefault="00E53092" w:rsidP="00775F06">
            <w:pPr>
              <w:spacing w:after="0" w:line="240" w:lineRule="auto"/>
              <w:rPr>
                <w:rFonts w:eastAsia="Times New Roman" w:cs="Arial"/>
                <w:sz w:val="20"/>
                <w:szCs w:val="20"/>
                <w:lang w:eastAsia="sk-SK"/>
              </w:rPr>
            </w:pPr>
          </w:p>
        </w:tc>
      </w:tr>
      <w:tr w:rsidR="00E53092" w:rsidRPr="00677D0F" w14:paraId="62D3D64C" w14:textId="77777777" w:rsidTr="007A6DF2">
        <w:trPr>
          <w:trHeight w:val="20"/>
        </w:trPr>
        <w:tc>
          <w:tcPr>
            <w:tcW w:w="2187" w:type="pct"/>
            <w:gridSpan w:val="2"/>
            <w:tcBorders>
              <w:top w:val="single" w:sz="4" w:space="0" w:color="C0C0C0"/>
              <w:left w:val="single" w:sz="4" w:space="0" w:color="C0C0C0"/>
              <w:bottom w:val="single" w:sz="4" w:space="0" w:color="C0C0C0"/>
              <w:right w:val="nil"/>
            </w:tcBorders>
            <w:shd w:val="clear" w:color="000000" w:fill="E7E5E5"/>
            <w:noWrap/>
            <w:hideMark/>
          </w:tcPr>
          <w:p w14:paraId="1EF69896" w14:textId="77777777" w:rsidR="00E53092" w:rsidRPr="007A6DF2" w:rsidRDefault="00E53092" w:rsidP="00775F06">
            <w:pPr>
              <w:spacing w:after="0" w:line="240" w:lineRule="auto"/>
              <w:rPr>
                <w:rFonts w:eastAsia="Times New Roman" w:cs="Arial"/>
                <w:b/>
                <w:bCs/>
                <w:sz w:val="20"/>
                <w:szCs w:val="20"/>
                <w:lang w:eastAsia="sk-SK"/>
              </w:rPr>
            </w:pPr>
            <w:r w:rsidRPr="007A6DF2">
              <w:rPr>
                <w:rFonts w:eastAsia="Times New Roman" w:cs="Arial"/>
                <w:b/>
                <w:bCs/>
                <w:sz w:val="20"/>
                <w:szCs w:val="20"/>
                <w:lang w:eastAsia="sk-SK"/>
              </w:rPr>
              <w:t>Šaľa</w:t>
            </w:r>
          </w:p>
        </w:tc>
        <w:tc>
          <w:tcPr>
            <w:tcW w:w="393" w:type="pct"/>
            <w:tcBorders>
              <w:top w:val="single" w:sz="4" w:space="0" w:color="EFEFEF"/>
              <w:left w:val="single" w:sz="4" w:space="0" w:color="EFEFEF"/>
              <w:bottom w:val="single" w:sz="4" w:space="0" w:color="EFEFEF"/>
              <w:right w:val="single" w:sz="4" w:space="0" w:color="EFEFEF"/>
            </w:tcBorders>
            <w:shd w:val="clear" w:color="auto" w:fill="auto"/>
            <w:noWrap/>
            <w:hideMark/>
          </w:tcPr>
          <w:p w14:paraId="7548830A"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 </w:t>
            </w:r>
          </w:p>
        </w:tc>
        <w:tc>
          <w:tcPr>
            <w:tcW w:w="413" w:type="pct"/>
            <w:tcBorders>
              <w:top w:val="single" w:sz="4" w:space="0" w:color="EFEFEF"/>
              <w:left w:val="nil"/>
              <w:bottom w:val="single" w:sz="4" w:space="0" w:color="EFEFEF"/>
              <w:right w:val="single" w:sz="4" w:space="0" w:color="EFEFEF"/>
            </w:tcBorders>
            <w:shd w:val="clear" w:color="auto" w:fill="auto"/>
            <w:noWrap/>
            <w:hideMark/>
          </w:tcPr>
          <w:p w14:paraId="79D7FA95"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 </w:t>
            </w:r>
          </w:p>
        </w:tc>
        <w:tc>
          <w:tcPr>
            <w:tcW w:w="393" w:type="pct"/>
            <w:tcBorders>
              <w:top w:val="single" w:sz="4" w:space="0" w:color="EFEFEF"/>
              <w:left w:val="nil"/>
              <w:bottom w:val="single" w:sz="4" w:space="0" w:color="EFEFEF"/>
              <w:right w:val="single" w:sz="4" w:space="0" w:color="EFEFEF"/>
            </w:tcBorders>
            <w:shd w:val="clear" w:color="auto" w:fill="auto"/>
            <w:noWrap/>
            <w:hideMark/>
          </w:tcPr>
          <w:p w14:paraId="6DB53251"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 </w:t>
            </w:r>
          </w:p>
        </w:tc>
        <w:tc>
          <w:tcPr>
            <w:tcW w:w="393" w:type="pct"/>
            <w:tcBorders>
              <w:top w:val="single" w:sz="4" w:space="0" w:color="EFEFEF"/>
              <w:left w:val="nil"/>
              <w:bottom w:val="single" w:sz="4" w:space="0" w:color="EFEFEF"/>
              <w:right w:val="single" w:sz="4" w:space="0" w:color="EFEFEF"/>
            </w:tcBorders>
            <w:shd w:val="clear" w:color="auto" w:fill="auto"/>
            <w:noWrap/>
            <w:hideMark/>
          </w:tcPr>
          <w:p w14:paraId="5B5847EF"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 </w:t>
            </w:r>
          </w:p>
        </w:tc>
        <w:tc>
          <w:tcPr>
            <w:tcW w:w="393" w:type="pct"/>
            <w:tcBorders>
              <w:top w:val="single" w:sz="4" w:space="0" w:color="EFEFEF"/>
              <w:left w:val="nil"/>
              <w:bottom w:val="single" w:sz="4" w:space="0" w:color="EFEFEF"/>
              <w:right w:val="single" w:sz="4" w:space="0" w:color="EFEFEF"/>
            </w:tcBorders>
            <w:shd w:val="clear" w:color="auto" w:fill="auto"/>
            <w:noWrap/>
            <w:hideMark/>
          </w:tcPr>
          <w:p w14:paraId="64CC7510"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 </w:t>
            </w:r>
          </w:p>
        </w:tc>
        <w:tc>
          <w:tcPr>
            <w:tcW w:w="393" w:type="pct"/>
            <w:tcBorders>
              <w:top w:val="single" w:sz="4" w:space="0" w:color="E2E2E2"/>
              <w:left w:val="single" w:sz="4" w:space="0" w:color="E2E2E2"/>
              <w:bottom w:val="single" w:sz="4" w:space="0" w:color="E2E2E2"/>
              <w:right w:val="single" w:sz="4" w:space="0" w:color="E2E2E2"/>
            </w:tcBorders>
            <w:shd w:val="clear" w:color="auto" w:fill="auto"/>
            <w:noWrap/>
            <w:hideMark/>
          </w:tcPr>
          <w:p w14:paraId="12B3CD78" w14:textId="77777777" w:rsidR="00E53092" w:rsidRPr="007A6DF2" w:rsidRDefault="00E53092" w:rsidP="00775F06">
            <w:pPr>
              <w:spacing w:after="0" w:line="240" w:lineRule="auto"/>
              <w:jc w:val="right"/>
              <w:rPr>
                <w:rFonts w:eastAsia="Times New Roman" w:cs="Arial"/>
                <w:i/>
                <w:iCs/>
                <w:sz w:val="20"/>
                <w:szCs w:val="20"/>
                <w:lang w:eastAsia="sk-SK"/>
              </w:rPr>
            </w:pPr>
            <w:r w:rsidRPr="007A6DF2">
              <w:rPr>
                <w:rFonts w:eastAsia="Times New Roman" w:cs="Arial"/>
                <w:i/>
                <w:iCs/>
                <w:sz w:val="20"/>
                <w:szCs w:val="20"/>
                <w:lang w:eastAsia="sk-SK"/>
              </w:rPr>
              <w:t> </w:t>
            </w:r>
          </w:p>
        </w:tc>
        <w:tc>
          <w:tcPr>
            <w:tcW w:w="434" w:type="pct"/>
            <w:tcBorders>
              <w:top w:val="single" w:sz="4" w:space="0" w:color="EFEFEF"/>
              <w:left w:val="single" w:sz="4" w:space="0" w:color="EFEFEF"/>
              <w:bottom w:val="single" w:sz="4" w:space="0" w:color="EFEFEF"/>
              <w:right w:val="single" w:sz="4" w:space="0" w:color="EFEFEF"/>
            </w:tcBorders>
            <w:shd w:val="clear" w:color="auto" w:fill="auto"/>
            <w:noWrap/>
            <w:hideMark/>
          </w:tcPr>
          <w:p w14:paraId="16DE223A"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 </w:t>
            </w:r>
          </w:p>
        </w:tc>
      </w:tr>
      <w:tr w:rsidR="00E53092" w:rsidRPr="00677D0F" w14:paraId="451D0EA0" w14:textId="77777777" w:rsidTr="007A6DF2">
        <w:trPr>
          <w:trHeight w:val="20"/>
        </w:trPr>
        <w:tc>
          <w:tcPr>
            <w:tcW w:w="1043" w:type="pct"/>
            <w:vMerge w:val="restart"/>
            <w:tcBorders>
              <w:top w:val="single" w:sz="4" w:space="0" w:color="C0C0C0"/>
              <w:left w:val="single" w:sz="4" w:space="0" w:color="C0C0C0"/>
              <w:bottom w:val="nil"/>
              <w:right w:val="single" w:sz="4" w:space="0" w:color="C0C0C0"/>
            </w:tcBorders>
            <w:shd w:val="clear" w:color="000000" w:fill="E7E5E5"/>
            <w:noWrap/>
            <w:hideMark/>
          </w:tcPr>
          <w:p w14:paraId="73D10988" w14:textId="77777777" w:rsidR="00E53092" w:rsidRPr="007A6DF2" w:rsidRDefault="00E53092" w:rsidP="00775F06">
            <w:pPr>
              <w:spacing w:after="0" w:line="240" w:lineRule="auto"/>
              <w:rPr>
                <w:rFonts w:eastAsia="Times New Roman" w:cs="Arial"/>
                <w:sz w:val="20"/>
                <w:szCs w:val="20"/>
                <w:lang w:eastAsia="sk-SK"/>
              </w:rPr>
            </w:pPr>
            <w:r w:rsidRPr="007A6DF2">
              <w:rPr>
                <w:rFonts w:eastAsia="Times New Roman" w:cs="Arial"/>
                <w:sz w:val="20"/>
                <w:szCs w:val="20"/>
                <w:lang w:eastAsia="sk-SK"/>
              </w:rPr>
              <w:t>Úhrn</w:t>
            </w:r>
          </w:p>
        </w:tc>
        <w:tc>
          <w:tcPr>
            <w:tcW w:w="1145" w:type="pct"/>
            <w:tcBorders>
              <w:top w:val="nil"/>
              <w:left w:val="nil"/>
              <w:bottom w:val="single" w:sz="4" w:space="0" w:color="C0C0C0"/>
              <w:right w:val="single" w:sz="4" w:space="0" w:color="C0C0C0"/>
            </w:tcBorders>
            <w:shd w:val="clear" w:color="000000" w:fill="E7E5E5"/>
            <w:noWrap/>
            <w:hideMark/>
          </w:tcPr>
          <w:p w14:paraId="3567A423" w14:textId="77777777" w:rsidR="00E53092" w:rsidRPr="007A6DF2" w:rsidRDefault="00E53092" w:rsidP="00775F06">
            <w:pPr>
              <w:spacing w:after="0" w:line="240" w:lineRule="auto"/>
              <w:rPr>
                <w:rFonts w:eastAsia="Times New Roman" w:cs="Arial"/>
                <w:sz w:val="20"/>
                <w:szCs w:val="20"/>
                <w:lang w:eastAsia="sk-SK"/>
              </w:rPr>
            </w:pPr>
            <w:r w:rsidRPr="007A6DF2">
              <w:rPr>
                <w:rFonts w:eastAsia="Times New Roman" w:cs="Arial"/>
                <w:sz w:val="20"/>
                <w:szCs w:val="20"/>
                <w:lang w:eastAsia="sk-SK"/>
              </w:rPr>
              <w:t>muži</w:t>
            </w:r>
          </w:p>
        </w:tc>
        <w:tc>
          <w:tcPr>
            <w:tcW w:w="393" w:type="pct"/>
            <w:tcBorders>
              <w:top w:val="nil"/>
              <w:left w:val="single" w:sz="4" w:space="0" w:color="EFEFEF"/>
              <w:bottom w:val="single" w:sz="4" w:space="0" w:color="EFEFEF"/>
              <w:right w:val="single" w:sz="4" w:space="0" w:color="EFEFEF"/>
            </w:tcBorders>
            <w:shd w:val="clear" w:color="auto" w:fill="auto"/>
            <w:noWrap/>
            <w:hideMark/>
          </w:tcPr>
          <w:p w14:paraId="6410A4C2"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4 459</w:t>
            </w:r>
          </w:p>
        </w:tc>
        <w:tc>
          <w:tcPr>
            <w:tcW w:w="413" w:type="pct"/>
            <w:tcBorders>
              <w:top w:val="nil"/>
              <w:left w:val="nil"/>
              <w:bottom w:val="single" w:sz="4" w:space="0" w:color="EFEFEF"/>
              <w:right w:val="single" w:sz="4" w:space="0" w:color="EFEFEF"/>
            </w:tcBorders>
            <w:shd w:val="clear" w:color="auto" w:fill="auto"/>
            <w:noWrap/>
            <w:hideMark/>
          </w:tcPr>
          <w:p w14:paraId="6D8DA2B5"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232</w:t>
            </w:r>
          </w:p>
        </w:tc>
        <w:tc>
          <w:tcPr>
            <w:tcW w:w="393" w:type="pct"/>
            <w:tcBorders>
              <w:top w:val="nil"/>
              <w:left w:val="nil"/>
              <w:bottom w:val="single" w:sz="4" w:space="0" w:color="EFEFEF"/>
              <w:right w:val="single" w:sz="4" w:space="0" w:color="EFEFEF"/>
            </w:tcBorders>
            <w:shd w:val="clear" w:color="auto" w:fill="auto"/>
            <w:noWrap/>
            <w:hideMark/>
          </w:tcPr>
          <w:p w14:paraId="6DA7D9BC"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721</w:t>
            </w:r>
          </w:p>
        </w:tc>
        <w:tc>
          <w:tcPr>
            <w:tcW w:w="393" w:type="pct"/>
            <w:tcBorders>
              <w:top w:val="nil"/>
              <w:left w:val="nil"/>
              <w:bottom w:val="single" w:sz="4" w:space="0" w:color="EFEFEF"/>
              <w:right w:val="single" w:sz="4" w:space="0" w:color="EFEFEF"/>
            </w:tcBorders>
            <w:shd w:val="clear" w:color="auto" w:fill="auto"/>
            <w:noWrap/>
            <w:hideMark/>
          </w:tcPr>
          <w:p w14:paraId="5B58F55C"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19</w:t>
            </w:r>
          </w:p>
        </w:tc>
        <w:tc>
          <w:tcPr>
            <w:tcW w:w="393" w:type="pct"/>
            <w:tcBorders>
              <w:top w:val="nil"/>
              <w:left w:val="nil"/>
              <w:bottom w:val="single" w:sz="4" w:space="0" w:color="EFEFEF"/>
              <w:right w:val="single" w:sz="4" w:space="0" w:color="EFEFEF"/>
            </w:tcBorders>
            <w:shd w:val="clear" w:color="auto" w:fill="auto"/>
            <w:noWrap/>
            <w:hideMark/>
          </w:tcPr>
          <w:p w14:paraId="7EC9B232"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11</w:t>
            </w:r>
          </w:p>
        </w:tc>
        <w:tc>
          <w:tcPr>
            <w:tcW w:w="393" w:type="pct"/>
            <w:tcBorders>
              <w:top w:val="nil"/>
              <w:left w:val="single" w:sz="4" w:space="0" w:color="E2E2E2"/>
              <w:bottom w:val="single" w:sz="4" w:space="0" w:color="E2E2E2"/>
              <w:right w:val="single" w:sz="4" w:space="0" w:color="E2E2E2"/>
            </w:tcBorders>
            <w:shd w:val="clear" w:color="auto" w:fill="auto"/>
            <w:noWrap/>
            <w:hideMark/>
          </w:tcPr>
          <w:p w14:paraId="1AC617F6"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973</w:t>
            </w:r>
          </w:p>
        </w:tc>
        <w:tc>
          <w:tcPr>
            <w:tcW w:w="434" w:type="pct"/>
            <w:tcBorders>
              <w:top w:val="nil"/>
              <w:left w:val="single" w:sz="4" w:space="0" w:color="EFEFEF"/>
              <w:bottom w:val="single" w:sz="4" w:space="0" w:color="EFEFEF"/>
              <w:right w:val="single" w:sz="4" w:space="0" w:color="EFEFEF"/>
            </w:tcBorders>
            <w:shd w:val="clear" w:color="auto" w:fill="auto"/>
            <w:noWrap/>
            <w:hideMark/>
          </w:tcPr>
          <w:p w14:paraId="3C91EC25"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6 415</w:t>
            </w:r>
          </w:p>
        </w:tc>
      </w:tr>
      <w:tr w:rsidR="00E53092" w:rsidRPr="00677D0F" w14:paraId="75FBB6D6" w14:textId="77777777" w:rsidTr="007A6DF2">
        <w:trPr>
          <w:trHeight w:val="20"/>
        </w:trPr>
        <w:tc>
          <w:tcPr>
            <w:tcW w:w="1043" w:type="pct"/>
            <w:vMerge/>
            <w:tcBorders>
              <w:top w:val="single" w:sz="4" w:space="0" w:color="C0C0C0"/>
              <w:left w:val="single" w:sz="4" w:space="0" w:color="C0C0C0"/>
              <w:bottom w:val="nil"/>
              <w:right w:val="single" w:sz="4" w:space="0" w:color="C0C0C0"/>
            </w:tcBorders>
            <w:vAlign w:val="center"/>
            <w:hideMark/>
          </w:tcPr>
          <w:p w14:paraId="06C6D909" w14:textId="77777777" w:rsidR="00E53092" w:rsidRPr="007A6DF2" w:rsidRDefault="00E53092" w:rsidP="00775F06">
            <w:pPr>
              <w:spacing w:after="0" w:line="240" w:lineRule="auto"/>
              <w:rPr>
                <w:rFonts w:eastAsia="Times New Roman" w:cs="Arial"/>
                <w:sz w:val="20"/>
                <w:szCs w:val="20"/>
                <w:lang w:eastAsia="sk-SK"/>
              </w:rPr>
            </w:pPr>
          </w:p>
        </w:tc>
        <w:tc>
          <w:tcPr>
            <w:tcW w:w="1145" w:type="pct"/>
            <w:tcBorders>
              <w:top w:val="nil"/>
              <w:left w:val="nil"/>
              <w:bottom w:val="single" w:sz="4" w:space="0" w:color="C0C0C0"/>
              <w:right w:val="single" w:sz="4" w:space="0" w:color="C0C0C0"/>
            </w:tcBorders>
            <w:shd w:val="clear" w:color="000000" w:fill="E7E5E5"/>
            <w:noWrap/>
            <w:hideMark/>
          </w:tcPr>
          <w:p w14:paraId="1580D7A2" w14:textId="77777777" w:rsidR="00E53092" w:rsidRPr="007A6DF2" w:rsidRDefault="00E53092" w:rsidP="00775F06">
            <w:pPr>
              <w:spacing w:after="0" w:line="240" w:lineRule="auto"/>
              <w:rPr>
                <w:rFonts w:eastAsia="Times New Roman" w:cs="Arial"/>
                <w:sz w:val="20"/>
                <w:szCs w:val="20"/>
                <w:lang w:eastAsia="sk-SK"/>
              </w:rPr>
            </w:pPr>
            <w:r w:rsidRPr="007A6DF2">
              <w:rPr>
                <w:rFonts w:eastAsia="Times New Roman" w:cs="Arial"/>
                <w:sz w:val="20"/>
                <w:szCs w:val="20"/>
                <w:lang w:eastAsia="sk-SK"/>
              </w:rPr>
              <w:t>ženy</w:t>
            </w:r>
          </w:p>
        </w:tc>
        <w:tc>
          <w:tcPr>
            <w:tcW w:w="393" w:type="pct"/>
            <w:tcBorders>
              <w:top w:val="nil"/>
              <w:left w:val="single" w:sz="4" w:space="0" w:color="EFEFEF"/>
              <w:bottom w:val="single" w:sz="4" w:space="0" w:color="EFEFEF"/>
              <w:right w:val="single" w:sz="4" w:space="0" w:color="EFEFEF"/>
            </w:tcBorders>
            <w:shd w:val="clear" w:color="auto" w:fill="auto"/>
            <w:noWrap/>
            <w:hideMark/>
          </w:tcPr>
          <w:p w14:paraId="0ADD1F85"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4 305</w:t>
            </w:r>
          </w:p>
        </w:tc>
        <w:tc>
          <w:tcPr>
            <w:tcW w:w="413" w:type="pct"/>
            <w:tcBorders>
              <w:top w:val="nil"/>
              <w:left w:val="nil"/>
              <w:bottom w:val="single" w:sz="4" w:space="0" w:color="EFEFEF"/>
              <w:right w:val="single" w:sz="4" w:space="0" w:color="EFEFEF"/>
            </w:tcBorders>
            <w:shd w:val="clear" w:color="auto" w:fill="auto"/>
            <w:noWrap/>
            <w:hideMark/>
          </w:tcPr>
          <w:p w14:paraId="600EF799"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133</w:t>
            </w:r>
          </w:p>
        </w:tc>
        <w:tc>
          <w:tcPr>
            <w:tcW w:w="393" w:type="pct"/>
            <w:tcBorders>
              <w:top w:val="nil"/>
              <w:left w:val="nil"/>
              <w:bottom w:val="single" w:sz="4" w:space="0" w:color="EFEFEF"/>
              <w:right w:val="single" w:sz="4" w:space="0" w:color="EFEFEF"/>
            </w:tcBorders>
            <w:shd w:val="clear" w:color="auto" w:fill="auto"/>
            <w:noWrap/>
            <w:hideMark/>
          </w:tcPr>
          <w:p w14:paraId="393D90F5"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349</w:t>
            </w:r>
          </w:p>
        </w:tc>
        <w:tc>
          <w:tcPr>
            <w:tcW w:w="393" w:type="pct"/>
            <w:tcBorders>
              <w:top w:val="nil"/>
              <w:left w:val="nil"/>
              <w:bottom w:val="single" w:sz="4" w:space="0" w:color="EFEFEF"/>
              <w:right w:val="single" w:sz="4" w:space="0" w:color="EFEFEF"/>
            </w:tcBorders>
            <w:shd w:val="clear" w:color="auto" w:fill="auto"/>
            <w:noWrap/>
            <w:hideMark/>
          </w:tcPr>
          <w:p w14:paraId="09EEE1D2"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4</w:t>
            </w:r>
          </w:p>
        </w:tc>
        <w:tc>
          <w:tcPr>
            <w:tcW w:w="393" w:type="pct"/>
            <w:tcBorders>
              <w:top w:val="nil"/>
              <w:left w:val="nil"/>
              <w:bottom w:val="single" w:sz="4" w:space="0" w:color="EFEFEF"/>
              <w:right w:val="single" w:sz="4" w:space="0" w:color="EFEFEF"/>
            </w:tcBorders>
            <w:shd w:val="clear" w:color="auto" w:fill="auto"/>
            <w:noWrap/>
            <w:hideMark/>
          </w:tcPr>
          <w:p w14:paraId="2C59EE76"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15</w:t>
            </w:r>
          </w:p>
        </w:tc>
        <w:tc>
          <w:tcPr>
            <w:tcW w:w="393" w:type="pct"/>
            <w:tcBorders>
              <w:top w:val="nil"/>
              <w:left w:val="single" w:sz="4" w:space="0" w:color="E2E2E2"/>
              <w:bottom w:val="single" w:sz="4" w:space="0" w:color="E2E2E2"/>
              <w:right w:val="single" w:sz="4" w:space="0" w:color="E2E2E2"/>
            </w:tcBorders>
            <w:shd w:val="clear" w:color="auto" w:fill="auto"/>
            <w:noWrap/>
            <w:hideMark/>
          </w:tcPr>
          <w:p w14:paraId="111DEF0D"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893</w:t>
            </w:r>
          </w:p>
        </w:tc>
        <w:tc>
          <w:tcPr>
            <w:tcW w:w="434" w:type="pct"/>
            <w:tcBorders>
              <w:top w:val="nil"/>
              <w:left w:val="single" w:sz="4" w:space="0" w:color="EFEFEF"/>
              <w:bottom w:val="single" w:sz="4" w:space="0" w:color="EFEFEF"/>
              <w:right w:val="single" w:sz="4" w:space="0" w:color="EFEFEF"/>
            </w:tcBorders>
            <w:shd w:val="clear" w:color="auto" w:fill="auto"/>
            <w:noWrap/>
            <w:hideMark/>
          </w:tcPr>
          <w:p w14:paraId="44687274"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5 699</w:t>
            </w:r>
          </w:p>
        </w:tc>
      </w:tr>
      <w:tr w:rsidR="00E53092" w:rsidRPr="00677D0F" w14:paraId="1C174047" w14:textId="77777777" w:rsidTr="007A6DF2">
        <w:trPr>
          <w:trHeight w:val="20"/>
        </w:trPr>
        <w:tc>
          <w:tcPr>
            <w:tcW w:w="1043" w:type="pct"/>
            <w:vMerge/>
            <w:tcBorders>
              <w:top w:val="single" w:sz="4" w:space="0" w:color="C0C0C0"/>
              <w:left w:val="single" w:sz="4" w:space="0" w:color="C0C0C0"/>
              <w:bottom w:val="nil"/>
              <w:right w:val="single" w:sz="4" w:space="0" w:color="C0C0C0"/>
            </w:tcBorders>
            <w:vAlign w:val="center"/>
            <w:hideMark/>
          </w:tcPr>
          <w:p w14:paraId="54A222C2" w14:textId="77777777" w:rsidR="00E53092" w:rsidRPr="007A6DF2" w:rsidRDefault="00E53092" w:rsidP="00775F06">
            <w:pPr>
              <w:spacing w:after="0" w:line="240" w:lineRule="auto"/>
              <w:rPr>
                <w:rFonts w:eastAsia="Times New Roman" w:cs="Arial"/>
                <w:sz w:val="20"/>
                <w:szCs w:val="20"/>
                <w:lang w:eastAsia="sk-SK"/>
              </w:rPr>
            </w:pPr>
          </w:p>
        </w:tc>
        <w:tc>
          <w:tcPr>
            <w:tcW w:w="1145" w:type="pct"/>
            <w:tcBorders>
              <w:top w:val="nil"/>
              <w:left w:val="nil"/>
              <w:bottom w:val="single" w:sz="4" w:space="0" w:color="C0C0C0"/>
              <w:right w:val="single" w:sz="4" w:space="0" w:color="C0C0C0"/>
            </w:tcBorders>
            <w:shd w:val="clear" w:color="000000" w:fill="E7E5E5"/>
            <w:noWrap/>
            <w:hideMark/>
          </w:tcPr>
          <w:p w14:paraId="6B1C3F6B" w14:textId="77777777" w:rsidR="00E53092" w:rsidRPr="007A6DF2" w:rsidRDefault="00E53092" w:rsidP="00775F06">
            <w:pPr>
              <w:spacing w:after="0" w:line="240" w:lineRule="auto"/>
              <w:rPr>
                <w:rFonts w:eastAsia="Times New Roman" w:cs="Arial"/>
                <w:sz w:val="20"/>
                <w:szCs w:val="20"/>
                <w:lang w:eastAsia="sk-SK"/>
              </w:rPr>
            </w:pPr>
            <w:r w:rsidRPr="007A6DF2">
              <w:rPr>
                <w:rFonts w:eastAsia="Times New Roman" w:cs="Arial"/>
                <w:sz w:val="20"/>
                <w:szCs w:val="20"/>
                <w:lang w:eastAsia="sk-SK"/>
              </w:rPr>
              <w:t>spolu</w:t>
            </w:r>
          </w:p>
        </w:tc>
        <w:tc>
          <w:tcPr>
            <w:tcW w:w="393" w:type="pct"/>
            <w:tcBorders>
              <w:top w:val="nil"/>
              <w:left w:val="single" w:sz="4" w:space="0" w:color="EFEFEF"/>
              <w:bottom w:val="single" w:sz="4" w:space="0" w:color="EFEFEF"/>
              <w:right w:val="single" w:sz="4" w:space="0" w:color="EFEFEF"/>
            </w:tcBorders>
            <w:shd w:val="clear" w:color="auto" w:fill="auto"/>
            <w:noWrap/>
            <w:hideMark/>
          </w:tcPr>
          <w:p w14:paraId="35B9EEFF"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8 764</w:t>
            </w:r>
          </w:p>
        </w:tc>
        <w:tc>
          <w:tcPr>
            <w:tcW w:w="413" w:type="pct"/>
            <w:tcBorders>
              <w:top w:val="nil"/>
              <w:left w:val="nil"/>
              <w:bottom w:val="single" w:sz="4" w:space="0" w:color="EFEFEF"/>
              <w:right w:val="single" w:sz="4" w:space="0" w:color="EFEFEF"/>
            </w:tcBorders>
            <w:shd w:val="clear" w:color="auto" w:fill="auto"/>
            <w:noWrap/>
            <w:hideMark/>
          </w:tcPr>
          <w:p w14:paraId="391281AE"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365</w:t>
            </w:r>
          </w:p>
        </w:tc>
        <w:tc>
          <w:tcPr>
            <w:tcW w:w="393" w:type="pct"/>
            <w:tcBorders>
              <w:top w:val="nil"/>
              <w:left w:val="nil"/>
              <w:bottom w:val="single" w:sz="4" w:space="0" w:color="EFEFEF"/>
              <w:right w:val="single" w:sz="4" w:space="0" w:color="EFEFEF"/>
            </w:tcBorders>
            <w:shd w:val="clear" w:color="auto" w:fill="auto"/>
            <w:noWrap/>
            <w:hideMark/>
          </w:tcPr>
          <w:p w14:paraId="1605D046"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1 070</w:t>
            </w:r>
          </w:p>
        </w:tc>
        <w:tc>
          <w:tcPr>
            <w:tcW w:w="393" w:type="pct"/>
            <w:tcBorders>
              <w:top w:val="nil"/>
              <w:left w:val="nil"/>
              <w:bottom w:val="single" w:sz="4" w:space="0" w:color="EFEFEF"/>
              <w:right w:val="single" w:sz="4" w:space="0" w:color="EFEFEF"/>
            </w:tcBorders>
            <w:shd w:val="clear" w:color="auto" w:fill="auto"/>
            <w:noWrap/>
            <w:hideMark/>
          </w:tcPr>
          <w:p w14:paraId="7813BBA8"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23</w:t>
            </w:r>
          </w:p>
        </w:tc>
        <w:tc>
          <w:tcPr>
            <w:tcW w:w="393" w:type="pct"/>
            <w:tcBorders>
              <w:top w:val="nil"/>
              <w:left w:val="nil"/>
              <w:bottom w:val="single" w:sz="4" w:space="0" w:color="EFEFEF"/>
              <w:right w:val="single" w:sz="4" w:space="0" w:color="EFEFEF"/>
            </w:tcBorders>
            <w:shd w:val="clear" w:color="auto" w:fill="auto"/>
            <w:noWrap/>
            <w:hideMark/>
          </w:tcPr>
          <w:p w14:paraId="28131F02"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26</w:t>
            </w:r>
          </w:p>
        </w:tc>
        <w:tc>
          <w:tcPr>
            <w:tcW w:w="393" w:type="pct"/>
            <w:tcBorders>
              <w:top w:val="nil"/>
              <w:left w:val="single" w:sz="4" w:space="0" w:color="E2E2E2"/>
              <w:bottom w:val="single" w:sz="4" w:space="0" w:color="E2E2E2"/>
              <w:right w:val="single" w:sz="4" w:space="0" w:color="E2E2E2"/>
            </w:tcBorders>
            <w:shd w:val="clear" w:color="auto" w:fill="auto"/>
            <w:noWrap/>
            <w:hideMark/>
          </w:tcPr>
          <w:p w14:paraId="009956B0"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1 866</w:t>
            </w:r>
          </w:p>
        </w:tc>
        <w:tc>
          <w:tcPr>
            <w:tcW w:w="434" w:type="pct"/>
            <w:tcBorders>
              <w:top w:val="nil"/>
              <w:left w:val="single" w:sz="4" w:space="0" w:color="EFEFEF"/>
              <w:bottom w:val="single" w:sz="4" w:space="0" w:color="EFEFEF"/>
              <w:right w:val="single" w:sz="4" w:space="0" w:color="EFEFEF"/>
            </w:tcBorders>
            <w:shd w:val="clear" w:color="auto" w:fill="auto"/>
            <w:noWrap/>
            <w:hideMark/>
          </w:tcPr>
          <w:p w14:paraId="159F51F1"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12 114</w:t>
            </w:r>
          </w:p>
        </w:tc>
      </w:tr>
      <w:tr w:rsidR="00E53092" w:rsidRPr="00677D0F" w14:paraId="7674D56C" w14:textId="77777777" w:rsidTr="007A6DF2">
        <w:trPr>
          <w:trHeight w:val="20"/>
        </w:trPr>
        <w:tc>
          <w:tcPr>
            <w:tcW w:w="2187" w:type="pct"/>
            <w:gridSpan w:val="2"/>
            <w:tcBorders>
              <w:top w:val="single" w:sz="4" w:space="0" w:color="C0C0C0"/>
              <w:left w:val="single" w:sz="4" w:space="0" w:color="C0C0C0"/>
              <w:bottom w:val="single" w:sz="4" w:space="0" w:color="C0C0C0"/>
              <w:right w:val="nil"/>
            </w:tcBorders>
            <w:shd w:val="clear" w:color="000000" w:fill="E7E5E5"/>
            <w:noWrap/>
            <w:hideMark/>
          </w:tcPr>
          <w:p w14:paraId="4309ABD6" w14:textId="77777777" w:rsidR="00E53092" w:rsidRPr="007A6DF2" w:rsidRDefault="00E53092" w:rsidP="00775F06">
            <w:pPr>
              <w:spacing w:after="0" w:line="240" w:lineRule="auto"/>
              <w:rPr>
                <w:rFonts w:eastAsia="Times New Roman" w:cs="Arial"/>
                <w:sz w:val="20"/>
                <w:szCs w:val="20"/>
                <w:lang w:eastAsia="sk-SK"/>
              </w:rPr>
            </w:pPr>
            <w:r w:rsidRPr="007A6DF2">
              <w:rPr>
                <w:rFonts w:eastAsia="Times New Roman" w:cs="Arial"/>
                <w:sz w:val="20"/>
                <w:szCs w:val="20"/>
                <w:lang w:eastAsia="sk-SK"/>
              </w:rPr>
              <w:t>%</w:t>
            </w:r>
          </w:p>
        </w:tc>
        <w:tc>
          <w:tcPr>
            <w:tcW w:w="393" w:type="pct"/>
            <w:tcBorders>
              <w:top w:val="nil"/>
              <w:left w:val="single" w:sz="4" w:space="0" w:color="EFEFEF"/>
              <w:bottom w:val="single" w:sz="4" w:space="0" w:color="EFEFEF"/>
              <w:right w:val="single" w:sz="4" w:space="0" w:color="EFEFEF"/>
            </w:tcBorders>
            <w:shd w:val="clear" w:color="auto" w:fill="auto"/>
            <w:noWrap/>
            <w:hideMark/>
          </w:tcPr>
          <w:p w14:paraId="6512103D"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72,3</w:t>
            </w:r>
          </w:p>
        </w:tc>
        <w:tc>
          <w:tcPr>
            <w:tcW w:w="413" w:type="pct"/>
            <w:tcBorders>
              <w:top w:val="nil"/>
              <w:left w:val="nil"/>
              <w:bottom w:val="single" w:sz="4" w:space="0" w:color="EFEFEF"/>
              <w:right w:val="single" w:sz="4" w:space="0" w:color="EFEFEF"/>
            </w:tcBorders>
            <w:shd w:val="clear" w:color="auto" w:fill="auto"/>
            <w:noWrap/>
            <w:hideMark/>
          </w:tcPr>
          <w:p w14:paraId="0105CE14"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3,0</w:t>
            </w:r>
          </w:p>
        </w:tc>
        <w:tc>
          <w:tcPr>
            <w:tcW w:w="393" w:type="pct"/>
            <w:tcBorders>
              <w:top w:val="nil"/>
              <w:left w:val="nil"/>
              <w:bottom w:val="single" w:sz="4" w:space="0" w:color="EFEFEF"/>
              <w:right w:val="single" w:sz="4" w:space="0" w:color="EFEFEF"/>
            </w:tcBorders>
            <w:shd w:val="clear" w:color="auto" w:fill="auto"/>
            <w:noWrap/>
            <w:hideMark/>
          </w:tcPr>
          <w:p w14:paraId="56BF878B"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8,8</w:t>
            </w:r>
          </w:p>
        </w:tc>
        <w:tc>
          <w:tcPr>
            <w:tcW w:w="393" w:type="pct"/>
            <w:tcBorders>
              <w:top w:val="nil"/>
              <w:left w:val="nil"/>
              <w:bottom w:val="single" w:sz="4" w:space="0" w:color="EFEFEF"/>
              <w:right w:val="single" w:sz="4" w:space="0" w:color="EFEFEF"/>
            </w:tcBorders>
            <w:shd w:val="clear" w:color="auto" w:fill="auto"/>
            <w:noWrap/>
            <w:hideMark/>
          </w:tcPr>
          <w:p w14:paraId="0CBFB4C5"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0,2</w:t>
            </w:r>
          </w:p>
        </w:tc>
        <w:tc>
          <w:tcPr>
            <w:tcW w:w="393" w:type="pct"/>
            <w:tcBorders>
              <w:top w:val="nil"/>
              <w:left w:val="nil"/>
              <w:bottom w:val="single" w:sz="4" w:space="0" w:color="EFEFEF"/>
              <w:right w:val="single" w:sz="4" w:space="0" w:color="EFEFEF"/>
            </w:tcBorders>
            <w:shd w:val="clear" w:color="auto" w:fill="auto"/>
            <w:noWrap/>
            <w:hideMark/>
          </w:tcPr>
          <w:p w14:paraId="31869D45"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0,2</w:t>
            </w:r>
          </w:p>
        </w:tc>
        <w:tc>
          <w:tcPr>
            <w:tcW w:w="393" w:type="pct"/>
            <w:tcBorders>
              <w:top w:val="nil"/>
              <w:left w:val="single" w:sz="4" w:space="0" w:color="E2E2E2"/>
              <w:bottom w:val="single" w:sz="4" w:space="0" w:color="E2E2E2"/>
              <w:right w:val="single" w:sz="4" w:space="0" w:color="E2E2E2"/>
            </w:tcBorders>
            <w:shd w:val="clear" w:color="auto" w:fill="auto"/>
            <w:noWrap/>
            <w:hideMark/>
          </w:tcPr>
          <w:p w14:paraId="144C2048"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15,4</w:t>
            </w:r>
          </w:p>
        </w:tc>
        <w:tc>
          <w:tcPr>
            <w:tcW w:w="434" w:type="pct"/>
            <w:tcBorders>
              <w:top w:val="nil"/>
              <w:left w:val="single" w:sz="4" w:space="0" w:color="EFEFEF"/>
              <w:bottom w:val="single" w:sz="4" w:space="0" w:color="EFEFEF"/>
              <w:right w:val="single" w:sz="4" w:space="0" w:color="EFEFEF"/>
            </w:tcBorders>
            <w:shd w:val="clear" w:color="auto" w:fill="auto"/>
            <w:noWrap/>
            <w:hideMark/>
          </w:tcPr>
          <w:p w14:paraId="477F372F"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100,0</w:t>
            </w:r>
          </w:p>
        </w:tc>
      </w:tr>
      <w:tr w:rsidR="00E53092" w:rsidRPr="00677D0F" w14:paraId="56AFC4B0" w14:textId="77777777" w:rsidTr="007A6DF2">
        <w:trPr>
          <w:trHeight w:val="20"/>
        </w:trPr>
        <w:tc>
          <w:tcPr>
            <w:tcW w:w="2187" w:type="pct"/>
            <w:gridSpan w:val="2"/>
            <w:tcBorders>
              <w:top w:val="single" w:sz="4" w:space="0" w:color="C0C0C0"/>
              <w:left w:val="single" w:sz="4" w:space="0" w:color="C0C0C0"/>
              <w:bottom w:val="single" w:sz="4" w:space="0" w:color="C0C0C0"/>
              <w:right w:val="nil"/>
            </w:tcBorders>
            <w:shd w:val="clear" w:color="000000" w:fill="E7E5E5"/>
            <w:noWrap/>
            <w:hideMark/>
          </w:tcPr>
          <w:p w14:paraId="7B2C77C8" w14:textId="77777777" w:rsidR="00E53092" w:rsidRPr="007A6DF2" w:rsidRDefault="00E53092" w:rsidP="00775F06">
            <w:pPr>
              <w:spacing w:after="0" w:line="240" w:lineRule="auto"/>
              <w:rPr>
                <w:rFonts w:eastAsia="Times New Roman" w:cs="Arial"/>
                <w:sz w:val="20"/>
                <w:szCs w:val="20"/>
                <w:lang w:eastAsia="sk-SK"/>
              </w:rPr>
            </w:pPr>
            <w:r w:rsidRPr="007A6DF2">
              <w:rPr>
                <w:rFonts w:eastAsia="Times New Roman" w:cs="Arial"/>
                <w:sz w:val="20"/>
                <w:szCs w:val="20"/>
                <w:lang w:eastAsia="sk-SK"/>
              </w:rPr>
              <w:t xml:space="preserve">Z obyvateľstva v produktívnom veku podiel ekonomicky aktívnych </w:t>
            </w:r>
          </w:p>
        </w:tc>
        <w:tc>
          <w:tcPr>
            <w:tcW w:w="393" w:type="pct"/>
            <w:tcBorders>
              <w:top w:val="nil"/>
              <w:left w:val="single" w:sz="4" w:space="0" w:color="EFEFEF"/>
              <w:bottom w:val="single" w:sz="4" w:space="0" w:color="EFEFEF"/>
              <w:right w:val="single" w:sz="4" w:space="0" w:color="EFEFEF"/>
            </w:tcBorders>
            <w:shd w:val="clear" w:color="auto" w:fill="auto"/>
            <w:noWrap/>
            <w:hideMark/>
          </w:tcPr>
          <w:p w14:paraId="73FC350E"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 </w:t>
            </w:r>
          </w:p>
        </w:tc>
        <w:tc>
          <w:tcPr>
            <w:tcW w:w="413" w:type="pct"/>
            <w:tcBorders>
              <w:top w:val="nil"/>
              <w:left w:val="nil"/>
              <w:bottom w:val="single" w:sz="4" w:space="0" w:color="EFEFEF"/>
              <w:right w:val="single" w:sz="4" w:space="0" w:color="EFEFEF"/>
            </w:tcBorders>
            <w:shd w:val="clear" w:color="auto" w:fill="auto"/>
            <w:noWrap/>
            <w:hideMark/>
          </w:tcPr>
          <w:p w14:paraId="2D8C4E9A"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 </w:t>
            </w:r>
          </w:p>
        </w:tc>
        <w:tc>
          <w:tcPr>
            <w:tcW w:w="393" w:type="pct"/>
            <w:tcBorders>
              <w:top w:val="nil"/>
              <w:left w:val="nil"/>
              <w:bottom w:val="single" w:sz="4" w:space="0" w:color="EFEFEF"/>
              <w:right w:val="single" w:sz="4" w:space="0" w:color="EFEFEF"/>
            </w:tcBorders>
            <w:shd w:val="clear" w:color="auto" w:fill="auto"/>
            <w:noWrap/>
            <w:hideMark/>
          </w:tcPr>
          <w:p w14:paraId="7AB02ECD"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 </w:t>
            </w:r>
          </w:p>
        </w:tc>
        <w:tc>
          <w:tcPr>
            <w:tcW w:w="393" w:type="pct"/>
            <w:tcBorders>
              <w:top w:val="nil"/>
              <w:left w:val="nil"/>
              <w:bottom w:val="single" w:sz="4" w:space="0" w:color="EFEFEF"/>
              <w:right w:val="single" w:sz="4" w:space="0" w:color="EFEFEF"/>
            </w:tcBorders>
            <w:shd w:val="clear" w:color="auto" w:fill="auto"/>
            <w:noWrap/>
            <w:hideMark/>
          </w:tcPr>
          <w:p w14:paraId="54006BE7"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 </w:t>
            </w:r>
          </w:p>
        </w:tc>
        <w:tc>
          <w:tcPr>
            <w:tcW w:w="393" w:type="pct"/>
            <w:tcBorders>
              <w:top w:val="nil"/>
              <w:left w:val="nil"/>
              <w:bottom w:val="single" w:sz="4" w:space="0" w:color="EFEFEF"/>
              <w:right w:val="single" w:sz="4" w:space="0" w:color="EFEFEF"/>
            </w:tcBorders>
            <w:shd w:val="clear" w:color="auto" w:fill="auto"/>
            <w:noWrap/>
            <w:hideMark/>
          </w:tcPr>
          <w:p w14:paraId="2F385975"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 </w:t>
            </w:r>
          </w:p>
        </w:tc>
        <w:tc>
          <w:tcPr>
            <w:tcW w:w="393" w:type="pct"/>
            <w:tcBorders>
              <w:top w:val="nil"/>
              <w:left w:val="single" w:sz="4" w:space="0" w:color="E2E2E2"/>
              <w:bottom w:val="single" w:sz="4" w:space="0" w:color="E2E2E2"/>
              <w:right w:val="single" w:sz="4" w:space="0" w:color="E2E2E2"/>
            </w:tcBorders>
            <w:shd w:val="clear" w:color="auto" w:fill="auto"/>
            <w:noWrap/>
            <w:hideMark/>
          </w:tcPr>
          <w:p w14:paraId="1FCC9D7F" w14:textId="77777777" w:rsidR="00E53092" w:rsidRPr="007A6DF2" w:rsidRDefault="00E53092" w:rsidP="00775F06">
            <w:pPr>
              <w:spacing w:after="0" w:line="240" w:lineRule="auto"/>
              <w:jc w:val="right"/>
              <w:rPr>
                <w:rFonts w:eastAsia="Times New Roman" w:cs="Arial"/>
                <w:i/>
                <w:iCs/>
                <w:sz w:val="20"/>
                <w:szCs w:val="20"/>
                <w:lang w:eastAsia="sk-SK"/>
              </w:rPr>
            </w:pPr>
            <w:r w:rsidRPr="007A6DF2">
              <w:rPr>
                <w:rFonts w:eastAsia="Times New Roman" w:cs="Arial"/>
                <w:i/>
                <w:iCs/>
                <w:sz w:val="20"/>
                <w:szCs w:val="20"/>
                <w:lang w:eastAsia="sk-SK"/>
              </w:rPr>
              <w:t> </w:t>
            </w:r>
          </w:p>
        </w:tc>
        <w:tc>
          <w:tcPr>
            <w:tcW w:w="434" w:type="pct"/>
            <w:tcBorders>
              <w:top w:val="nil"/>
              <w:left w:val="single" w:sz="4" w:space="0" w:color="EFEFEF"/>
              <w:bottom w:val="single" w:sz="4" w:space="0" w:color="EFEFEF"/>
              <w:right w:val="single" w:sz="4" w:space="0" w:color="EFEFEF"/>
            </w:tcBorders>
            <w:shd w:val="clear" w:color="auto" w:fill="auto"/>
            <w:noWrap/>
            <w:hideMark/>
          </w:tcPr>
          <w:p w14:paraId="07C2C943"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 </w:t>
            </w:r>
          </w:p>
        </w:tc>
      </w:tr>
      <w:tr w:rsidR="00E53092" w:rsidRPr="00677D0F" w14:paraId="62CE849C" w14:textId="77777777" w:rsidTr="007A6DF2">
        <w:trPr>
          <w:trHeight w:val="20"/>
        </w:trPr>
        <w:tc>
          <w:tcPr>
            <w:tcW w:w="2187" w:type="pct"/>
            <w:gridSpan w:val="2"/>
            <w:tcBorders>
              <w:top w:val="single" w:sz="4" w:space="0" w:color="C0C0C0"/>
              <w:left w:val="single" w:sz="4" w:space="0" w:color="C0C0C0"/>
              <w:bottom w:val="single" w:sz="4" w:space="0" w:color="C0C0C0"/>
              <w:right w:val="nil"/>
            </w:tcBorders>
            <w:shd w:val="clear" w:color="000000" w:fill="E7E5E5"/>
            <w:noWrap/>
            <w:hideMark/>
          </w:tcPr>
          <w:p w14:paraId="30197A5E" w14:textId="77777777" w:rsidR="00E53092" w:rsidRPr="007A6DF2" w:rsidRDefault="00E53092" w:rsidP="00775F06">
            <w:pPr>
              <w:spacing w:after="0" w:line="240" w:lineRule="auto"/>
              <w:rPr>
                <w:rFonts w:eastAsia="Times New Roman" w:cs="Arial"/>
                <w:sz w:val="20"/>
                <w:szCs w:val="20"/>
                <w:lang w:eastAsia="sk-SK"/>
              </w:rPr>
            </w:pPr>
            <w:r w:rsidRPr="007A6DF2">
              <w:rPr>
                <w:rFonts w:eastAsia="Times New Roman" w:cs="Arial"/>
                <w:sz w:val="20"/>
                <w:szCs w:val="20"/>
                <w:lang w:eastAsia="sk-SK"/>
              </w:rPr>
              <w:t>Muži</w:t>
            </w:r>
          </w:p>
        </w:tc>
        <w:tc>
          <w:tcPr>
            <w:tcW w:w="393" w:type="pct"/>
            <w:tcBorders>
              <w:top w:val="nil"/>
              <w:left w:val="single" w:sz="4" w:space="0" w:color="EFEFEF"/>
              <w:bottom w:val="single" w:sz="4" w:space="0" w:color="EFEFEF"/>
              <w:right w:val="single" w:sz="4" w:space="0" w:color="EFEFEF"/>
            </w:tcBorders>
            <w:shd w:val="clear" w:color="auto" w:fill="auto"/>
            <w:noWrap/>
            <w:hideMark/>
          </w:tcPr>
          <w:p w14:paraId="5C78273D"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413" w:type="pct"/>
            <w:tcBorders>
              <w:top w:val="nil"/>
              <w:left w:val="nil"/>
              <w:bottom w:val="single" w:sz="4" w:space="0" w:color="EFEFEF"/>
              <w:right w:val="single" w:sz="4" w:space="0" w:color="EFEFEF"/>
            </w:tcBorders>
            <w:shd w:val="clear" w:color="auto" w:fill="auto"/>
            <w:noWrap/>
            <w:hideMark/>
          </w:tcPr>
          <w:p w14:paraId="088626C1"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393" w:type="pct"/>
            <w:tcBorders>
              <w:top w:val="nil"/>
              <w:left w:val="nil"/>
              <w:bottom w:val="single" w:sz="4" w:space="0" w:color="EFEFEF"/>
              <w:right w:val="single" w:sz="4" w:space="0" w:color="EFEFEF"/>
            </w:tcBorders>
            <w:shd w:val="clear" w:color="auto" w:fill="auto"/>
            <w:noWrap/>
            <w:hideMark/>
          </w:tcPr>
          <w:p w14:paraId="1D897A8E"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393" w:type="pct"/>
            <w:tcBorders>
              <w:top w:val="nil"/>
              <w:left w:val="nil"/>
              <w:bottom w:val="single" w:sz="4" w:space="0" w:color="EFEFEF"/>
              <w:right w:val="single" w:sz="4" w:space="0" w:color="EFEFEF"/>
            </w:tcBorders>
            <w:shd w:val="clear" w:color="auto" w:fill="auto"/>
            <w:noWrap/>
            <w:hideMark/>
          </w:tcPr>
          <w:p w14:paraId="3E2F5528"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393" w:type="pct"/>
            <w:tcBorders>
              <w:top w:val="nil"/>
              <w:left w:val="nil"/>
              <w:bottom w:val="single" w:sz="4" w:space="0" w:color="EFEFEF"/>
              <w:right w:val="single" w:sz="4" w:space="0" w:color="EFEFEF"/>
            </w:tcBorders>
            <w:shd w:val="clear" w:color="auto" w:fill="auto"/>
            <w:noWrap/>
            <w:hideMark/>
          </w:tcPr>
          <w:p w14:paraId="38E2A285"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393" w:type="pct"/>
            <w:tcBorders>
              <w:top w:val="nil"/>
              <w:left w:val="single" w:sz="4" w:space="0" w:color="E2E2E2"/>
              <w:bottom w:val="single" w:sz="4" w:space="0" w:color="E2E2E2"/>
              <w:right w:val="single" w:sz="4" w:space="0" w:color="E2E2E2"/>
            </w:tcBorders>
            <w:shd w:val="clear" w:color="auto" w:fill="auto"/>
            <w:noWrap/>
            <w:hideMark/>
          </w:tcPr>
          <w:p w14:paraId="69818AA0"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434" w:type="pct"/>
            <w:tcBorders>
              <w:top w:val="nil"/>
              <w:left w:val="single" w:sz="4" w:space="0" w:color="EFEFEF"/>
              <w:bottom w:val="single" w:sz="4" w:space="0" w:color="EFEFEF"/>
              <w:right w:val="single" w:sz="4" w:space="0" w:color="EFEFEF"/>
            </w:tcBorders>
            <w:shd w:val="clear" w:color="auto" w:fill="auto"/>
            <w:noWrap/>
            <w:hideMark/>
          </w:tcPr>
          <w:p w14:paraId="29B012D0"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72,1</w:t>
            </w:r>
          </w:p>
        </w:tc>
      </w:tr>
      <w:tr w:rsidR="00E53092" w:rsidRPr="00677D0F" w14:paraId="010B67AE" w14:textId="77777777" w:rsidTr="007A6DF2">
        <w:trPr>
          <w:trHeight w:val="20"/>
        </w:trPr>
        <w:tc>
          <w:tcPr>
            <w:tcW w:w="2187" w:type="pct"/>
            <w:gridSpan w:val="2"/>
            <w:tcBorders>
              <w:top w:val="single" w:sz="4" w:space="0" w:color="C0C0C0"/>
              <w:left w:val="single" w:sz="4" w:space="0" w:color="C0C0C0"/>
              <w:bottom w:val="single" w:sz="4" w:space="0" w:color="C0C0C0"/>
              <w:right w:val="nil"/>
            </w:tcBorders>
            <w:shd w:val="clear" w:color="000000" w:fill="E7E5E5"/>
            <w:noWrap/>
            <w:hideMark/>
          </w:tcPr>
          <w:p w14:paraId="27C246B7" w14:textId="77777777" w:rsidR="00E53092" w:rsidRPr="007A6DF2" w:rsidRDefault="00E53092" w:rsidP="00775F06">
            <w:pPr>
              <w:spacing w:after="0" w:line="240" w:lineRule="auto"/>
              <w:rPr>
                <w:rFonts w:eastAsia="Times New Roman" w:cs="Arial"/>
                <w:sz w:val="20"/>
                <w:szCs w:val="20"/>
                <w:lang w:eastAsia="sk-SK"/>
              </w:rPr>
            </w:pPr>
            <w:r w:rsidRPr="007A6DF2">
              <w:rPr>
                <w:rFonts w:eastAsia="Times New Roman" w:cs="Arial"/>
                <w:sz w:val="20"/>
                <w:szCs w:val="20"/>
                <w:lang w:eastAsia="sk-SK"/>
              </w:rPr>
              <w:t>Ženy</w:t>
            </w:r>
          </w:p>
        </w:tc>
        <w:tc>
          <w:tcPr>
            <w:tcW w:w="393" w:type="pct"/>
            <w:tcBorders>
              <w:top w:val="nil"/>
              <w:left w:val="single" w:sz="4" w:space="0" w:color="EFEFEF"/>
              <w:bottom w:val="single" w:sz="4" w:space="0" w:color="EFEFEF"/>
              <w:right w:val="single" w:sz="4" w:space="0" w:color="EFEFEF"/>
            </w:tcBorders>
            <w:shd w:val="clear" w:color="auto" w:fill="auto"/>
            <w:noWrap/>
            <w:hideMark/>
          </w:tcPr>
          <w:p w14:paraId="631F9F7D"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413" w:type="pct"/>
            <w:tcBorders>
              <w:top w:val="nil"/>
              <w:left w:val="nil"/>
              <w:bottom w:val="single" w:sz="4" w:space="0" w:color="EFEFEF"/>
              <w:right w:val="single" w:sz="4" w:space="0" w:color="EFEFEF"/>
            </w:tcBorders>
            <w:shd w:val="clear" w:color="auto" w:fill="auto"/>
            <w:noWrap/>
            <w:hideMark/>
          </w:tcPr>
          <w:p w14:paraId="4F36636A"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393" w:type="pct"/>
            <w:tcBorders>
              <w:top w:val="nil"/>
              <w:left w:val="nil"/>
              <w:bottom w:val="single" w:sz="4" w:space="0" w:color="EFEFEF"/>
              <w:right w:val="single" w:sz="4" w:space="0" w:color="EFEFEF"/>
            </w:tcBorders>
            <w:shd w:val="clear" w:color="auto" w:fill="auto"/>
            <w:noWrap/>
            <w:hideMark/>
          </w:tcPr>
          <w:p w14:paraId="7490ADA6"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393" w:type="pct"/>
            <w:tcBorders>
              <w:top w:val="nil"/>
              <w:left w:val="nil"/>
              <w:bottom w:val="single" w:sz="4" w:space="0" w:color="EFEFEF"/>
              <w:right w:val="single" w:sz="4" w:space="0" w:color="EFEFEF"/>
            </w:tcBorders>
            <w:shd w:val="clear" w:color="auto" w:fill="auto"/>
            <w:noWrap/>
            <w:hideMark/>
          </w:tcPr>
          <w:p w14:paraId="6D62B8D5"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393" w:type="pct"/>
            <w:tcBorders>
              <w:top w:val="nil"/>
              <w:left w:val="nil"/>
              <w:bottom w:val="single" w:sz="4" w:space="0" w:color="EFEFEF"/>
              <w:right w:val="single" w:sz="4" w:space="0" w:color="EFEFEF"/>
            </w:tcBorders>
            <w:shd w:val="clear" w:color="auto" w:fill="auto"/>
            <w:noWrap/>
            <w:hideMark/>
          </w:tcPr>
          <w:p w14:paraId="7F59A335"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393" w:type="pct"/>
            <w:tcBorders>
              <w:top w:val="nil"/>
              <w:left w:val="single" w:sz="4" w:space="0" w:color="E2E2E2"/>
              <w:bottom w:val="single" w:sz="4" w:space="0" w:color="E2E2E2"/>
              <w:right w:val="single" w:sz="4" w:space="0" w:color="E2E2E2"/>
            </w:tcBorders>
            <w:shd w:val="clear" w:color="auto" w:fill="auto"/>
            <w:noWrap/>
            <w:hideMark/>
          </w:tcPr>
          <w:p w14:paraId="2CD734BF"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434" w:type="pct"/>
            <w:tcBorders>
              <w:top w:val="nil"/>
              <w:left w:val="single" w:sz="4" w:space="0" w:color="EFEFEF"/>
              <w:bottom w:val="single" w:sz="4" w:space="0" w:color="EFEFEF"/>
              <w:right w:val="single" w:sz="4" w:space="0" w:color="EFEFEF"/>
            </w:tcBorders>
            <w:shd w:val="clear" w:color="auto" w:fill="auto"/>
            <w:noWrap/>
            <w:hideMark/>
          </w:tcPr>
          <w:p w14:paraId="570F4D0A"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62,2</w:t>
            </w:r>
          </w:p>
        </w:tc>
      </w:tr>
      <w:tr w:rsidR="00E53092" w:rsidRPr="00677D0F" w14:paraId="62F18433" w14:textId="77777777" w:rsidTr="007A6DF2">
        <w:trPr>
          <w:trHeight w:val="20"/>
        </w:trPr>
        <w:tc>
          <w:tcPr>
            <w:tcW w:w="2187" w:type="pct"/>
            <w:gridSpan w:val="2"/>
            <w:tcBorders>
              <w:top w:val="single" w:sz="4" w:space="0" w:color="C0C0C0"/>
              <w:left w:val="single" w:sz="4" w:space="0" w:color="C0C0C0"/>
              <w:bottom w:val="single" w:sz="4" w:space="0" w:color="C0C0C0"/>
              <w:right w:val="nil"/>
            </w:tcBorders>
            <w:shd w:val="clear" w:color="000000" w:fill="E7E5E5"/>
            <w:noWrap/>
            <w:hideMark/>
          </w:tcPr>
          <w:p w14:paraId="2D953908" w14:textId="77777777" w:rsidR="00E53092" w:rsidRPr="007A6DF2" w:rsidRDefault="00E53092" w:rsidP="00775F06">
            <w:pPr>
              <w:spacing w:after="0" w:line="240" w:lineRule="auto"/>
              <w:rPr>
                <w:rFonts w:eastAsia="Times New Roman" w:cs="Arial"/>
                <w:sz w:val="20"/>
                <w:szCs w:val="20"/>
                <w:lang w:eastAsia="sk-SK"/>
              </w:rPr>
            </w:pPr>
            <w:r w:rsidRPr="007A6DF2">
              <w:rPr>
                <w:rFonts w:eastAsia="Times New Roman" w:cs="Arial"/>
                <w:sz w:val="20"/>
                <w:szCs w:val="20"/>
                <w:lang w:eastAsia="sk-SK"/>
              </w:rPr>
              <w:t>Spolu</w:t>
            </w:r>
          </w:p>
        </w:tc>
        <w:tc>
          <w:tcPr>
            <w:tcW w:w="393" w:type="pct"/>
            <w:tcBorders>
              <w:top w:val="single" w:sz="4" w:space="0" w:color="E2E2E2"/>
              <w:left w:val="single" w:sz="4" w:space="0" w:color="E2E2E2"/>
              <w:bottom w:val="single" w:sz="4" w:space="0" w:color="E2E2E2"/>
              <w:right w:val="single" w:sz="4" w:space="0" w:color="E2E2E2"/>
            </w:tcBorders>
            <w:shd w:val="clear" w:color="auto" w:fill="auto"/>
            <w:noWrap/>
            <w:hideMark/>
          </w:tcPr>
          <w:p w14:paraId="50B9B1F0"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413" w:type="pct"/>
            <w:tcBorders>
              <w:top w:val="single" w:sz="4" w:space="0" w:color="E2E2E2"/>
              <w:left w:val="nil"/>
              <w:bottom w:val="single" w:sz="4" w:space="0" w:color="E2E2E2"/>
              <w:right w:val="single" w:sz="4" w:space="0" w:color="E2E2E2"/>
            </w:tcBorders>
            <w:shd w:val="clear" w:color="auto" w:fill="auto"/>
            <w:noWrap/>
            <w:hideMark/>
          </w:tcPr>
          <w:p w14:paraId="7EEC14D8"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393" w:type="pct"/>
            <w:tcBorders>
              <w:top w:val="single" w:sz="4" w:space="0" w:color="E2E2E2"/>
              <w:left w:val="nil"/>
              <w:bottom w:val="single" w:sz="4" w:space="0" w:color="E2E2E2"/>
              <w:right w:val="single" w:sz="4" w:space="0" w:color="E2E2E2"/>
            </w:tcBorders>
            <w:shd w:val="clear" w:color="auto" w:fill="auto"/>
            <w:noWrap/>
            <w:hideMark/>
          </w:tcPr>
          <w:p w14:paraId="41E8A418"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393" w:type="pct"/>
            <w:tcBorders>
              <w:top w:val="single" w:sz="4" w:space="0" w:color="E2E2E2"/>
              <w:left w:val="nil"/>
              <w:bottom w:val="single" w:sz="4" w:space="0" w:color="E2E2E2"/>
              <w:right w:val="single" w:sz="4" w:space="0" w:color="E2E2E2"/>
            </w:tcBorders>
            <w:shd w:val="clear" w:color="auto" w:fill="auto"/>
            <w:noWrap/>
            <w:hideMark/>
          </w:tcPr>
          <w:p w14:paraId="14EC0FDA"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393" w:type="pct"/>
            <w:tcBorders>
              <w:top w:val="single" w:sz="4" w:space="0" w:color="E2E2E2"/>
              <w:left w:val="nil"/>
              <w:bottom w:val="single" w:sz="4" w:space="0" w:color="E2E2E2"/>
              <w:right w:val="single" w:sz="4" w:space="0" w:color="E2E2E2"/>
            </w:tcBorders>
            <w:shd w:val="clear" w:color="auto" w:fill="auto"/>
            <w:noWrap/>
            <w:hideMark/>
          </w:tcPr>
          <w:p w14:paraId="3F28DD96"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393" w:type="pct"/>
            <w:tcBorders>
              <w:top w:val="nil"/>
              <w:left w:val="nil"/>
              <w:bottom w:val="single" w:sz="4" w:space="0" w:color="E2E2E2"/>
              <w:right w:val="single" w:sz="4" w:space="0" w:color="E2E2E2"/>
            </w:tcBorders>
            <w:shd w:val="clear" w:color="auto" w:fill="auto"/>
            <w:noWrap/>
            <w:hideMark/>
          </w:tcPr>
          <w:p w14:paraId="1DC99099"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434" w:type="pct"/>
            <w:tcBorders>
              <w:top w:val="single" w:sz="4" w:space="0" w:color="E2E2E2"/>
              <w:left w:val="nil"/>
              <w:bottom w:val="single" w:sz="4" w:space="0" w:color="E2E2E2"/>
              <w:right w:val="single" w:sz="4" w:space="0" w:color="E2E2E2"/>
            </w:tcBorders>
            <w:shd w:val="clear" w:color="auto" w:fill="auto"/>
            <w:noWrap/>
            <w:hideMark/>
          </w:tcPr>
          <w:p w14:paraId="58BCED89"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67,1</w:t>
            </w:r>
          </w:p>
        </w:tc>
      </w:tr>
      <w:tr w:rsidR="00E53092" w:rsidRPr="00677D0F" w14:paraId="259BBADA" w14:textId="77777777" w:rsidTr="007A6DF2">
        <w:trPr>
          <w:trHeight w:val="20"/>
        </w:trPr>
        <w:tc>
          <w:tcPr>
            <w:tcW w:w="2187" w:type="pct"/>
            <w:gridSpan w:val="2"/>
            <w:tcBorders>
              <w:top w:val="single" w:sz="4" w:space="0" w:color="C0C0C0"/>
              <w:left w:val="single" w:sz="4" w:space="0" w:color="C0C0C0"/>
              <w:bottom w:val="single" w:sz="4" w:space="0" w:color="C0C0C0"/>
              <w:right w:val="nil"/>
            </w:tcBorders>
            <w:shd w:val="clear" w:color="000000" w:fill="E7E5E5"/>
            <w:noWrap/>
            <w:hideMark/>
          </w:tcPr>
          <w:p w14:paraId="666973CA" w14:textId="77777777" w:rsidR="00E53092" w:rsidRPr="007A6DF2" w:rsidRDefault="00E53092" w:rsidP="00775F06">
            <w:pPr>
              <w:spacing w:after="0" w:line="240" w:lineRule="auto"/>
              <w:rPr>
                <w:rFonts w:eastAsia="Times New Roman" w:cs="Arial"/>
                <w:sz w:val="20"/>
                <w:szCs w:val="20"/>
                <w:lang w:eastAsia="sk-SK"/>
              </w:rPr>
            </w:pPr>
            <w:r w:rsidRPr="007A6DF2">
              <w:rPr>
                <w:rFonts w:eastAsia="Times New Roman" w:cs="Arial"/>
                <w:sz w:val="20"/>
                <w:szCs w:val="20"/>
                <w:lang w:eastAsia="sk-SK"/>
              </w:rPr>
              <w:t>Z obyvateľstva v poproduktívnom veku podiel ekonomicky aktívnych</w:t>
            </w:r>
          </w:p>
        </w:tc>
        <w:tc>
          <w:tcPr>
            <w:tcW w:w="393" w:type="pct"/>
            <w:tcBorders>
              <w:top w:val="single" w:sz="4" w:space="0" w:color="EFEFEF"/>
              <w:left w:val="single" w:sz="4" w:space="0" w:color="EFEFEF"/>
              <w:bottom w:val="single" w:sz="4" w:space="0" w:color="EFEFEF"/>
              <w:right w:val="single" w:sz="4" w:space="0" w:color="EFEFEF"/>
            </w:tcBorders>
            <w:shd w:val="clear" w:color="auto" w:fill="auto"/>
            <w:noWrap/>
            <w:hideMark/>
          </w:tcPr>
          <w:p w14:paraId="768BEF5C"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413" w:type="pct"/>
            <w:tcBorders>
              <w:top w:val="single" w:sz="4" w:space="0" w:color="EFEFEF"/>
              <w:left w:val="nil"/>
              <w:bottom w:val="single" w:sz="4" w:space="0" w:color="EFEFEF"/>
              <w:right w:val="single" w:sz="4" w:space="0" w:color="EFEFEF"/>
            </w:tcBorders>
            <w:shd w:val="clear" w:color="auto" w:fill="auto"/>
            <w:noWrap/>
            <w:hideMark/>
          </w:tcPr>
          <w:p w14:paraId="716A9A99"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393" w:type="pct"/>
            <w:tcBorders>
              <w:top w:val="single" w:sz="4" w:space="0" w:color="EFEFEF"/>
              <w:left w:val="nil"/>
              <w:bottom w:val="single" w:sz="4" w:space="0" w:color="EFEFEF"/>
              <w:right w:val="single" w:sz="4" w:space="0" w:color="EFEFEF"/>
            </w:tcBorders>
            <w:shd w:val="clear" w:color="auto" w:fill="auto"/>
            <w:noWrap/>
            <w:hideMark/>
          </w:tcPr>
          <w:p w14:paraId="21B9DB4A"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393" w:type="pct"/>
            <w:tcBorders>
              <w:top w:val="single" w:sz="4" w:space="0" w:color="EFEFEF"/>
              <w:left w:val="nil"/>
              <w:bottom w:val="single" w:sz="4" w:space="0" w:color="EFEFEF"/>
              <w:right w:val="single" w:sz="4" w:space="0" w:color="EFEFEF"/>
            </w:tcBorders>
            <w:shd w:val="clear" w:color="auto" w:fill="auto"/>
            <w:noWrap/>
            <w:hideMark/>
          </w:tcPr>
          <w:p w14:paraId="721E7B86"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393" w:type="pct"/>
            <w:tcBorders>
              <w:top w:val="single" w:sz="4" w:space="0" w:color="EFEFEF"/>
              <w:left w:val="nil"/>
              <w:bottom w:val="single" w:sz="4" w:space="0" w:color="EFEFEF"/>
              <w:right w:val="single" w:sz="4" w:space="0" w:color="EFEFEF"/>
            </w:tcBorders>
            <w:shd w:val="clear" w:color="auto" w:fill="auto"/>
            <w:noWrap/>
            <w:hideMark/>
          </w:tcPr>
          <w:p w14:paraId="1675B520"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393" w:type="pct"/>
            <w:tcBorders>
              <w:top w:val="nil"/>
              <w:left w:val="single" w:sz="4" w:space="0" w:color="E2E2E2"/>
              <w:bottom w:val="single" w:sz="4" w:space="0" w:color="E2E2E2"/>
              <w:right w:val="single" w:sz="4" w:space="0" w:color="E2E2E2"/>
            </w:tcBorders>
            <w:shd w:val="clear" w:color="auto" w:fill="auto"/>
            <w:noWrap/>
            <w:hideMark/>
          </w:tcPr>
          <w:p w14:paraId="3CB24067"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w:t>
            </w:r>
          </w:p>
        </w:tc>
        <w:tc>
          <w:tcPr>
            <w:tcW w:w="434" w:type="pct"/>
            <w:tcBorders>
              <w:top w:val="single" w:sz="4" w:space="0" w:color="EFEFEF"/>
              <w:left w:val="single" w:sz="4" w:space="0" w:color="EFEFEF"/>
              <w:bottom w:val="single" w:sz="4" w:space="0" w:color="EFEFEF"/>
              <w:right w:val="single" w:sz="4" w:space="0" w:color="EFEFEF"/>
            </w:tcBorders>
            <w:shd w:val="clear" w:color="auto" w:fill="auto"/>
            <w:noWrap/>
            <w:hideMark/>
          </w:tcPr>
          <w:p w14:paraId="1D5D769A" w14:textId="77777777" w:rsidR="00E53092" w:rsidRPr="007A6DF2" w:rsidRDefault="00E53092" w:rsidP="00775F06">
            <w:pPr>
              <w:spacing w:after="0" w:line="240" w:lineRule="auto"/>
              <w:jc w:val="right"/>
              <w:rPr>
                <w:rFonts w:eastAsia="Times New Roman" w:cs="Arial"/>
                <w:sz w:val="20"/>
                <w:szCs w:val="20"/>
                <w:lang w:eastAsia="sk-SK"/>
              </w:rPr>
            </w:pPr>
            <w:r w:rsidRPr="007A6DF2">
              <w:rPr>
                <w:rFonts w:eastAsia="Times New Roman" w:cs="Arial"/>
                <w:sz w:val="20"/>
                <w:szCs w:val="20"/>
                <w:lang w:eastAsia="sk-SK"/>
              </w:rPr>
              <w:t>5,2</w:t>
            </w:r>
          </w:p>
        </w:tc>
      </w:tr>
    </w:tbl>
    <w:p w14:paraId="625C0CEB" w14:textId="77777777" w:rsidR="00E53092" w:rsidRPr="00677D0F" w:rsidRDefault="00E53092" w:rsidP="00775F06">
      <w:pPr>
        <w:spacing w:after="0" w:line="240" w:lineRule="auto"/>
        <w:jc w:val="both"/>
        <w:rPr>
          <w:rFonts w:cs="Arial"/>
          <w:sz w:val="20"/>
          <w:szCs w:val="20"/>
        </w:rPr>
      </w:pPr>
    </w:p>
    <w:p w14:paraId="00687768" w14:textId="77777777" w:rsidR="00E53092" w:rsidRPr="007A6DF2" w:rsidRDefault="00E53092" w:rsidP="00775F06">
      <w:pPr>
        <w:spacing w:after="0" w:line="240" w:lineRule="auto"/>
        <w:jc w:val="both"/>
        <w:rPr>
          <w:rFonts w:cs="Arial"/>
          <w:sz w:val="24"/>
          <w:szCs w:val="24"/>
        </w:rPr>
      </w:pPr>
      <w:r w:rsidRPr="007A6DF2">
        <w:rPr>
          <w:rFonts w:cs="Arial"/>
          <w:sz w:val="24"/>
          <w:szCs w:val="24"/>
        </w:rPr>
        <w:t>V meste Šaľa prevažuje v rámci postavenia v zamestnaní 72,3 % zamestnancov, po 15,4 % nezistených a ostatných nasledujú podnikatelia bez zamestnancov 8,8 %.</w:t>
      </w:r>
    </w:p>
    <w:p w14:paraId="42B970B3" w14:textId="77777777" w:rsidR="00E53092" w:rsidRPr="00677D0F" w:rsidRDefault="00E53092" w:rsidP="00775F06">
      <w:pPr>
        <w:spacing w:after="0" w:line="240" w:lineRule="auto"/>
        <w:jc w:val="both"/>
        <w:rPr>
          <w:rFonts w:cs="Arial"/>
          <w:sz w:val="20"/>
          <w:szCs w:val="20"/>
        </w:rPr>
      </w:pPr>
    </w:p>
    <w:p w14:paraId="5F256B67" w14:textId="77777777" w:rsidR="001B3DB2" w:rsidRPr="007A6DF2" w:rsidRDefault="001B3DB2" w:rsidP="00775F06">
      <w:pPr>
        <w:spacing w:after="0" w:line="240" w:lineRule="auto"/>
        <w:jc w:val="both"/>
        <w:rPr>
          <w:rFonts w:cs="Arial"/>
          <w:sz w:val="24"/>
          <w:szCs w:val="24"/>
        </w:rPr>
      </w:pPr>
      <w:r w:rsidRPr="007A6DF2">
        <w:rPr>
          <w:rFonts w:cs="Arial"/>
          <w:sz w:val="24"/>
          <w:szCs w:val="24"/>
        </w:rPr>
        <w:t xml:space="preserve">tabuľka: </w:t>
      </w:r>
      <w:r w:rsidRPr="007A6DF2">
        <w:rPr>
          <w:rFonts w:cs="Arial"/>
          <w:b/>
          <w:sz w:val="24"/>
          <w:szCs w:val="24"/>
        </w:rPr>
        <w:t>Vývoj počtu ekonomicky aktívnych obyvateľov</w:t>
      </w:r>
      <w:r w:rsidRPr="007A6DF2">
        <w:rPr>
          <w:rFonts w:cs="Arial"/>
          <w:sz w:val="24"/>
          <w:szCs w:val="24"/>
        </w:rPr>
        <w:t xml:space="preserve"> </w:t>
      </w:r>
    </w:p>
    <w:p w14:paraId="3996379E" w14:textId="77777777" w:rsidR="001B3DB2" w:rsidRPr="007A6DF2" w:rsidRDefault="001B3DB2" w:rsidP="00775F06">
      <w:pPr>
        <w:spacing w:after="0" w:line="240" w:lineRule="auto"/>
        <w:jc w:val="both"/>
        <w:rPr>
          <w:rFonts w:cs="Arial"/>
          <w:sz w:val="24"/>
          <w:szCs w:val="24"/>
        </w:rPr>
      </w:pPr>
      <w:r w:rsidRPr="007A6DF2">
        <w:rPr>
          <w:rFonts w:cs="Arial"/>
          <w:sz w:val="24"/>
          <w:szCs w:val="24"/>
        </w:rPr>
        <w:t xml:space="preserve">zdroj: </w:t>
      </w:r>
      <w:proofErr w:type="spellStart"/>
      <w:r w:rsidRPr="007A6DF2">
        <w:rPr>
          <w:rFonts w:cs="Arial"/>
          <w:sz w:val="24"/>
          <w:szCs w:val="24"/>
        </w:rPr>
        <w:t>UPSVaR</w:t>
      </w:r>
      <w:proofErr w:type="spellEnd"/>
      <w:r w:rsidRPr="007A6DF2">
        <w:rPr>
          <w:rFonts w:cs="Arial"/>
          <w:sz w:val="24"/>
          <w:szCs w:val="24"/>
        </w:rPr>
        <w:t xml:space="preserve">, </w:t>
      </w:r>
    </w:p>
    <w:p w14:paraId="52E08323" w14:textId="77777777" w:rsidR="001B3DB2" w:rsidRPr="007A6DF2" w:rsidRDefault="001B3DB2" w:rsidP="00775F06">
      <w:pPr>
        <w:spacing w:after="0" w:line="240" w:lineRule="auto"/>
        <w:jc w:val="both"/>
        <w:rPr>
          <w:rFonts w:cs="Arial"/>
          <w:sz w:val="24"/>
          <w:szCs w:val="24"/>
        </w:rPr>
      </w:pPr>
      <w:r w:rsidRPr="007A6DF2">
        <w:rPr>
          <w:rFonts w:cs="Arial"/>
          <w:sz w:val="24"/>
          <w:szCs w:val="24"/>
        </w:rPr>
        <w:t>údaje: stav k 31.12.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828"/>
        <w:gridCol w:w="828"/>
        <w:gridCol w:w="828"/>
        <w:gridCol w:w="828"/>
        <w:gridCol w:w="828"/>
        <w:gridCol w:w="828"/>
        <w:gridCol w:w="828"/>
        <w:gridCol w:w="828"/>
        <w:gridCol w:w="828"/>
        <w:gridCol w:w="828"/>
        <w:gridCol w:w="828"/>
        <w:gridCol w:w="828"/>
        <w:gridCol w:w="828"/>
        <w:gridCol w:w="828"/>
        <w:gridCol w:w="828"/>
      </w:tblGrid>
      <w:tr w:rsidR="00BA3E7D" w:rsidRPr="007A6DF2" w14:paraId="56FF6D4F" w14:textId="77777777" w:rsidTr="007A6DF2">
        <w:tc>
          <w:tcPr>
            <w:tcW w:w="1394" w:type="dxa"/>
          </w:tcPr>
          <w:p w14:paraId="0A13AE49" w14:textId="77777777" w:rsidR="00BA3E7D" w:rsidRPr="007A6DF2" w:rsidRDefault="00BA3E7D" w:rsidP="00775F06">
            <w:pPr>
              <w:spacing w:after="0" w:line="240" w:lineRule="auto"/>
              <w:jc w:val="both"/>
              <w:rPr>
                <w:rFonts w:eastAsia="Times New Roman" w:cs="Arial"/>
                <w:b/>
                <w:sz w:val="24"/>
                <w:szCs w:val="24"/>
                <w:lang w:eastAsia="sk-SK"/>
              </w:rPr>
            </w:pPr>
            <w:r w:rsidRPr="007A6DF2">
              <w:rPr>
                <w:rFonts w:eastAsia="Times New Roman" w:cs="Arial"/>
                <w:sz w:val="24"/>
                <w:szCs w:val="24"/>
                <w:lang w:eastAsia="sk-SK"/>
              </w:rPr>
              <w:t>EAO</w:t>
            </w:r>
          </w:p>
        </w:tc>
        <w:tc>
          <w:tcPr>
            <w:tcW w:w="828" w:type="dxa"/>
          </w:tcPr>
          <w:p w14:paraId="3011CE75" w14:textId="77777777" w:rsidR="00BA3E7D" w:rsidRPr="007A6DF2" w:rsidRDefault="00BA3E7D" w:rsidP="008F29DC">
            <w:pPr>
              <w:spacing w:after="0" w:line="240" w:lineRule="auto"/>
              <w:jc w:val="right"/>
              <w:rPr>
                <w:rFonts w:eastAsia="Times New Roman" w:cs="Arial"/>
                <w:b/>
                <w:sz w:val="24"/>
                <w:szCs w:val="24"/>
                <w:lang w:eastAsia="sk-SK"/>
              </w:rPr>
            </w:pPr>
            <w:r w:rsidRPr="007A6DF2">
              <w:rPr>
                <w:rFonts w:eastAsia="Times New Roman" w:cs="Arial"/>
                <w:b/>
                <w:sz w:val="24"/>
                <w:szCs w:val="24"/>
                <w:lang w:eastAsia="sk-SK"/>
              </w:rPr>
              <w:t>2000</w:t>
            </w:r>
          </w:p>
        </w:tc>
        <w:tc>
          <w:tcPr>
            <w:tcW w:w="828" w:type="dxa"/>
          </w:tcPr>
          <w:p w14:paraId="362A313A" w14:textId="77777777" w:rsidR="00BA3E7D" w:rsidRPr="007A6DF2" w:rsidRDefault="00BA3E7D" w:rsidP="008F29DC">
            <w:pPr>
              <w:spacing w:after="0" w:line="240" w:lineRule="auto"/>
              <w:jc w:val="right"/>
              <w:rPr>
                <w:rFonts w:eastAsia="Times New Roman" w:cs="Arial"/>
                <w:b/>
                <w:sz w:val="24"/>
                <w:szCs w:val="24"/>
                <w:lang w:eastAsia="sk-SK"/>
              </w:rPr>
            </w:pPr>
            <w:r w:rsidRPr="007A6DF2">
              <w:rPr>
                <w:rFonts w:eastAsia="Times New Roman" w:cs="Arial"/>
                <w:b/>
                <w:sz w:val="24"/>
                <w:szCs w:val="24"/>
                <w:lang w:eastAsia="sk-SK"/>
              </w:rPr>
              <w:t>2001</w:t>
            </w:r>
          </w:p>
        </w:tc>
        <w:tc>
          <w:tcPr>
            <w:tcW w:w="828" w:type="dxa"/>
          </w:tcPr>
          <w:p w14:paraId="0BAF45EE" w14:textId="77777777" w:rsidR="00BA3E7D" w:rsidRPr="007A6DF2" w:rsidRDefault="00BA3E7D" w:rsidP="008F29DC">
            <w:pPr>
              <w:spacing w:after="0" w:line="240" w:lineRule="auto"/>
              <w:jc w:val="right"/>
              <w:rPr>
                <w:rFonts w:eastAsia="Times New Roman" w:cs="Arial"/>
                <w:b/>
                <w:sz w:val="24"/>
                <w:szCs w:val="24"/>
                <w:lang w:eastAsia="sk-SK"/>
              </w:rPr>
            </w:pPr>
            <w:r w:rsidRPr="007A6DF2">
              <w:rPr>
                <w:rFonts w:eastAsia="Times New Roman" w:cs="Arial"/>
                <w:b/>
                <w:sz w:val="24"/>
                <w:szCs w:val="24"/>
                <w:lang w:eastAsia="sk-SK"/>
              </w:rPr>
              <w:t>2002</w:t>
            </w:r>
          </w:p>
        </w:tc>
        <w:tc>
          <w:tcPr>
            <w:tcW w:w="828" w:type="dxa"/>
          </w:tcPr>
          <w:p w14:paraId="5E1A765A" w14:textId="77777777" w:rsidR="00BA3E7D" w:rsidRPr="007A6DF2" w:rsidRDefault="00BA3E7D" w:rsidP="008F29DC">
            <w:pPr>
              <w:spacing w:after="0" w:line="240" w:lineRule="auto"/>
              <w:jc w:val="right"/>
              <w:rPr>
                <w:rFonts w:eastAsia="Times New Roman" w:cs="Arial"/>
                <w:b/>
                <w:sz w:val="24"/>
                <w:szCs w:val="24"/>
                <w:lang w:eastAsia="sk-SK"/>
              </w:rPr>
            </w:pPr>
            <w:r w:rsidRPr="007A6DF2">
              <w:rPr>
                <w:rFonts w:eastAsia="Times New Roman" w:cs="Arial"/>
                <w:b/>
                <w:sz w:val="24"/>
                <w:szCs w:val="24"/>
                <w:lang w:eastAsia="sk-SK"/>
              </w:rPr>
              <w:t>2003</w:t>
            </w:r>
          </w:p>
        </w:tc>
        <w:tc>
          <w:tcPr>
            <w:tcW w:w="828" w:type="dxa"/>
          </w:tcPr>
          <w:p w14:paraId="383B520F" w14:textId="77777777" w:rsidR="00BA3E7D" w:rsidRPr="007A6DF2" w:rsidRDefault="00BA3E7D" w:rsidP="008F29DC">
            <w:pPr>
              <w:spacing w:after="0" w:line="240" w:lineRule="auto"/>
              <w:jc w:val="right"/>
              <w:rPr>
                <w:rFonts w:eastAsia="Times New Roman" w:cs="Arial"/>
                <w:b/>
                <w:sz w:val="24"/>
                <w:szCs w:val="24"/>
                <w:lang w:eastAsia="sk-SK"/>
              </w:rPr>
            </w:pPr>
            <w:r w:rsidRPr="007A6DF2">
              <w:rPr>
                <w:rFonts w:eastAsia="Times New Roman" w:cs="Arial"/>
                <w:b/>
                <w:sz w:val="24"/>
                <w:szCs w:val="24"/>
                <w:lang w:eastAsia="sk-SK"/>
              </w:rPr>
              <w:t>2004</w:t>
            </w:r>
          </w:p>
        </w:tc>
        <w:tc>
          <w:tcPr>
            <w:tcW w:w="828" w:type="dxa"/>
          </w:tcPr>
          <w:p w14:paraId="56C7CA7C" w14:textId="77777777" w:rsidR="00BA3E7D" w:rsidRPr="007A6DF2" w:rsidRDefault="00BA3E7D" w:rsidP="008F29DC">
            <w:pPr>
              <w:spacing w:after="0" w:line="240" w:lineRule="auto"/>
              <w:jc w:val="right"/>
              <w:rPr>
                <w:rFonts w:eastAsia="Times New Roman" w:cs="Arial"/>
                <w:b/>
                <w:sz w:val="24"/>
                <w:szCs w:val="24"/>
                <w:lang w:eastAsia="sk-SK"/>
              </w:rPr>
            </w:pPr>
            <w:r w:rsidRPr="007A6DF2">
              <w:rPr>
                <w:rFonts w:eastAsia="Times New Roman" w:cs="Arial"/>
                <w:b/>
                <w:sz w:val="24"/>
                <w:szCs w:val="24"/>
                <w:lang w:eastAsia="sk-SK"/>
              </w:rPr>
              <w:t>2005</w:t>
            </w:r>
          </w:p>
        </w:tc>
        <w:tc>
          <w:tcPr>
            <w:tcW w:w="828" w:type="dxa"/>
          </w:tcPr>
          <w:p w14:paraId="49AFEA5C" w14:textId="77777777" w:rsidR="00BA3E7D" w:rsidRPr="007A6DF2" w:rsidRDefault="00BA3E7D" w:rsidP="008F29DC">
            <w:pPr>
              <w:spacing w:after="0" w:line="240" w:lineRule="auto"/>
              <w:jc w:val="right"/>
              <w:rPr>
                <w:rFonts w:eastAsia="Times New Roman" w:cs="Arial"/>
                <w:b/>
                <w:sz w:val="24"/>
                <w:szCs w:val="24"/>
                <w:lang w:eastAsia="sk-SK"/>
              </w:rPr>
            </w:pPr>
            <w:r w:rsidRPr="007A6DF2">
              <w:rPr>
                <w:rFonts w:eastAsia="Times New Roman" w:cs="Arial"/>
                <w:b/>
                <w:sz w:val="24"/>
                <w:szCs w:val="24"/>
                <w:lang w:eastAsia="sk-SK"/>
              </w:rPr>
              <w:t>2006</w:t>
            </w:r>
          </w:p>
        </w:tc>
        <w:tc>
          <w:tcPr>
            <w:tcW w:w="828" w:type="dxa"/>
          </w:tcPr>
          <w:p w14:paraId="7CBEBA2A" w14:textId="77777777" w:rsidR="00BA3E7D" w:rsidRPr="007A6DF2" w:rsidRDefault="00BA3E7D" w:rsidP="008F29DC">
            <w:pPr>
              <w:spacing w:after="0" w:line="240" w:lineRule="auto"/>
              <w:jc w:val="right"/>
              <w:rPr>
                <w:rFonts w:eastAsia="Times New Roman" w:cs="Arial"/>
                <w:b/>
                <w:sz w:val="24"/>
                <w:szCs w:val="24"/>
                <w:lang w:eastAsia="sk-SK"/>
              </w:rPr>
            </w:pPr>
            <w:r w:rsidRPr="007A6DF2">
              <w:rPr>
                <w:rFonts w:eastAsia="Times New Roman" w:cs="Arial"/>
                <w:b/>
                <w:sz w:val="24"/>
                <w:szCs w:val="24"/>
                <w:lang w:eastAsia="sk-SK"/>
              </w:rPr>
              <w:t>2007</w:t>
            </w:r>
          </w:p>
        </w:tc>
        <w:tc>
          <w:tcPr>
            <w:tcW w:w="828" w:type="dxa"/>
          </w:tcPr>
          <w:p w14:paraId="3BF8C8EE" w14:textId="77777777" w:rsidR="00BA3E7D" w:rsidRPr="007A6DF2" w:rsidRDefault="00BA3E7D" w:rsidP="008F29DC">
            <w:pPr>
              <w:spacing w:after="0" w:line="240" w:lineRule="auto"/>
              <w:jc w:val="right"/>
              <w:rPr>
                <w:rFonts w:eastAsia="Times New Roman" w:cs="Arial"/>
                <w:b/>
                <w:sz w:val="24"/>
                <w:szCs w:val="24"/>
                <w:lang w:eastAsia="sk-SK"/>
              </w:rPr>
            </w:pPr>
            <w:r w:rsidRPr="007A6DF2">
              <w:rPr>
                <w:rFonts w:eastAsia="Times New Roman" w:cs="Arial"/>
                <w:b/>
                <w:sz w:val="24"/>
                <w:szCs w:val="24"/>
                <w:lang w:eastAsia="sk-SK"/>
              </w:rPr>
              <w:t>2008</w:t>
            </w:r>
          </w:p>
        </w:tc>
        <w:tc>
          <w:tcPr>
            <w:tcW w:w="828" w:type="dxa"/>
          </w:tcPr>
          <w:p w14:paraId="52412D0C" w14:textId="77777777" w:rsidR="00BA3E7D" w:rsidRPr="007A6DF2" w:rsidRDefault="00BA3E7D" w:rsidP="008F29DC">
            <w:pPr>
              <w:spacing w:after="0" w:line="240" w:lineRule="auto"/>
              <w:jc w:val="right"/>
              <w:rPr>
                <w:rFonts w:eastAsia="Times New Roman" w:cs="Arial"/>
                <w:b/>
                <w:sz w:val="24"/>
                <w:szCs w:val="24"/>
                <w:lang w:eastAsia="sk-SK"/>
              </w:rPr>
            </w:pPr>
            <w:r w:rsidRPr="007A6DF2">
              <w:rPr>
                <w:rFonts w:eastAsia="Times New Roman" w:cs="Arial"/>
                <w:b/>
                <w:sz w:val="24"/>
                <w:szCs w:val="24"/>
                <w:lang w:eastAsia="sk-SK"/>
              </w:rPr>
              <w:t>2009</w:t>
            </w:r>
          </w:p>
        </w:tc>
        <w:tc>
          <w:tcPr>
            <w:tcW w:w="828" w:type="dxa"/>
          </w:tcPr>
          <w:p w14:paraId="296A165A" w14:textId="77777777" w:rsidR="00BA3E7D" w:rsidRPr="007A6DF2" w:rsidRDefault="00BA3E7D" w:rsidP="008F29DC">
            <w:pPr>
              <w:spacing w:after="0" w:line="240" w:lineRule="auto"/>
              <w:jc w:val="right"/>
              <w:rPr>
                <w:rFonts w:eastAsia="Times New Roman" w:cs="Arial"/>
                <w:b/>
                <w:sz w:val="24"/>
                <w:szCs w:val="24"/>
                <w:lang w:eastAsia="sk-SK"/>
              </w:rPr>
            </w:pPr>
            <w:r w:rsidRPr="007A6DF2">
              <w:rPr>
                <w:rFonts w:eastAsia="Times New Roman" w:cs="Arial"/>
                <w:b/>
                <w:sz w:val="24"/>
                <w:szCs w:val="24"/>
                <w:lang w:eastAsia="sk-SK"/>
              </w:rPr>
              <w:t>2010</w:t>
            </w:r>
          </w:p>
        </w:tc>
        <w:tc>
          <w:tcPr>
            <w:tcW w:w="828" w:type="dxa"/>
          </w:tcPr>
          <w:p w14:paraId="65E8513C" w14:textId="77777777" w:rsidR="00BA3E7D" w:rsidRPr="007A6DF2" w:rsidRDefault="00BA3E7D" w:rsidP="008F29DC">
            <w:pPr>
              <w:spacing w:after="0" w:line="240" w:lineRule="auto"/>
              <w:jc w:val="right"/>
              <w:rPr>
                <w:rFonts w:eastAsia="Times New Roman" w:cs="Arial"/>
                <w:b/>
                <w:sz w:val="24"/>
                <w:szCs w:val="24"/>
                <w:lang w:eastAsia="sk-SK"/>
              </w:rPr>
            </w:pPr>
            <w:r w:rsidRPr="007A6DF2">
              <w:rPr>
                <w:rFonts w:eastAsia="Times New Roman" w:cs="Arial"/>
                <w:b/>
                <w:sz w:val="24"/>
                <w:szCs w:val="24"/>
                <w:lang w:eastAsia="sk-SK"/>
              </w:rPr>
              <w:t>2011</w:t>
            </w:r>
          </w:p>
        </w:tc>
        <w:tc>
          <w:tcPr>
            <w:tcW w:w="828" w:type="dxa"/>
          </w:tcPr>
          <w:p w14:paraId="1C816322" w14:textId="77777777" w:rsidR="00BA3E7D" w:rsidRPr="007A6DF2" w:rsidRDefault="00BA3E7D" w:rsidP="008F29DC">
            <w:pPr>
              <w:spacing w:after="0" w:line="240" w:lineRule="auto"/>
              <w:jc w:val="right"/>
              <w:rPr>
                <w:rFonts w:eastAsia="Times New Roman" w:cs="Arial"/>
                <w:b/>
                <w:sz w:val="24"/>
                <w:szCs w:val="24"/>
                <w:lang w:eastAsia="sk-SK"/>
              </w:rPr>
            </w:pPr>
            <w:r w:rsidRPr="007A6DF2">
              <w:rPr>
                <w:rFonts w:eastAsia="Times New Roman" w:cs="Arial"/>
                <w:b/>
                <w:sz w:val="24"/>
                <w:szCs w:val="24"/>
                <w:lang w:eastAsia="sk-SK"/>
              </w:rPr>
              <w:t>2012</w:t>
            </w:r>
          </w:p>
        </w:tc>
        <w:tc>
          <w:tcPr>
            <w:tcW w:w="828" w:type="dxa"/>
          </w:tcPr>
          <w:p w14:paraId="2AC4DE41" w14:textId="77777777" w:rsidR="00BA3E7D" w:rsidRPr="007A6DF2" w:rsidRDefault="006941CD" w:rsidP="008F29DC">
            <w:pPr>
              <w:spacing w:after="0" w:line="240" w:lineRule="auto"/>
              <w:jc w:val="right"/>
              <w:rPr>
                <w:rFonts w:eastAsia="Times New Roman" w:cs="Arial"/>
                <w:b/>
                <w:sz w:val="24"/>
                <w:szCs w:val="24"/>
                <w:lang w:eastAsia="sk-SK"/>
              </w:rPr>
            </w:pPr>
            <w:r w:rsidRPr="007A6DF2">
              <w:rPr>
                <w:rFonts w:eastAsia="Times New Roman" w:cs="Arial"/>
                <w:b/>
                <w:sz w:val="24"/>
                <w:szCs w:val="24"/>
                <w:lang w:eastAsia="sk-SK"/>
              </w:rPr>
              <w:t>2013</w:t>
            </w:r>
          </w:p>
        </w:tc>
        <w:tc>
          <w:tcPr>
            <w:tcW w:w="828" w:type="dxa"/>
          </w:tcPr>
          <w:p w14:paraId="5D8F215A" w14:textId="77777777" w:rsidR="00BA3E7D" w:rsidRPr="007A6DF2" w:rsidRDefault="006941CD" w:rsidP="008F29DC">
            <w:pPr>
              <w:spacing w:after="0" w:line="240" w:lineRule="auto"/>
              <w:jc w:val="right"/>
              <w:rPr>
                <w:rFonts w:eastAsia="Times New Roman" w:cs="Arial"/>
                <w:b/>
                <w:sz w:val="24"/>
                <w:szCs w:val="24"/>
                <w:lang w:eastAsia="sk-SK"/>
              </w:rPr>
            </w:pPr>
            <w:r w:rsidRPr="007A6DF2">
              <w:rPr>
                <w:rFonts w:eastAsia="Times New Roman" w:cs="Arial"/>
                <w:b/>
                <w:sz w:val="24"/>
                <w:szCs w:val="24"/>
                <w:lang w:eastAsia="sk-SK"/>
              </w:rPr>
              <w:t>2014</w:t>
            </w:r>
          </w:p>
        </w:tc>
      </w:tr>
      <w:tr w:rsidR="00BA3E7D" w:rsidRPr="007A6DF2" w14:paraId="370466D0" w14:textId="77777777" w:rsidTr="007A6DF2">
        <w:tc>
          <w:tcPr>
            <w:tcW w:w="1394" w:type="dxa"/>
          </w:tcPr>
          <w:p w14:paraId="201153F5" w14:textId="77777777" w:rsidR="00BA3E7D" w:rsidRPr="007A6DF2" w:rsidRDefault="00BA3E7D" w:rsidP="00775F06">
            <w:pPr>
              <w:spacing w:after="0" w:line="240" w:lineRule="auto"/>
              <w:jc w:val="both"/>
              <w:rPr>
                <w:rFonts w:eastAsia="Times New Roman" w:cs="Arial"/>
                <w:sz w:val="24"/>
                <w:szCs w:val="24"/>
                <w:lang w:eastAsia="sk-SK"/>
              </w:rPr>
            </w:pPr>
            <w:r w:rsidRPr="007A6DF2">
              <w:rPr>
                <w:rFonts w:eastAsia="Times New Roman" w:cs="Arial"/>
                <w:sz w:val="24"/>
                <w:szCs w:val="24"/>
                <w:lang w:eastAsia="sk-SK"/>
              </w:rPr>
              <w:t>okres Šaľa</w:t>
            </w:r>
          </w:p>
        </w:tc>
        <w:tc>
          <w:tcPr>
            <w:tcW w:w="828" w:type="dxa"/>
          </w:tcPr>
          <w:p w14:paraId="53CE92D4" w14:textId="77777777" w:rsidR="00BA3E7D" w:rsidRPr="007A6DF2" w:rsidRDefault="00BA3E7D" w:rsidP="00775F06">
            <w:pPr>
              <w:spacing w:after="0" w:line="240" w:lineRule="auto"/>
              <w:jc w:val="both"/>
              <w:rPr>
                <w:rFonts w:eastAsia="Times New Roman" w:cs="Arial"/>
                <w:sz w:val="24"/>
                <w:szCs w:val="24"/>
                <w:lang w:eastAsia="sk-SK"/>
              </w:rPr>
            </w:pPr>
            <w:r w:rsidRPr="007A6DF2">
              <w:rPr>
                <w:rFonts w:eastAsia="Times New Roman" w:cs="Arial"/>
                <w:sz w:val="24"/>
                <w:szCs w:val="24"/>
                <w:lang w:eastAsia="sk-SK"/>
              </w:rPr>
              <w:t>25230</w:t>
            </w:r>
          </w:p>
        </w:tc>
        <w:tc>
          <w:tcPr>
            <w:tcW w:w="828" w:type="dxa"/>
          </w:tcPr>
          <w:p w14:paraId="36E3AB07" w14:textId="77777777" w:rsidR="00BA3E7D" w:rsidRPr="007A6DF2" w:rsidRDefault="00BA3E7D" w:rsidP="00775F06">
            <w:pPr>
              <w:spacing w:after="0" w:line="240" w:lineRule="auto"/>
              <w:jc w:val="both"/>
              <w:rPr>
                <w:rFonts w:eastAsia="Times New Roman" w:cs="Arial"/>
                <w:sz w:val="24"/>
                <w:szCs w:val="24"/>
                <w:lang w:eastAsia="sk-SK"/>
              </w:rPr>
            </w:pPr>
            <w:r w:rsidRPr="007A6DF2">
              <w:rPr>
                <w:rFonts w:eastAsia="Times New Roman" w:cs="Arial"/>
                <w:sz w:val="24"/>
                <w:szCs w:val="24"/>
                <w:lang w:eastAsia="sk-SK"/>
              </w:rPr>
              <w:t>25679</w:t>
            </w:r>
          </w:p>
        </w:tc>
        <w:tc>
          <w:tcPr>
            <w:tcW w:w="828" w:type="dxa"/>
          </w:tcPr>
          <w:p w14:paraId="5725077B" w14:textId="77777777" w:rsidR="00BA3E7D" w:rsidRPr="007A6DF2" w:rsidRDefault="00BA3E7D" w:rsidP="00775F06">
            <w:pPr>
              <w:spacing w:after="0" w:line="240" w:lineRule="auto"/>
              <w:jc w:val="both"/>
              <w:rPr>
                <w:rFonts w:eastAsia="Times New Roman" w:cs="Arial"/>
                <w:sz w:val="24"/>
                <w:szCs w:val="24"/>
                <w:lang w:eastAsia="sk-SK"/>
              </w:rPr>
            </w:pPr>
            <w:r w:rsidRPr="007A6DF2">
              <w:rPr>
                <w:rFonts w:eastAsia="Times New Roman" w:cs="Arial"/>
                <w:sz w:val="24"/>
                <w:szCs w:val="24"/>
                <w:lang w:eastAsia="sk-SK"/>
              </w:rPr>
              <w:t>28093</w:t>
            </w:r>
          </w:p>
        </w:tc>
        <w:tc>
          <w:tcPr>
            <w:tcW w:w="828" w:type="dxa"/>
          </w:tcPr>
          <w:p w14:paraId="429CCEA7" w14:textId="77777777" w:rsidR="00BA3E7D" w:rsidRPr="007A6DF2" w:rsidRDefault="00BA3E7D" w:rsidP="00775F06">
            <w:pPr>
              <w:spacing w:after="0" w:line="240" w:lineRule="auto"/>
              <w:jc w:val="both"/>
              <w:rPr>
                <w:rFonts w:eastAsia="Times New Roman" w:cs="Arial"/>
                <w:sz w:val="24"/>
                <w:szCs w:val="24"/>
                <w:lang w:eastAsia="sk-SK"/>
              </w:rPr>
            </w:pPr>
            <w:r w:rsidRPr="007A6DF2">
              <w:rPr>
                <w:rFonts w:eastAsia="Times New Roman" w:cs="Arial"/>
                <w:sz w:val="24"/>
                <w:szCs w:val="24"/>
                <w:lang w:eastAsia="sk-SK"/>
              </w:rPr>
              <w:t>25899</w:t>
            </w:r>
          </w:p>
        </w:tc>
        <w:tc>
          <w:tcPr>
            <w:tcW w:w="828" w:type="dxa"/>
          </w:tcPr>
          <w:p w14:paraId="14B0B5C3" w14:textId="77777777" w:rsidR="00BA3E7D" w:rsidRPr="007A6DF2" w:rsidRDefault="00BA3E7D" w:rsidP="00775F06">
            <w:pPr>
              <w:spacing w:after="0" w:line="240" w:lineRule="auto"/>
              <w:jc w:val="both"/>
              <w:rPr>
                <w:rFonts w:eastAsia="Times New Roman" w:cs="Arial"/>
                <w:sz w:val="24"/>
                <w:szCs w:val="24"/>
                <w:lang w:eastAsia="sk-SK"/>
              </w:rPr>
            </w:pPr>
            <w:r w:rsidRPr="007A6DF2">
              <w:rPr>
                <w:rFonts w:eastAsia="Times New Roman" w:cs="Arial"/>
                <w:sz w:val="24"/>
                <w:szCs w:val="24"/>
                <w:lang w:eastAsia="sk-SK"/>
              </w:rPr>
              <w:t>25294</w:t>
            </w:r>
          </w:p>
        </w:tc>
        <w:tc>
          <w:tcPr>
            <w:tcW w:w="828" w:type="dxa"/>
          </w:tcPr>
          <w:p w14:paraId="5A39AC31" w14:textId="77777777" w:rsidR="00BA3E7D" w:rsidRPr="007A6DF2" w:rsidRDefault="00BA3E7D" w:rsidP="00775F06">
            <w:pPr>
              <w:spacing w:after="0" w:line="240" w:lineRule="auto"/>
              <w:jc w:val="both"/>
              <w:rPr>
                <w:rFonts w:eastAsia="Times New Roman" w:cs="Arial"/>
                <w:sz w:val="24"/>
                <w:szCs w:val="24"/>
                <w:lang w:eastAsia="sk-SK"/>
              </w:rPr>
            </w:pPr>
            <w:r w:rsidRPr="007A6DF2">
              <w:rPr>
                <w:rFonts w:eastAsia="Times New Roman" w:cs="Arial"/>
                <w:sz w:val="24"/>
                <w:szCs w:val="24"/>
                <w:lang w:eastAsia="sk-SK"/>
              </w:rPr>
              <w:t>26428</w:t>
            </w:r>
          </w:p>
        </w:tc>
        <w:tc>
          <w:tcPr>
            <w:tcW w:w="828" w:type="dxa"/>
          </w:tcPr>
          <w:p w14:paraId="718FB009" w14:textId="77777777" w:rsidR="00BA3E7D" w:rsidRPr="007A6DF2" w:rsidRDefault="00BA3E7D" w:rsidP="00775F06">
            <w:pPr>
              <w:spacing w:after="0" w:line="240" w:lineRule="auto"/>
              <w:jc w:val="both"/>
              <w:rPr>
                <w:rFonts w:eastAsia="Times New Roman" w:cs="Arial"/>
                <w:sz w:val="24"/>
                <w:szCs w:val="24"/>
                <w:lang w:eastAsia="sk-SK"/>
              </w:rPr>
            </w:pPr>
            <w:r w:rsidRPr="007A6DF2">
              <w:rPr>
                <w:rFonts w:eastAsia="Times New Roman" w:cs="Arial"/>
                <w:sz w:val="24"/>
                <w:szCs w:val="24"/>
                <w:lang w:eastAsia="sk-SK"/>
              </w:rPr>
              <w:t>26209</w:t>
            </w:r>
          </w:p>
        </w:tc>
        <w:tc>
          <w:tcPr>
            <w:tcW w:w="828" w:type="dxa"/>
          </w:tcPr>
          <w:p w14:paraId="30613A1D" w14:textId="77777777" w:rsidR="00BA3E7D" w:rsidRPr="007A6DF2" w:rsidRDefault="00BA3E7D" w:rsidP="00775F06">
            <w:pPr>
              <w:spacing w:after="0" w:line="240" w:lineRule="auto"/>
              <w:jc w:val="both"/>
              <w:rPr>
                <w:rFonts w:eastAsia="Times New Roman" w:cs="Arial"/>
                <w:sz w:val="24"/>
                <w:szCs w:val="24"/>
                <w:lang w:eastAsia="sk-SK"/>
              </w:rPr>
            </w:pPr>
            <w:r w:rsidRPr="007A6DF2">
              <w:rPr>
                <w:rFonts w:eastAsia="Times New Roman" w:cs="Arial"/>
                <w:sz w:val="24"/>
                <w:szCs w:val="24"/>
                <w:lang w:eastAsia="sk-SK"/>
              </w:rPr>
              <w:t>26719</w:t>
            </w:r>
          </w:p>
        </w:tc>
        <w:tc>
          <w:tcPr>
            <w:tcW w:w="828" w:type="dxa"/>
          </w:tcPr>
          <w:p w14:paraId="1CFF334B" w14:textId="77777777" w:rsidR="00BA3E7D" w:rsidRPr="007A6DF2" w:rsidRDefault="00BA3E7D" w:rsidP="00775F06">
            <w:pPr>
              <w:spacing w:after="0" w:line="240" w:lineRule="auto"/>
              <w:jc w:val="both"/>
              <w:rPr>
                <w:rFonts w:eastAsia="Times New Roman" w:cs="Arial"/>
                <w:sz w:val="24"/>
                <w:szCs w:val="24"/>
                <w:lang w:eastAsia="sk-SK"/>
              </w:rPr>
            </w:pPr>
            <w:r w:rsidRPr="007A6DF2">
              <w:rPr>
                <w:rFonts w:eastAsia="Times New Roman" w:cs="Arial"/>
                <w:sz w:val="24"/>
                <w:szCs w:val="24"/>
                <w:lang w:eastAsia="sk-SK"/>
              </w:rPr>
              <w:t>27163</w:t>
            </w:r>
          </w:p>
        </w:tc>
        <w:tc>
          <w:tcPr>
            <w:tcW w:w="828" w:type="dxa"/>
          </w:tcPr>
          <w:p w14:paraId="055F8609" w14:textId="77777777" w:rsidR="00BA3E7D" w:rsidRPr="007A6DF2" w:rsidRDefault="00BA3E7D" w:rsidP="00775F06">
            <w:pPr>
              <w:spacing w:after="0" w:line="240" w:lineRule="auto"/>
              <w:jc w:val="both"/>
              <w:rPr>
                <w:rFonts w:eastAsia="Times New Roman" w:cs="Arial"/>
                <w:sz w:val="24"/>
                <w:szCs w:val="24"/>
                <w:lang w:eastAsia="sk-SK"/>
              </w:rPr>
            </w:pPr>
            <w:r w:rsidRPr="007A6DF2">
              <w:rPr>
                <w:rFonts w:eastAsia="Times New Roman" w:cs="Arial"/>
                <w:sz w:val="24"/>
                <w:szCs w:val="24"/>
                <w:lang w:eastAsia="sk-SK"/>
              </w:rPr>
              <w:t>27893</w:t>
            </w:r>
          </w:p>
        </w:tc>
        <w:tc>
          <w:tcPr>
            <w:tcW w:w="828" w:type="dxa"/>
          </w:tcPr>
          <w:p w14:paraId="3CA5CD2E" w14:textId="77777777" w:rsidR="00BA3E7D" w:rsidRPr="007A6DF2" w:rsidRDefault="00BA3E7D" w:rsidP="00775F06">
            <w:pPr>
              <w:spacing w:after="0" w:line="240" w:lineRule="auto"/>
              <w:jc w:val="both"/>
              <w:rPr>
                <w:rFonts w:eastAsia="Times New Roman" w:cs="Arial"/>
                <w:sz w:val="24"/>
                <w:szCs w:val="24"/>
                <w:lang w:eastAsia="sk-SK"/>
              </w:rPr>
            </w:pPr>
            <w:r w:rsidRPr="007A6DF2">
              <w:rPr>
                <w:rFonts w:eastAsia="Times New Roman" w:cs="Arial"/>
                <w:sz w:val="24"/>
                <w:szCs w:val="24"/>
                <w:lang w:eastAsia="sk-SK"/>
              </w:rPr>
              <w:t>26834</w:t>
            </w:r>
          </w:p>
        </w:tc>
        <w:tc>
          <w:tcPr>
            <w:tcW w:w="828" w:type="dxa"/>
          </w:tcPr>
          <w:p w14:paraId="3FBD233F" w14:textId="77777777" w:rsidR="00BA3E7D" w:rsidRPr="007A6DF2" w:rsidRDefault="00BA3E7D" w:rsidP="00775F06">
            <w:pPr>
              <w:spacing w:after="0" w:line="240" w:lineRule="auto"/>
              <w:jc w:val="both"/>
              <w:rPr>
                <w:rFonts w:eastAsia="Times New Roman" w:cs="Arial"/>
                <w:sz w:val="24"/>
                <w:szCs w:val="24"/>
                <w:lang w:eastAsia="sk-SK"/>
              </w:rPr>
            </w:pPr>
            <w:r w:rsidRPr="007A6DF2">
              <w:rPr>
                <w:rFonts w:eastAsia="Times New Roman" w:cs="Arial"/>
                <w:sz w:val="24"/>
                <w:szCs w:val="24"/>
                <w:lang w:eastAsia="sk-SK"/>
              </w:rPr>
              <w:t>26560</w:t>
            </w:r>
          </w:p>
        </w:tc>
        <w:tc>
          <w:tcPr>
            <w:tcW w:w="828" w:type="dxa"/>
          </w:tcPr>
          <w:p w14:paraId="55FDF0F1" w14:textId="77777777" w:rsidR="00BA3E7D" w:rsidRPr="007A6DF2" w:rsidRDefault="00BA3E7D" w:rsidP="00775F06">
            <w:pPr>
              <w:spacing w:after="0" w:line="240" w:lineRule="auto"/>
              <w:jc w:val="both"/>
              <w:rPr>
                <w:rFonts w:eastAsia="Times New Roman" w:cs="Arial"/>
                <w:sz w:val="24"/>
                <w:szCs w:val="24"/>
                <w:lang w:eastAsia="sk-SK"/>
              </w:rPr>
            </w:pPr>
            <w:r w:rsidRPr="007A6DF2">
              <w:rPr>
                <w:rFonts w:eastAsia="Times New Roman" w:cs="Arial"/>
                <w:sz w:val="24"/>
                <w:szCs w:val="24"/>
                <w:lang w:eastAsia="sk-SK"/>
              </w:rPr>
              <w:t>27465</w:t>
            </w:r>
          </w:p>
        </w:tc>
        <w:tc>
          <w:tcPr>
            <w:tcW w:w="828" w:type="dxa"/>
          </w:tcPr>
          <w:p w14:paraId="0A112B37" w14:textId="77777777" w:rsidR="00BA3E7D" w:rsidRPr="007A6DF2" w:rsidRDefault="006941CD" w:rsidP="00775F06">
            <w:pPr>
              <w:spacing w:after="0" w:line="240" w:lineRule="auto"/>
              <w:jc w:val="both"/>
              <w:rPr>
                <w:rFonts w:eastAsia="Times New Roman" w:cs="Arial"/>
                <w:sz w:val="24"/>
                <w:szCs w:val="24"/>
                <w:lang w:eastAsia="sk-SK"/>
              </w:rPr>
            </w:pPr>
            <w:r w:rsidRPr="007A6DF2">
              <w:rPr>
                <w:rFonts w:eastAsia="Times New Roman" w:cs="Arial"/>
                <w:sz w:val="24"/>
                <w:szCs w:val="24"/>
                <w:lang w:eastAsia="sk-SK"/>
              </w:rPr>
              <w:t>26934</w:t>
            </w:r>
          </w:p>
        </w:tc>
        <w:tc>
          <w:tcPr>
            <w:tcW w:w="828" w:type="dxa"/>
          </w:tcPr>
          <w:p w14:paraId="4FB39267" w14:textId="77777777" w:rsidR="00BA3E7D" w:rsidRPr="007A6DF2" w:rsidRDefault="006941CD" w:rsidP="00775F06">
            <w:pPr>
              <w:spacing w:after="0" w:line="240" w:lineRule="auto"/>
              <w:jc w:val="both"/>
              <w:rPr>
                <w:rFonts w:eastAsia="Times New Roman" w:cs="Arial"/>
                <w:sz w:val="24"/>
                <w:szCs w:val="24"/>
                <w:lang w:eastAsia="sk-SK"/>
              </w:rPr>
            </w:pPr>
            <w:r w:rsidRPr="007A6DF2">
              <w:rPr>
                <w:rFonts w:eastAsia="Times New Roman" w:cs="Arial"/>
                <w:sz w:val="24"/>
                <w:szCs w:val="24"/>
                <w:lang w:eastAsia="sk-SK"/>
              </w:rPr>
              <w:t>26611</w:t>
            </w:r>
          </w:p>
        </w:tc>
      </w:tr>
    </w:tbl>
    <w:p w14:paraId="3EE91AE5" w14:textId="77777777" w:rsidR="001B3DB2" w:rsidRPr="00677D0F" w:rsidRDefault="001B3DB2" w:rsidP="00775F06">
      <w:pPr>
        <w:autoSpaceDE w:val="0"/>
        <w:autoSpaceDN w:val="0"/>
        <w:adjustRightInd w:val="0"/>
        <w:spacing w:after="0" w:line="240" w:lineRule="auto"/>
        <w:jc w:val="both"/>
        <w:rPr>
          <w:rFonts w:cs="Arial"/>
        </w:rPr>
      </w:pPr>
    </w:p>
    <w:p w14:paraId="0FB99B29" w14:textId="77777777" w:rsidR="006941CD" w:rsidRPr="00677D0F" w:rsidRDefault="006941CD" w:rsidP="00775F06">
      <w:pPr>
        <w:autoSpaceDE w:val="0"/>
        <w:autoSpaceDN w:val="0"/>
        <w:adjustRightInd w:val="0"/>
        <w:spacing w:after="0" w:line="240" w:lineRule="auto"/>
        <w:rPr>
          <w:rFonts w:cs="Arial"/>
        </w:rPr>
      </w:pPr>
    </w:p>
    <w:p w14:paraId="5E8230CF" w14:textId="77777777" w:rsidR="001B3DB2" w:rsidRPr="007A6DF2" w:rsidRDefault="001B3DB2" w:rsidP="00775F06">
      <w:pPr>
        <w:autoSpaceDE w:val="0"/>
        <w:autoSpaceDN w:val="0"/>
        <w:adjustRightInd w:val="0"/>
        <w:spacing w:after="0" w:line="240" w:lineRule="auto"/>
        <w:rPr>
          <w:rFonts w:cs="Arial"/>
          <w:b/>
          <w:bCs/>
          <w:color w:val="4F81BD" w:themeColor="accent1"/>
          <w:sz w:val="24"/>
          <w:szCs w:val="24"/>
        </w:rPr>
      </w:pPr>
      <w:r w:rsidRPr="007A6DF2">
        <w:rPr>
          <w:rFonts w:cs="Arial"/>
          <w:b/>
          <w:bCs/>
          <w:color w:val="4F81BD" w:themeColor="accent1"/>
          <w:sz w:val="24"/>
          <w:szCs w:val="24"/>
        </w:rPr>
        <w:lastRenderedPageBreak/>
        <w:t>TRH PRÁCE</w:t>
      </w:r>
    </w:p>
    <w:p w14:paraId="439768E3" w14:textId="77777777" w:rsidR="001B3DB2" w:rsidRPr="007A6DF2" w:rsidRDefault="001B3DB2" w:rsidP="00775F06">
      <w:pPr>
        <w:autoSpaceDE w:val="0"/>
        <w:autoSpaceDN w:val="0"/>
        <w:adjustRightInd w:val="0"/>
        <w:spacing w:after="0" w:line="240" w:lineRule="auto"/>
        <w:jc w:val="both"/>
        <w:rPr>
          <w:rFonts w:cs="Arial"/>
          <w:color w:val="000000"/>
          <w:sz w:val="24"/>
          <w:szCs w:val="24"/>
        </w:rPr>
      </w:pPr>
      <w:r w:rsidRPr="007A6DF2">
        <w:rPr>
          <w:rFonts w:cs="Arial"/>
          <w:color w:val="000000"/>
          <w:sz w:val="24"/>
          <w:szCs w:val="24"/>
        </w:rPr>
        <w:t xml:space="preserve">Od začiatku krízy </w:t>
      </w:r>
      <w:r w:rsidR="001B46AC" w:rsidRPr="007A6DF2">
        <w:rPr>
          <w:rFonts w:cs="Arial"/>
          <w:color w:val="000000"/>
          <w:sz w:val="24"/>
          <w:szCs w:val="24"/>
        </w:rPr>
        <w:t xml:space="preserve">v roku 2008 </w:t>
      </w:r>
      <w:r w:rsidRPr="007A6DF2">
        <w:rPr>
          <w:rFonts w:cs="Arial"/>
          <w:color w:val="000000"/>
          <w:sz w:val="24"/>
          <w:szCs w:val="24"/>
        </w:rPr>
        <w:t>prevláda</w:t>
      </w:r>
      <w:r w:rsidR="001B46AC" w:rsidRPr="007A6DF2">
        <w:rPr>
          <w:rFonts w:cs="Arial"/>
          <w:color w:val="000000"/>
          <w:sz w:val="24"/>
          <w:szCs w:val="24"/>
        </w:rPr>
        <w:t>la</w:t>
      </w:r>
      <w:r w:rsidRPr="007A6DF2">
        <w:rPr>
          <w:rFonts w:cs="Arial"/>
          <w:color w:val="000000"/>
          <w:sz w:val="24"/>
          <w:szCs w:val="24"/>
        </w:rPr>
        <w:t xml:space="preserve"> v oblasti hospodárstva neistota a ekonomika sa globálne spomalila. Podnikateľská sféra pociť</w:t>
      </w:r>
      <w:r w:rsidR="001B46AC" w:rsidRPr="007A6DF2">
        <w:rPr>
          <w:rFonts w:cs="Arial"/>
          <w:color w:val="000000"/>
          <w:sz w:val="24"/>
          <w:szCs w:val="24"/>
        </w:rPr>
        <w:t xml:space="preserve">ovala </w:t>
      </w:r>
      <w:r w:rsidRPr="007A6DF2">
        <w:rPr>
          <w:rFonts w:cs="Arial"/>
          <w:color w:val="000000"/>
          <w:sz w:val="24"/>
          <w:szCs w:val="24"/>
        </w:rPr>
        <w:t xml:space="preserve">s miernymi výkyvmi trvalé zníženie počtu zákaziek, zhoršenie platobnej disciplíny a tiež tlak na zníženie cien ich výrobkov a služieb. Hospodárska stagnácia a čoraz menší počet </w:t>
      </w:r>
      <w:r w:rsidR="001B46AC" w:rsidRPr="007A6DF2">
        <w:rPr>
          <w:rFonts w:cs="Arial"/>
          <w:color w:val="000000"/>
          <w:sz w:val="24"/>
          <w:szCs w:val="24"/>
        </w:rPr>
        <w:t>voľných pracovných miest spôsobovalo</w:t>
      </w:r>
      <w:r w:rsidRPr="007A6DF2">
        <w:rPr>
          <w:rFonts w:cs="Arial"/>
          <w:color w:val="000000"/>
          <w:sz w:val="24"/>
          <w:szCs w:val="24"/>
        </w:rPr>
        <w:t xml:space="preserve"> prepúšťanie a zvyšovanie miery nezamestnanosti, pokles tržieb, platov, škrty v investíciách. Nedostatok príjmov štátneho rozpočtu sa prejav</w:t>
      </w:r>
      <w:r w:rsidR="001B46AC" w:rsidRPr="007A6DF2">
        <w:rPr>
          <w:rFonts w:cs="Arial"/>
          <w:color w:val="000000"/>
          <w:sz w:val="24"/>
          <w:szCs w:val="24"/>
        </w:rPr>
        <w:t>oval</w:t>
      </w:r>
      <w:r w:rsidRPr="007A6DF2">
        <w:rPr>
          <w:rFonts w:cs="Arial"/>
          <w:color w:val="000000"/>
          <w:sz w:val="24"/>
          <w:szCs w:val="24"/>
        </w:rPr>
        <w:t xml:space="preserve"> aj na rozpočtoch samospráv. Kríza však vyvíja tlak na úspory, znižovanie nákladov a rast produktivity práce. </w:t>
      </w:r>
      <w:r w:rsidR="001B46AC" w:rsidRPr="007A6DF2">
        <w:rPr>
          <w:rFonts w:cs="Arial"/>
          <w:color w:val="000000"/>
          <w:sz w:val="24"/>
          <w:szCs w:val="24"/>
        </w:rPr>
        <w:t>Od roku 2014 sa však situácia zlepšuje.</w:t>
      </w:r>
    </w:p>
    <w:p w14:paraId="229FB7B0" w14:textId="77777777" w:rsidR="00DE33E1" w:rsidRPr="007A6DF2" w:rsidRDefault="00DE33E1" w:rsidP="00775F06">
      <w:pPr>
        <w:autoSpaceDE w:val="0"/>
        <w:autoSpaceDN w:val="0"/>
        <w:adjustRightInd w:val="0"/>
        <w:spacing w:after="0" w:line="240" w:lineRule="auto"/>
        <w:rPr>
          <w:rFonts w:cs="Arial"/>
          <w:b/>
          <w:bCs/>
          <w:sz w:val="24"/>
          <w:szCs w:val="24"/>
        </w:rPr>
      </w:pPr>
    </w:p>
    <w:p w14:paraId="6456B201" w14:textId="77777777" w:rsidR="0085067E" w:rsidRPr="007A6DF2" w:rsidRDefault="0085067E" w:rsidP="00775F06">
      <w:pPr>
        <w:autoSpaceDE w:val="0"/>
        <w:autoSpaceDN w:val="0"/>
        <w:adjustRightInd w:val="0"/>
        <w:spacing w:after="0" w:line="240" w:lineRule="auto"/>
        <w:rPr>
          <w:rFonts w:cs="Arial"/>
          <w:bCs/>
          <w:sz w:val="24"/>
          <w:szCs w:val="24"/>
        </w:rPr>
      </w:pPr>
      <w:r w:rsidRPr="007A6DF2">
        <w:rPr>
          <w:rFonts w:cs="Arial"/>
          <w:bCs/>
          <w:sz w:val="24"/>
          <w:szCs w:val="24"/>
        </w:rPr>
        <w:t>POLITIKA ZAMESTNANOSTI</w:t>
      </w:r>
    </w:p>
    <w:p w14:paraId="6CF7ACBF" w14:textId="77777777" w:rsidR="0085067E" w:rsidRPr="007A6DF2" w:rsidRDefault="00190D7F" w:rsidP="00775F06">
      <w:pPr>
        <w:autoSpaceDE w:val="0"/>
        <w:autoSpaceDN w:val="0"/>
        <w:adjustRightInd w:val="0"/>
        <w:spacing w:after="0" w:line="240" w:lineRule="auto"/>
        <w:jc w:val="both"/>
        <w:rPr>
          <w:rFonts w:cs="Arial"/>
          <w:sz w:val="24"/>
          <w:szCs w:val="24"/>
        </w:rPr>
      </w:pPr>
      <w:r w:rsidRPr="007A6DF2">
        <w:rPr>
          <w:rFonts w:cs="Arial"/>
          <w:sz w:val="24"/>
          <w:szCs w:val="24"/>
        </w:rPr>
        <w:t>V meste Šaľa pôsobí pracovisko Úradu práce, sociálnych vecí a rodiny v Nových Zámkoch, ktorý vykonáva š</w:t>
      </w:r>
      <w:r w:rsidR="0085067E" w:rsidRPr="007A6DF2">
        <w:rPr>
          <w:rFonts w:cs="Arial"/>
          <w:sz w:val="24"/>
          <w:szCs w:val="24"/>
        </w:rPr>
        <w:t>tátn</w:t>
      </w:r>
      <w:r w:rsidRPr="007A6DF2">
        <w:rPr>
          <w:rFonts w:cs="Arial"/>
          <w:sz w:val="24"/>
          <w:szCs w:val="24"/>
        </w:rPr>
        <w:t>u</w:t>
      </w:r>
      <w:r w:rsidR="0085067E" w:rsidRPr="007A6DF2">
        <w:rPr>
          <w:rFonts w:cs="Arial"/>
          <w:sz w:val="24"/>
          <w:szCs w:val="24"/>
        </w:rPr>
        <w:t xml:space="preserve"> politik</w:t>
      </w:r>
      <w:r w:rsidRPr="007A6DF2">
        <w:rPr>
          <w:rFonts w:cs="Arial"/>
          <w:sz w:val="24"/>
          <w:szCs w:val="24"/>
        </w:rPr>
        <w:t xml:space="preserve">u zamestnanosti </w:t>
      </w:r>
      <w:r w:rsidR="0085067E" w:rsidRPr="007A6DF2">
        <w:rPr>
          <w:rFonts w:cs="Arial"/>
          <w:sz w:val="24"/>
          <w:szCs w:val="24"/>
        </w:rPr>
        <w:t xml:space="preserve"> prostredníctvom rôznych nástrojov</w:t>
      </w:r>
      <w:r w:rsidRPr="007A6DF2">
        <w:rPr>
          <w:rFonts w:cs="Arial"/>
          <w:sz w:val="24"/>
          <w:szCs w:val="24"/>
        </w:rPr>
        <w:t>. Najmä poskytujú poradenstvo, informačné a </w:t>
      </w:r>
      <w:r w:rsidR="0085067E" w:rsidRPr="007A6DF2">
        <w:rPr>
          <w:rFonts w:cs="Arial"/>
          <w:sz w:val="24"/>
          <w:szCs w:val="24"/>
        </w:rPr>
        <w:t>sprostredkovateľské</w:t>
      </w:r>
      <w:r w:rsidRPr="007A6DF2">
        <w:rPr>
          <w:rFonts w:cs="Arial"/>
          <w:sz w:val="24"/>
          <w:szCs w:val="24"/>
        </w:rPr>
        <w:t xml:space="preserve"> služby. Realizujú </w:t>
      </w:r>
      <w:r w:rsidR="0085067E" w:rsidRPr="007A6DF2">
        <w:rPr>
          <w:rFonts w:cs="Arial"/>
          <w:sz w:val="24"/>
          <w:szCs w:val="24"/>
        </w:rPr>
        <w:t>programy aktívnej politiky trhu práce</w:t>
      </w:r>
      <w:r w:rsidRPr="007A6DF2">
        <w:rPr>
          <w:rFonts w:cs="Arial"/>
          <w:sz w:val="24"/>
          <w:szCs w:val="24"/>
        </w:rPr>
        <w:t>, národné projekty zamestnanosti</w:t>
      </w:r>
      <w:r w:rsidR="0085067E" w:rsidRPr="007A6DF2">
        <w:rPr>
          <w:rFonts w:cs="Arial"/>
          <w:sz w:val="24"/>
          <w:szCs w:val="24"/>
        </w:rPr>
        <w:t xml:space="preserve"> a iné. </w:t>
      </w:r>
      <w:r w:rsidR="00E53092" w:rsidRPr="007A6DF2">
        <w:rPr>
          <w:rFonts w:cs="Arial"/>
          <w:sz w:val="24"/>
          <w:szCs w:val="24"/>
        </w:rPr>
        <w:t xml:space="preserve">( napr. </w:t>
      </w:r>
      <w:r w:rsidR="005D5CA8" w:rsidRPr="007A6DF2">
        <w:rPr>
          <w:rFonts w:cs="Arial"/>
          <w:sz w:val="24"/>
          <w:szCs w:val="24"/>
        </w:rPr>
        <w:t xml:space="preserve"> rekvalifikácie</w:t>
      </w:r>
      <w:r w:rsidR="00E53092" w:rsidRPr="007A6DF2">
        <w:rPr>
          <w:rFonts w:cs="Arial"/>
          <w:sz w:val="24"/>
          <w:szCs w:val="24"/>
        </w:rPr>
        <w:t xml:space="preserve">, poskytovanie príspevkov na </w:t>
      </w:r>
      <w:r w:rsidRPr="007A6DF2">
        <w:rPr>
          <w:rFonts w:cs="Arial"/>
          <w:sz w:val="24"/>
          <w:szCs w:val="24"/>
        </w:rPr>
        <w:t>príspevok na samostatnú zárobkovú činnosť §49</w:t>
      </w:r>
      <w:r w:rsidR="00E53092" w:rsidRPr="007A6DF2">
        <w:rPr>
          <w:rFonts w:cs="Arial"/>
          <w:sz w:val="24"/>
          <w:szCs w:val="24"/>
        </w:rPr>
        <w:t>, n</w:t>
      </w:r>
      <w:r w:rsidRPr="007A6DF2">
        <w:rPr>
          <w:rFonts w:cs="Arial"/>
          <w:sz w:val="24"/>
          <w:szCs w:val="24"/>
        </w:rPr>
        <w:t xml:space="preserve">a zapracovanie znevýhodneného </w:t>
      </w:r>
      <w:proofErr w:type="spellStart"/>
      <w:r w:rsidRPr="007A6DF2">
        <w:rPr>
          <w:rFonts w:cs="Arial"/>
          <w:sz w:val="24"/>
          <w:szCs w:val="24"/>
        </w:rPr>
        <w:t>UiZ</w:t>
      </w:r>
      <w:proofErr w:type="spellEnd"/>
      <w:r w:rsidRPr="007A6DF2">
        <w:rPr>
          <w:rFonts w:cs="Arial"/>
          <w:sz w:val="24"/>
          <w:szCs w:val="24"/>
        </w:rPr>
        <w:t xml:space="preserve"> § 49a)</w:t>
      </w:r>
      <w:r w:rsidR="00E53092" w:rsidRPr="007A6DF2">
        <w:rPr>
          <w:rFonts w:cs="Arial"/>
          <w:sz w:val="24"/>
          <w:szCs w:val="24"/>
        </w:rPr>
        <w:t xml:space="preserve">, </w:t>
      </w:r>
      <w:r w:rsidRPr="007A6DF2">
        <w:rPr>
          <w:rFonts w:cs="Arial"/>
          <w:sz w:val="24"/>
          <w:szCs w:val="24"/>
        </w:rPr>
        <w:t>na podporu udržania v zamestnaní zamestnancov s nízkymi mzdami §50a)</w:t>
      </w:r>
      <w:r w:rsidR="00E53092" w:rsidRPr="007A6DF2">
        <w:rPr>
          <w:rFonts w:cs="Arial"/>
          <w:sz w:val="24"/>
          <w:szCs w:val="24"/>
        </w:rPr>
        <w:t xml:space="preserve">, </w:t>
      </w:r>
      <w:r w:rsidRPr="007A6DF2">
        <w:rPr>
          <w:rFonts w:cs="Arial"/>
          <w:sz w:val="24"/>
          <w:szCs w:val="24"/>
        </w:rPr>
        <w:t>na vykonávanie absolventskej praxe §51</w:t>
      </w:r>
      <w:r w:rsidR="00E53092" w:rsidRPr="007A6DF2">
        <w:rPr>
          <w:rFonts w:cs="Arial"/>
          <w:sz w:val="24"/>
          <w:szCs w:val="24"/>
        </w:rPr>
        <w:t xml:space="preserve">, </w:t>
      </w:r>
      <w:r w:rsidRPr="007A6DF2">
        <w:rPr>
          <w:rFonts w:cs="Arial"/>
          <w:sz w:val="24"/>
          <w:szCs w:val="24"/>
        </w:rPr>
        <w:t>na podporu zamestnanosti na realizáciu opatrení na ochranu pred povodňami a na riešenie následkov mimoriadnej situácie §50j)</w:t>
      </w:r>
      <w:r w:rsidR="00E53092" w:rsidRPr="007A6DF2">
        <w:rPr>
          <w:rFonts w:cs="Arial"/>
          <w:sz w:val="24"/>
          <w:szCs w:val="24"/>
        </w:rPr>
        <w:t xml:space="preserve">, </w:t>
      </w:r>
      <w:r w:rsidRPr="007A6DF2">
        <w:rPr>
          <w:rFonts w:cs="Arial"/>
          <w:sz w:val="24"/>
          <w:szCs w:val="24"/>
        </w:rPr>
        <w:t>aktivačná činnosť formou menších obecných služieb §52</w:t>
      </w:r>
      <w:r w:rsidR="00E53092" w:rsidRPr="007A6DF2">
        <w:rPr>
          <w:rFonts w:cs="Arial"/>
          <w:sz w:val="24"/>
          <w:szCs w:val="24"/>
        </w:rPr>
        <w:t xml:space="preserve">, </w:t>
      </w:r>
      <w:r w:rsidRPr="007A6DF2">
        <w:rPr>
          <w:rFonts w:cs="Arial"/>
          <w:sz w:val="24"/>
          <w:szCs w:val="24"/>
        </w:rPr>
        <w:t>aktivačná činnosť formou dobrovoľníckej služby §52a)</w:t>
      </w:r>
      <w:r w:rsidR="00E53092" w:rsidRPr="007A6DF2">
        <w:rPr>
          <w:rFonts w:cs="Arial"/>
          <w:sz w:val="24"/>
          <w:szCs w:val="24"/>
        </w:rPr>
        <w:t xml:space="preserve">, </w:t>
      </w:r>
      <w:r w:rsidRPr="007A6DF2">
        <w:rPr>
          <w:rFonts w:cs="Arial"/>
          <w:sz w:val="24"/>
          <w:szCs w:val="24"/>
        </w:rPr>
        <w:t>príspevok na dochádzku za prácou §53</w:t>
      </w:r>
      <w:r w:rsidR="00E53092" w:rsidRPr="007A6DF2">
        <w:rPr>
          <w:rFonts w:cs="Arial"/>
          <w:sz w:val="24"/>
          <w:szCs w:val="24"/>
        </w:rPr>
        <w:t xml:space="preserve">, </w:t>
      </w:r>
      <w:r w:rsidRPr="007A6DF2">
        <w:rPr>
          <w:rFonts w:cs="Arial"/>
          <w:sz w:val="24"/>
          <w:szCs w:val="24"/>
        </w:rPr>
        <w:t>na presťahovanie za prácou §53a)</w:t>
      </w:r>
      <w:r w:rsidR="00E53092" w:rsidRPr="007A6DF2">
        <w:rPr>
          <w:rFonts w:cs="Arial"/>
          <w:sz w:val="24"/>
          <w:szCs w:val="24"/>
        </w:rPr>
        <w:t xml:space="preserve">, </w:t>
      </w:r>
      <w:r w:rsidRPr="007A6DF2">
        <w:rPr>
          <w:rFonts w:cs="Arial"/>
          <w:sz w:val="24"/>
          <w:szCs w:val="24"/>
        </w:rPr>
        <w:t>na zriadenie chránenej dielne alebo chráneného pracoviska</w:t>
      </w:r>
      <w:r w:rsidR="004F32F6" w:rsidRPr="007A6DF2">
        <w:rPr>
          <w:rFonts w:cs="Arial"/>
          <w:sz w:val="24"/>
          <w:szCs w:val="24"/>
        </w:rPr>
        <w:t xml:space="preserve"> (</w:t>
      </w:r>
      <w:r w:rsidR="005D5CA8" w:rsidRPr="007A6DF2">
        <w:rPr>
          <w:rFonts w:cs="Arial"/>
          <w:sz w:val="24"/>
          <w:szCs w:val="24"/>
        </w:rPr>
        <w:t>CHD/CHP)</w:t>
      </w:r>
      <w:r w:rsidRPr="007A6DF2">
        <w:rPr>
          <w:rFonts w:cs="Arial"/>
          <w:sz w:val="24"/>
          <w:szCs w:val="24"/>
        </w:rPr>
        <w:t xml:space="preserve"> §56</w:t>
      </w:r>
      <w:r w:rsidR="00E53092" w:rsidRPr="007A6DF2">
        <w:rPr>
          <w:rFonts w:cs="Arial"/>
          <w:sz w:val="24"/>
          <w:szCs w:val="24"/>
        </w:rPr>
        <w:t xml:space="preserve">, </w:t>
      </w:r>
      <w:r w:rsidRPr="007A6DF2">
        <w:rPr>
          <w:rFonts w:cs="Arial"/>
          <w:sz w:val="24"/>
          <w:szCs w:val="24"/>
        </w:rPr>
        <w:t>na udržanie občana so zdravotným postihnutím v zamestnaní §56a)</w:t>
      </w:r>
      <w:r w:rsidR="00E53092" w:rsidRPr="007A6DF2">
        <w:rPr>
          <w:rFonts w:cs="Arial"/>
          <w:sz w:val="24"/>
          <w:szCs w:val="24"/>
        </w:rPr>
        <w:t xml:space="preserve">, príspevok </w:t>
      </w:r>
      <w:r w:rsidRPr="007A6DF2">
        <w:rPr>
          <w:rFonts w:cs="Arial"/>
          <w:sz w:val="24"/>
          <w:szCs w:val="24"/>
        </w:rPr>
        <w:t>občanovi so ZP na prevádzkovanie alebo vykonávanie samostatnej zárobkovej činnosti § 57</w:t>
      </w:r>
      <w:r w:rsidR="00E53092" w:rsidRPr="007A6DF2">
        <w:rPr>
          <w:rFonts w:cs="Arial"/>
          <w:sz w:val="24"/>
          <w:szCs w:val="24"/>
        </w:rPr>
        <w:t xml:space="preserve">, </w:t>
      </w:r>
      <w:r w:rsidRPr="007A6DF2">
        <w:rPr>
          <w:rFonts w:cs="Arial"/>
          <w:sz w:val="24"/>
          <w:szCs w:val="24"/>
        </w:rPr>
        <w:t>príspevok na činnosť pracovného asistenta §59</w:t>
      </w:r>
      <w:r w:rsidR="00E53092" w:rsidRPr="007A6DF2">
        <w:rPr>
          <w:rFonts w:cs="Arial"/>
          <w:sz w:val="24"/>
          <w:szCs w:val="24"/>
        </w:rPr>
        <w:t xml:space="preserve">, </w:t>
      </w:r>
      <w:r w:rsidRPr="007A6DF2">
        <w:rPr>
          <w:rFonts w:cs="Arial"/>
          <w:sz w:val="24"/>
          <w:szCs w:val="24"/>
        </w:rPr>
        <w:t>príspevok na úhradu prevádzkových nákladov CHD alebo CHD a na úhradu dopravu zamestnancov §60</w:t>
      </w:r>
      <w:r w:rsidR="00E53092" w:rsidRPr="007A6DF2">
        <w:rPr>
          <w:rFonts w:cs="Arial"/>
          <w:sz w:val="24"/>
          <w:szCs w:val="24"/>
        </w:rPr>
        <w:t xml:space="preserve">. </w:t>
      </w:r>
      <w:r w:rsidR="00685DAD" w:rsidRPr="007A6DF2">
        <w:rPr>
          <w:rFonts w:cs="Arial"/>
          <w:sz w:val="24"/>
          <w:szCs w:val="24"/>
        </w:rPr>
        <w:t>Čiastočne c</w:t>
      </w:r>
      <w:r w:rsidR="0085067E" w:rsidRPr="007A6DF2">
        <w:rPr>
          <w:rFonts w:cs="Arial"/>
          <w:sz w:val="24"/>
          <w:szCs w:val="24"/>
        </w:rPr>
        <w:t>hýba prepojenie prípravy uchádzačov s priamymi potrebami zamestnávateľov, ktorí produkujú n</w:t>
      </w:r>
      <w:r w:rsidR="005D5CA8" w:rsidRPr="007A6DF2">
        <w:rPr>
          <w:rFonts w:cs="Arial"/>
          <w:sz w:val="24"/>
          <w:szCs w:val="24"/>
        </w:rPr>
        <w:t>ové pracovné miesta</w:t>
      </w:r>
      <w:r w:rsidR="00685DAD" w:rsidRPr="007A6DF2">
        <w:rPr>
          <w:rFonts w:cs="Arial"/>
          <w:sz w:val="24"/>
          <w:szCs w:val="24"/>
        </w:rPr>
        <w:t>, reálne funguje v tejto oblasti len spolupráca medzi Spojenou školou Nivy a Duslo a.s.</w:t>
      </w:r>
      <w:r w:rsidR="005D5CA8" w:rsidRPr="007A6DF2">
        <w:rPr>
          <w:rFonts w:cs="Arial"/>
          <w:sz w:val="24"/>
          <w:szCs w:val="24"/>
        </w:rPr>
        <w:t>. Vzdelávanie</w:t>
      </w:r>
      <w:r w:rsidR="0085067E" w:rsidRPr="007A6DF2">
        <w:rPr>
          <w:rFonts w:cs="Arial"/>
          <w:sz w:val="24"/>
          <w:szCs w:val="24"/>
        </w:rPr>
        <w:t xml:space="preserve"> a</w:t>
      </w:r>
      <w:r w:rsidR="00685DAD" w:rsidRPr="007A6DF2">
        <w:rPr>
          <w:rFonts w:cs="Arial"/>
          <w:sz w:val="24"/>
          <w:szCs w:val="24"/>
        </w:rPr>
        <w:t> </w:t>
      </w:r>
      <w:r w:rsidR="0085067E" w:rsidRPr="007A6DF2">
        <w:rPr>
          <w:rFonts w:cs="Arial"/>
          <w:sz w:val="24"/>
          <w:szCs w:val="24"/>
        </w:rPr>
        <w:t>prípravu</w:t>
      </w:r>
      <w:r w:rsidR="00685DAD" w:rsidRPr="007A6DF2">
        <w:rPr>
          <w:rFonts w:cs="Arial"/>
          <w:sz w:val="24"/>
          <w:szCs w:val="24"/>
        </w:rPr>
        <w:t xml:space="preserve"> </w:t>
      </w:r>
      <w:r w:rsidR="0085067E" w:rsidRPr="007A6DF2">
        <w:rPr>
          <w:rFonts w:cs="Arial"/>
          <w:sz w:val="24"/>
          <w:szCs w:val="24"/>
        </w:rPr>
        <w:t xml:space="preserve">na trh práce je potrebné viac orientovať na nedostatkové </w:t>
      </w:r>
      <w:r w:rsidR="005D5CA8" w:rsidRPr="007A6DF2">
        <w:rPr>
          <w:rFonts w:cs="Arial"/>
          <w:sz w:val="24"/>
          <w:szCs w:val="24"/>
        </w:rPr>
        <w:t>manuálne</w:t>
      </w:r>
      <w:r w:rsidR="0085067E" w:rsidRPr="007A6DF2">
        <w:rPr>
          <w:rFonts w:cs="Arial"/>
          <w:sz w:val="24"/>
          <w:szCs w:val="24"/>
        </w:rPr>
        <w:t xml:space="preserve"> profesie.</w:t>
      </w:r>
      <w:r w:rsidR="005D5CA8" w:rsidRPr="007A6DF2">
        <w:rPr>
          <w:rFonts w:cs="Arial"/>
          <w:sz w:val="24"/>
          <w:szCs w:val="24"/>
        </w:rPr>
        <w:t xml:space="preserve"> Zásadný problém je, že ponuka v</w:t>
      </w:r>
      <w:r w:rsidR="0085067E" w:rsidRPr="007A6DF2">
        <w:rPr>
          <w:rFonts w:cs="Arial"/>
          <w:sz w:val="24"/>
          <w:szCs w:val="24"/>
        </w:rPr>
        <w:t xml:space="preserve">oľných pracovných miest </w:t>
      </w:r>
      <w:r w:rsidR="005D5CA8" w:rsidRPr="007A6DF2">
        <w:rPr>
          <w:rFonts w:cs="Arial"/>
          <w:sz w:val="24"/>
          <w:szCs w:val="24"/>
        </w:rPr>
        <w:t xml:space="preserve">nezodpovedá </w:t>
      </w:r>
      <w:r w:rsidR="0085067E" w:rsidRPr="007A6DF2">
        <w:rPr>
          <w:rFonts w:cs="Arial"/>
          <w:sz w:val="24"/>
          <w:szCs w:val="24"/>
        </w:rPr>
        <w:t>štruktúr</w:t>
      </w:r>
      <w:r w:rsidR="005D5CA8" w:rsidRPr="007A6DF2">
        <w:rPr>
          <w:rFonts w:cs="Arial"/>
          <w:sz w:val="24"/>
          <w:szCs w:val="24"/>
        </w:rPr>
        <w:t>e</w:t>
      </w:r>
      <w:r w:rsidR="0085067E" w:rsidRPr="007A6DF2">
        <w:rPr>
          <w:rFonts w:cs="Arial"/>
          <w:sz w:val="24"/>
          <w:szCs w:val="24"/>
        </w:rPr>
        <w:t xml:space="preserve"> uchádzačov o</w:t>
      </w:r>
      <w:r w:rsidR="005D5CA8" w:rsidRPr="007A6DF2">
        <w:rPr>
          <w:rFonts w:cs="Arial"/>
          <w:sz w:val="24"/>
          <w:szCs w:val="24"/>
        </w:rPr>
        <w:t> </w:t>
      </w:r>
      <w:r w:rsidR="0085067E" w:rsidRPr="007A6DF2">
        <w:rPr>
          <w:rFonts w:cs="Arial"/>
          <w:sz w:val="24"/>
          <w:szCs w:val="24"/>
        </w:rPr>
        <w:t xml:space="preserve">zamestnanie. </w:t>
      </w:r>
    </w:p>
    <w:p w14:paraId="74AB1A2A" w14:textId="77777777" w:rsidR="0085067E" w:rsidRPr="007A6DF2" w:rsidRDefault="0085067E" w:rsidP="00775F06">
      <w:pPr>
        <w:autoSpaceDE w:val="0"/>
        <w:autoSpaceDN w:val="0"/>
        <w:adjustRightInd w:val="0"/>
        <w:spacing w:after="0" w:line="240" w:lineRule="auto"/>
        <w:jc w:val="both"/>
        <w:rPr>
          <w:rFonts w:cs="Arial"/>
          <w:sz w:val="24"/>
          <w:szCs w:val="24"/>
        </w:rPr>
      </w:pPr>
      <w:r w:rsidRPr="007A6DF2">
        <w:rPr>
          <w:rFonts w:cs="Arial"/>
          <w:sz w:val="24"/>
          <w:szCs w:val="24"/>
        </w:rPr>
        <w:t>Mesto Šaľa</w:t>
      </w:r>
      <w:r w:rsidR="001B46AC" w:rsidRPr="007A6DF2">
        <w:rPr>
          <w:rFonts w:cs="Arial"/>
          <w:sz w:val="24"/>
          <w:szCs w:val="24"/>
        </w:rPr>
        <w:t xml:space="preserve"> ako samospráva nemá kompetencie v oblasti odborného vzdelávania, </w:t>
      </w:r>
      <w:r w:rsidR="002942CF" w:rsidRPr="007A6DF2">
        <w:rPr>
          <w:rFonts w:cs="Arial"/>
          <w:sz w:val="24"/>
          <w:szCs w:val="24"/>
        </w:rPr>
        <w:t>podporuje</w:t>
      </w:r>
      <w:r w:rsidR="001B46AC" w:rsidRPr="007A6DF2">
        <w:rPr>
          <w:rFonts w:cs="Arial"/>
          <w:sz w:val="24"/>
          <w:szCs w:val="24"/>
        </w:rPr>
        <w:t xml:space="preserve"> však </w:t>
      </w:r>
      <w:r w:rsidRPr="007A6DF2">
        <w:rPr>
          <w:rFonts w:cs="Arial"/>
          <w:sz w:val="24"/>
          <w:szCs w:val="24"/>
        </w:rPr>
        <w:t xml:space="preserve">vzdelávanie </w:t>
      </w:r>
      <w:r w:rsidR="001B46AC" w:rsidRPr="007A6DF2">
        <w:rPr>
          <w:rFonts w:cs="Arial"/>
          <w:sz w:val="24"/>
          <w:szCs w:val="24"/>
        </w:rPr>
        <w:t>ako také, napr.</w:t>
      </w:r>
      <w:r w:rsidRPr="007A6DF2">
        <w:rPr>
          <w:rFonts w:cs="Arial"/>
          <w:sz w:val="24"/>
          <w:szCs w:val="24"/>
        </w:rPr>
        <w:t xml:space="preserve"> </w:t>
      </w:r>
      <w:r w:rsidR="002942CF" w:rsidRPr="007A6DF2">
        <w:rPr>
          <w:rFonts w:cs="Arial"/>
          <w:sz w:val="24"/>
          <w:szCs w:val="24"/>
        </w:rPr>
        <w:t>umožňuje</w:t>
      </w:r>
      <w:r w:rsidRPr="007A6DF2">
        <w:rPr>
          <w:rFonts w:cs="Arial"/>
          <w:sz w:val="24"/>
          <w:szCs w:val="24"/>
        </w:rPr>
        <w:t xml:space="preserve"> na základných školách </w:t>
      </w:r>
      <w:r w:rsidR="002942CF" w:rsidRPr="007A6DF2">
        <w:rPr>
          <w:rFonts w:cs="Arial"/>
          <w:sz w:val="24"/>
          <w:szCs w:val="24"/>
        </w:rPr>
        <w:t xml:space="preserve">využívanie priestorov </w:t>
      </w:r>
      <w:r w:rsidRPr="007A6DF2">
        <w:rPr>
          <w:rFonts w:cs="Arial"/>
          <w:sz w:val="24"/>
          <w:szCs w:val="24"/>
        </w:rPr>
        <w:t>pre vzdelávanie podľa požiadaviek subjektov (spríst</w:t>
      </w:r>
      <w:r w:rsidR="006B7FA6" w:rsidRPr="007A6DF2">
        <w:rPr>
          <w:rFonts w:cs="Arial"/>
          <w:sz w:val="24"/>
          <w:szCs w:val="24"/>
        </w:rPr>
        <w:t>upnenie internetu a jazykových učební</w:t>
      </w:r>
      <w:r w:rsidRPr="007A6DF2">
        <w:rPr>
          <w:rFonts w:cs="Arial"/>
          <w:sz w:val="24"/>
          <w:szCs w:val="24"/>
        </w:rPr>
        <w:t>)</w:t>
      </w:r>
      <w:r w:rsidR="00147C4A" w:rsidRPr="007A6DF2">
        <w:rPr>
          <w:rFonts w:cs="Arial"/>
          <w:sz w:val="24"/>
          <w:szCs w:val="24"/>
        </w:rPr>
        <w:t>.</w:t>
      </w:r>
    </w:p>
    <w:p w14:paraId="6317A3FC" w14:textId="77777777" w:rsidR="0085067E" w:rsidRPr="007A6DF2" w:rsidRDefault="0085067E" w:rsidP="00775F06">
      <w:pPr>
        <w:autoSpaceDE w:val="0"/>
        <w:autoSpaceDN w:val="0"/>
        <w:adjustRightInd w:val="0"/>
        <w:spacing w:after="0" w:line="240" w:lineRule="auto"/>
        <w:rPr>
          <w:rFonts w:cs="Arial"/>
          <w:b/>
          <w:bCs/>
          <w:color w:val="C10000"/>
          <w:sz w:val="24"/>
          <w:szCs w:val="24"/>
        </w:rPr>
      </w:pPr>
    </w:p>
    <w:p w14:paraId="1CFAD596" w14:textId="77777777" w:rsidR="0085067E" w:rsidRPr="007A6DF2" w:rsidRDefault="00D71319" w:rsidP="00775F06">
      <w:pPr>
        <w:autoSpaceDE w:val="0"/>
        <w:autoSpaceDN w:val="0"/>
        <w:adjustRightInd w:val="0"/>
        <w:spacing w:after="0" w:line="240" w:lineRule="auto"/>
        <w:rPr>
          <w:rFonts w:cs="Arial"/>
          <w:b/>
          <w:bCs/>
          <w:sz w:val="24"/>
          <w:szCs w:val="24"/>
        </w:rPr>
      </w:pPr>
      <w:r w:rsidRPr="007A6DF2">
        <w:rPr>
          <w:rFonts w:cs="Arial"/>
          <w:b/>
          <w:bCs/>
          <w:sz w:val="24"/>
          <w:szCs w:val="24"/>
        </w:rPr>
        <w:t>HOSPODÁRSTVO</w:t>
      </w:r>
    </w:p>
    <w:p w14:paraId="5DE0A991" w14:textId="77777777" w:rsidR="004D780A" w:rsidRPr="007A6DF2" w:rsidRDefault="004D780A" w:rsidP="00775F06">
      <w:pPr>
        <w:autoSpaceDE w:val="0"/>
        <w:autoSpaceDN w:val="0"/>
        <w:adjustRightInd w:val="0"/>
        <w:spacing w:after="0" w:line="240" w:lineRule="auto"/>
        <w:jc w:val="both"/>
        <w:rPr>
          <w:rFonts w:cs="Arial"/>
          <w:color w:val="000000"/>
          <w:sz w:val="24"/>
          <w:szCs w:val="24"/>
        </w:rPr>
      </w:pPr>
    </w:p>
    <w:p w14:paraId="0ED603DC" w14:textId="77777777" w:rsidR="007A6DF2" w:rsidRPr="007A6DF2" w:rsidRDefault="007A6DF2" w:rsidP="007A6DF2">
      <w:pPr>
        <w:spacing w:after="0" w:line="240" w:lineRule="auto"/>
        <w:jc w:val="both"/>
        <w:rPr>
          <w:rFonts w:cs="Arial"/>
          <w:sz w:val="24"/>
          <w:szCs w:val="24"/>
        </w:rPr>
      </w:pPr>
      <w:r w:rsidRPr="007A6DF2">
        <w:rPr>
          <w:rFonts w:cs="Arial"/>
          <w:sz w:val="24"/>
          <w:szCs w:val="24"/>
        </w:rPr>
        <w:t>V okrese Šaľa v roku 2014 oproti predchádzajúcemu roku došlo k poklesu priemerného evidenčného počtu zamestnancov v oblasti priemyslu, hlavne priemyselnej výroby a aj poľnohospodárstva a zdravotníctva. Naopak mierny nárast bol v oblasti stavebníctva, avšak nie nad úroveň roka 2009. Najvyšší nárast počtu zamestnancov bol v oblasti verejnej správy  a vzdelávania.</w:t>
      </w:r>
    </w:p>
    <w:p w14:paraId="435EBCC7" w14:textId="77777777" w:rsidR="007A6DF2" w:rsidRPr="007A6DF2" w:rsidRDefault="007A6DF2" w:rsidP="00775F06">
      <w:pPr>
        <w:autoSpaceDE w:val="0"/>
        <w:autoSpaceDN w:val="0"/>
        <w:adjustRightInd w:val="0"/>
        <w:spacing w:after="0" w:line="240" w:lineRule="auto"/>
        <w:jc w:val="both"/>
        <w:rPr>
          <w:rFonts w:cs="Arial"/>
          <w:color w:val="000000"/>
          <w:sz w:val="24"/>
          <w:szCs w:val="24"/>
        </w:rPr>
      </w:pPr>
    </w:p>
    <w:p w14:paraId="247CFE6E" w14:textId="77777777" w:rsidR="004F32F6" w:rsidRPr="007A6DF2" w:rsidRDefault="004F32F6" w:rsidP="00775F06">
      <w:pPr>
        <w:spacing w:after="0" w:line="240" w:lineRule="auto"/>
        <w:rPr>
          <w:rFonts w:cs="Arial"/>
          <w:sz w:val="24"/>
          <w:szCs w:val="24"/>
        </w:rPr>
      </w:pPr>
      <w:r w:rsidRPr="007A6DF2">
        <w:rPr>
          <w:rFonts w:cs="Arial"/>
          <w:sz w:val="24"/>
          <w:szCs w:val="24"/>
        </w:rPr>
        <w:lastRenderedPageBreak/>
        <w:t xml:space="preserve">tabuľka: </w:t>
      </w:r>
      <w:r w:rsidRPr="007A6DF2">
        <w:rPr>
          <w:rFonts w:cs="Arial"/>
          <w:b/>
          <w:sz w:val="24"/>
          <w:szCs w:val="24"/>
        </w:rPr>
        <w:t>Priemerná evidenčný počet zamestnancov podľa ekonomických činností v okrese Šaľa – podľa ekonomických činností SK NACE Rev.2</w:t>
      </w:r>
      <w:r w:rsidR="007A6DF2">
        <w:rPr>
          <w:rFonts w:cs="Arial"/>
          <w:b/>
          <w:sz w:val="24"/>
          <w:szCs w:val="24"/>
        </w:rPr>
        <w:t xml:space="preserve">,  </w:t>
      </w:r>
      <w:r w:rsidRPr="007A6DF2">
        <w:rPr>
          <w:rFonts w:cs="Arial"/>
          <w:sz w:val="24"/>
          <w:szCs w:val="24"/>
        </w:rPr>
        <w:t>zdroj ŠÚ SR- STAT DAT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211"/>
        <w:gridCol w:w="2517"/>
        <w:gridCol w:w="619"/>
        <w:gridCol w:w="563"/>
        <w:gridCol w:w="557"/>
        <w:gridCol w:w="619"/>
        <w:gridCol w:w="795"/>
        <w:gridCol w:w="707"/>
        <w:gridCol w:w="566"/>
        <w:gridCol w:w="566"/>
        <w:gridCol w:w="569"/>
        <w:gridCol w:w="566"/>
        <w:gridCol w:w="566"/>
        <w:gridCol w:w="569"/>
        <w:gridCol w:w="710"/>
        <w:gridCol w:w="707"/>
        <w:gridCol w:w="707"/>
        <w:gridCol w:w="608"/>
        <w:gridCol w:w="707"/>
        <w:gridCol w:w="713"/>
      </w:tblGrid>
      <w:tr w:rsidR="004F32F6" w:rsidRPr="00677D0F" w14:paraId="5F88F54C" w14:textId="77777777" w:rsidTr="00C903A5">
        <w:trPr>
          <w:trHeight w:val="20"/>
        </w:trPr>
        <w:tc>
          <w:tcPr>
            <w:tcW w:w="965" w:type="pct"/>
            <w:gridSpan w:val="2"/>
            <w:vMerge w:val="restart"/>
            <w:shd w:val="clear" w:color="auto" w:fill="auto"/>
            <w:vAlign w:val="center"/>
            <w:hideMark/>
          </w:tcPr>
          <w:p w14:paraId="6A397728" w14:textId="77777777" w:rsidR="004F32F6" w:rsidRPr="00C62C5A" w:rsidRDefault="007A6DF2" w:rsidP="00775F06">
            <w:pPr>
              <w:spacing w:after="0" w:line="240" w:lineRule="auto"/>
              <w:jc w:val="center"/>
              <w:rPr>
                <w:rFonts w:cs="Arial"/>
                <w:color w:val="000000"/>
                <w:sz w:val="18"/>
                <w:szCs w:val="18"/>
              </w:rPr>
            </w:pPr>
            <w:r w:rsidRPr="00C62C5A">
              <w:rPr>
                <w:rFonts w:cs="Arial"/>
                <w:color w:val="000000"/>
                <w:sz w:val="18"/>
                <w:szCs w:val="18"/>
              </w:rPr>
              <w:t xml:space="preserve">Okres Šaľa </w:t>
            </w:r>
            <w:r w:rsidR="004F32F6" w:rsidRPr="00C62C5A">
              <w:rPr>
                <w:rFonts w:cs="Arial"/>
                <w:color w:val="000000"/>
                <w:sz w:val="18"/>
                <w:szCs w:val="18"/>
              </w:rPr>
              <w:t>Ukazovateľ</w:t>
            </w:r>
          </w:p>
        </w:tc>
        <w:tc>
          <w:tcPr>
            <w:tcW w:w="4035" w:type="pct"/>
            <w:gridSpan w:val="18"/>
            <w:shd w:val="clear" w:color="auto" w:fill="auto"/>
            <w:vAlign w:val="center"/>
            <w:hideMark/>
          </w:tcPr>
          <w:p w14:paraId="399D3863" w14:textId="77777777" w:rsidR="004F32F6" w:rsidRPr="008F29DC" w:rsidRDefault="004F32F6" w:rsidP="00775F06">
            <w:pPr>
              <w:spacing w:after="0" w:line="240" w:lineRule="auto"/>
              <w:jc w:val="center"/>
              <w:rPr>
                <w:rFonts w:cs="Arial"/>
                <w:b/>
              </w:rPr>
            </w:pPr>
          </w:p>
        </w:tc>
      </w:tr>
      <w:tr w:rsidR="004F32F6" w:rsidRPr="00677D0F" w14:paraId="4F6B9C49" w14:textId="77777777" w:rsidTr="007A6DF2">
        <w:trPr>
          <w:trHeight w:val="20"/>
        </w:trPr>
        <w:tc>
          <w:tcPr>
            <w:tcW w:w="965" w:type="pct"/>
            <w:gridSpan w:val="2"/>
            <w:vMerge/>
            <w:vAlign w:val="center"/>
            <w:hideMark/>
          </w:tcPr>
          <w:p w14:paraId="24373B74" w14:textId="77777777" w:rsidR="004F32F6" w:rsidRPr="00C62C5A" w:rsidRDefault="004F32F6" w:rsidP="00775F06">
            <w:pPr>
              <w:spacing w:after="0" w:line="240" w:lineRule="auto"/>
              <w:rPr>
                <w:rFonts w:cs="Arial"/>
                <w:color w:val="000000"/>
                <w:sz w:val="18"/>
                <w:szCs w:val="18"/>
              </w:rPr>
            </w:pPr>
          </w:p>
        </w:tc>
        <w:tc>
          <w:tcPr>
            <w:tcW w:w="615" w:type="pct"/>
            <w:gridSpan w:val="3"/>
            <w:shd w:val="clear" w:color="auto" w:fill="auto"/>
            <w:vAlign w:val="center"/>
            <w:hideMark/>
          </w:tcPr>
          <w:p w14:paraId="75F0989F" w14:textId="77777777" w:rsidR="004F32F6" w:rsidRPr="008F29DC" w:rsidRDefault="004F32F6" w:rsidP="00775F06">
            <w:pPr>
              <w:spacing w:after="0" w:line="240" w:lineRule="auto"/>
              <w:jc w:val="center"/>
              <w:rPr>
                <w:rFonts w:cs="Arial"/>
                <w:b/>
              </w:rPr>
            </w:pPr>
            <w:r w:rsidRPr="008F29DC">
              <w:rPr>
                <w:rFonts w:cs="Arial"/>
                <w:b/>
              </w:rPr>
              <w:t>2009</w:t>
            </w:r>
          </w:p>
        </w:tc>
        <w:tc>
          <w:tcPr>
            <w:tcW w:w="750" w:type="pct"/>
            <w:gridSpan w:val="3"/>
            <w:shd w:val="clear" w:color="auto" w:fill="auto"/>
            <w:vAlign w:val="center"/>
            <w:hideMark/>
          </w:tcPr>
          <w:p w14:paraId="2A1BF08B" w14:textId="77777777" w:rsidR="004F32F6" w:rsidRPr="008F29DC" w:rsidRDefault="004F32F6" w:rsidP="00775F06">
            <w:pPr>
              <w:spacing w:after="0" w:line="240" w:lineRule="auto"/>
              <w:jc w:val="center"/>
              <w:rPr>
                <w:rFonts w:cs="Arial"/>
                <w:b/>
              </w:rPr>
            </w:pPr>
            <w:r w:rsidRPr="008F29DC">
              <w:rPr>
                <w:rFonts w:cs="Arial"/>
                <w:b/>
              </w:rPr>
              <w:t>2010</w:t>
            </w:r>
          </w:p>
        </w:tc>
        <w:tc>
          <w:tcPr>
            <w:tcW w:w="601" w:type="pct"/>
            <w:gridSpan w:val="3"/>
            <w:shd w:val="clear" w:color="auto" w:fill="auto"/>
            <w:vAlign w:val="center"/>
            <w:hideMark/>
          </w:tcPr>
          <w:p w14:paraId="0CE7C3D0" w14:textId="77777777" w:rsidR="004F32F6" w:rsidRPr="008F29DC" w:rsidRDefault="004F32F6" w:rsidP="00775F06">
            <w:pPr>
              <w:spacing w:after="0" w:line="240" w:lineRule="auto"/>
              <w:jc w:val="center"/>
              <w:rPr>
                <w:rFonts w:cs="Arial"/>
                <w:b/>
              </w:rPr>
            </w:pPr>
            <w:r w:rsidRPr="008F29DC">
              <w:rPr>
                <w:rFonts w:cs="Arial"/>
                <w:b/>
              </w:rPr>
              <w:t>2011</w:t>
            </w:r>
          </w:p>
        </w:tc>
        <w:tc>
          <w:tcPr>
            <w:tcW w:w="601" w:type="pct"/>
            <w:gridSpan w:val="3"/>
            <w:shd w:val="clear" w:color="auto" w:fill="auto"/>
            <w:vAlign w:val="center"/>
            <w:hideMark/>
          </w:tcPr>
          <w:p w14:paraId="324FC8B2" w14:textId="77777777" w:rsidR="004F32F6" w:rsidRPr="008F29DC" w:rsidRDefault="004F32F6" w:rsidP="00775F06">
            <w:pPr>
              <w:spacing w:after="0" w:line="240" w:lineRule="auto"/>
              <w:jc w:val="center"/>
              <w:rPr>
                <w:rFonts w:cs="Arial"/>
                <w:b/>
              </w:rPr>
            </w:pPr>
            <w:r w:rsidRPr="008F29DC">
              <w:rPr>
                <w:rFonts w:cs="Arial"/>
                <w:b/>
              </w:rPr>
              <w:t>2012</w:t>
            </w:r>
          </w:p>
        </w:tc>
        <w:tc>
          <w:tcPr>
            <w:tcW w:w="751" w:type="pct"/>
            <w:gridSpan w:val="3"/>
            <w:shd w:val="clear" w:color="auto" w:fill="auto"/>
            <w:vAlign w:val="center"/>
            <w:hideMark/>
          </w:tcPr>
          <w:p w14:paraId="39D32F1A" w14:textId="77777777" w:rsidR="004F32F6" w:rsidRPr="008F29DC" w:rsidRDefault="004F32F6" w:rsidP="00775F06">
            <w:pPr>
              <w:spacing w:after="0" w:line="240" w:lineRule="auto"/>
              <w:jc w:val="center"/>
              <w:rPr>
                <w:rFonts w:cs="Arial"/>
                <w:b/>
              </w:rPr>
            </w:pPr>
            <w:r w:rsidRPr="008F29DC">
              <w:rPr>
                <w:rFonts w:cs="Arial"/>
                <w:b/>
              </w:rPr>
              <w:t>2013</w:t>
            </w:r>
          </w:p>
        </w:tc>
        <w:tc>
          <w:tcPr>
            <w:tcW w:w="717" w:type="pct"/>
            <w:gridSpan w:val="3"/>
            <w:shd w:val="clear" w:color="auto" w:fill="auto"/>
            <w:vAlign w:val="center"/>
            <w:hideMark/>
          </w:tcPr>
          <w:p w14:paraId="75C2DB7F" w14:textId="77777777" w:rsidR="004F32F6" w:rsidRPr="008F29DC" w:rsidRDefault="004F32F6" w:rsidP="00775F06">
            <w:pPr>
              <w:spacing w:after="0" w:line="240" w:lineRule="auto"/>
              <w:jc w:val="center"/>
              <w:rPr>
                <w:rFonts w:cs="Arial"/>
                <w:b/>
              </w:rPr>
            </w:pPr>
            <w:r w:rsidRPr="008F29DC">
              <w:rPr>
                <w:rFonts w:cs="Arial"/>
                <w:b/>
              </w:rPr>
              <w:t>2014</w:t>
            </w:r>
          </w:p>
        </w:tc>
      </w:tr>
      <w:tr w:rsidR="004F32F6" w:rsidRPr="00677D0F" w14:paraId="511B39DF" w14:textId="77777777" w:rsidTr="00C903A5">
        <w:trPr>
          <w:trHeight w:val="20"/>
        </w:trPr>
        <w:tc>
          <w:tcPr>
            <w:tcW w:w="965" w:type="pct"/>
            <w:gridSpan w:val="2"/>
            <w:vMerge/>
            <w:vAlign w:val="center"/>
            <w:hideMark/>
          </w:tcPr>
          <w:p w14:paraId="6E576DD0" w14:textId="77777777" w:rsidR="004F32F6" w:rsidRPr="00C62C5A" w:rsidRDefault="004F32F6" w:rsidP="00775F06">
            <w:pPr>
              <w:spacing w:after="0" w:line="240" w:lineRule="auto"/>
              <w:rPr>
                <w:rFonts w:cs="Arial"/>
                <w:color w:val="000000"/>
                <w:sz w:val="18"/>
                <w:szCs w:val="18"/>
              </w:rPr>
            </w:pPr>
          </w:p>
        </w:tc>
        <w:tc>
          <w:tcPr>
            <w:tcW w:w="219" w:type="pct"/>
            <w:shd w:val="clear" w:color="auto" w:fill="auto"/>
            <w:vAlign w:val="center"/>
            <w:hideMark/>
          </w:tcPr>
          <w:p w14:paraId="2B1CC7D7" w14:textId="77777777" w:rsidR="004F32F6" w:rsidRPr="00C62C5A" w:rsidRDefault="004F32F6" w:rsidP="00775F06">
            <w:pPr>
              <w:spacing w:after="0" w:line="240" w:lineRule="auto"/>
              <w:jc w:val="center"/>
              <w:rPr>
                <w:rFonts w:cs="Arial"/>
                <w:color w:val="000000"/>
                <w:sz w:val="18"/>
                <w:szCs w:val="18"/>
              </w:rPr>
            </w:pPr>
            <w:r w:rsidRPr="00C62C5A">
              <w:rPr>
                <w:rFonts w:cs="Arial"/>
                <w:color w:val="000000"/>
                <w:sz w:val="18"/>
                <w:szCs w:val="18"/>
              </w:rPr>
              <w:t>Spolu</w:t>
            </w:r>
          </w:p>
        </w:tc>
        <w:tc>
          <w:tcPr>
            <w:tcW w:w="199" w:type="pct"/>
            <w:shd w:val="clear" w:color="auto" w:fill="auto"/>
            <w:vAlign w:val="center"/>
            <w:hideMark/>
          </w:tcPr>
          <w:p w14:paraId="0A2B3F94" w14:textId="77777777" w:rsidR="004F32F6" w:rsidRPr="00C62C5A" w:rsidRDefault="004F32F6" w:rsidP="00775F06">
            <w:pPr>
              <w:spacing w:after="0" w:line="240" w:lineRule="auto"/>
              <w:jc w:val="center"/>
              <w:rPr>
                <w:rFonts w:cs="Arial"/>
                <w:color w:val="000000"/>
                <w:sz w:val="18"/>
                <w:szCs w:val="18"/>
              </w:rPr>
            </w:pPr>
            <w:r w:rsidRPr="00C62C5A">
              <w:rPr>
                <w:rFonts w:cs="Arial"/>
                <w:color w:val="000000"/>
                <w:sz w:val="18"/>
                <w:szCs w:val="18"/>
              </w:rPr>
              <w:t>Muži</w:t>
            </w:r>
          </w:p>
        </w:tc>
        <w:tc>
          <w:tcPr>
            <w:tcW w:w="197" w:type="pct"/>
            <w:shd w:val="clear" w:color="auto" w:fill="auto"/>
            <w:vAlign w:val="center"/>
            <w:hideMark/>
          </w:tcPr>
          <w:p w14:paraId="3832B448" w14:textId="77777777" w:rsidR="004F32F6" w:rsidRPr="00C62C5A" w:rsidRDefault="004F32F6" w:rsidP="00775F06">
            <w:pPr>
              <w:spacing w:after="0" w:line="240" w:lineRule="auto"/>
              <w:jc w:val="center"/>
              <w:rPr>
                <w:rFonts w:cs="Arial"/>
                <w:color w:val="000000"/>
                <w:sz w:val="18"/>
                <w:szCs w:val="18"/>
              </w:rPr>
            </w:pPr>
            <w:r w:rsidRPr="00C62C5A">
              <w:rPr>
                <w:rFonts w:cs="Arial"/>
                <w:color w:val="000000"/>
                <w:sz w:val="18"/>
                <w:szCs w:val="18"/>
              </w:rPr>
              <w:t>Ženy</w:t>
            </w:r>
          </w:p>
        </w:tc>
        <w:tc>
          <w:tcPr>
            <w:tcW w:w="219" w:type="pct"/>
            <w:shd w:val="clear" w:color="auto" w:fill="auto"/>
            <w:vAlign w:val="center"/>
            <w:hideMark/>
          </w:tcPr>
          <w:p w14:paraId="0C3B0BBF" w14:textId="77777777" w:rsidR="004F32F6" w:rsidRPr="00C62C5A" w:rsidRDefault="004F32F6" w:rsidP="00775F06">
            <w:pPr>
              <w:spacing w:after="0" w:line="240" w:lineRule="auto"/>
              <w:jc w:val="center"/>
              <w:rPr>
                <w:rFonts w:cs="Arial"/>
                <w:color w:val="000000"/>
                <w:sz w:val="18"/>
                <w:szCs w:val="18"/>
              </w:rPr>
            </w:pPr>
            <w:r w:rsidRPr="00C62C5A">
              <w:rPr>
                <w:rFonts w:cs="Arial"/>
                <w:color w:val="000000"/>
                <w:sz w:val="18"/>
                <w:szCs w:val="18"/>
              </w:rPr>
              <w:t>Spolu</w:t>
            </w:r>
          </w:p>
        </w:tc>
        <w:tc>
          <w:tcPr>
            <w:tcW w:w="281" w:type="pct"/>
            <w:shd w:val="clear" w:color="auto" w:fill="auto"/>
            <w:vAlign w:val="center"/>
            <w:hideMark/>
          </w:tcPr>
          <w:p w14:paraId="503E4CD7" w14:textId="77777777" w:rsidR="004F32F6" w:rsidRPr="00C62C5A" w:rsidRDefault="004F32F6" w:rsidP="00775F06">
            <w:pPr>
              <w:spacing w:after="0" w:line="240" w:lineRule="auto"/>
              <w:jc w:val="center"/>
              <w:rPr>
                <w:rFonts w:cs="Arial"/>
                <w:color w:val="000000"/>
                <w:sz w:val="18"/>
                <w:szCs w:val="18"/>
              </w:rPr>
            </w:pPr>
            <w:r w:rsidRPr="00C62C5A">
              <w:rPr>
                <w:rFonts w:cs="Arial"/>
                <w:color w:val="000000"/>
                <w:sz w:val="18"/>
                <w:szCs w:val="18"/>
              </w:rPr>
              <w:t>Muži</w:t>
            </w:r>
          </w:p>
        </w:tc>
        <w:tc>
          <w:tcPr>
            <w:tcW w:w="250" w:type="pct"/>
            <w:shd w:val="clear" w:color="auto" w:fill="auto"/>
            <w:vAlign w:val="center"/>
            <w:hideMark/>
          </w:tcPr>
          <w:p w14:paraId="0116C5A0" w14:textId="77777777" w:rsidR="004F32F6" w:rsidRPr="00C62C5A" w:rsidRDefault="004F32F6" w:rsidP="00775F06">
            <w:pPr>
              <w:spacing w:after="0" w:line="240" w:lineRule="auto"/>
              <w:jc w:val="center"/>
              <w:rPr>
                <w:rFonts w:cs="Arial"/>
                <w:color w:val="000000"/>
                <w:sz w:val="18"/>
                <w:szCs w:val="18"/>
              </w:rPr>
            </w:pPr>
            <w:r w:rsidRPr="00C62C5A">
              <w:rPr>
                <w:rFonts w:cs="Arial"/>
                <w:color w:val="000000"/>
                <w:sz w:val="18"/>
                <w:szCs w:val="18"/>
              </w:rPr>
              <w:t>Ženy</w:t>
            </w:r>
          </w:p>
        </w:tc>
        <w:tc>
          <w:tcPr>
            <w:tcW w:w="200" w:type="pct"/>
            <w:shd w:val="clear" w:color="auto" w:fill="auto"/>
            <w:vAlign w:val="center"/>
            <w:hideMark/>
          </w:tcPr>
          <w:p w14:paraId="61A845B8" w14:textId="77777777" w:rsidR="004F32F6" w:rsidRPr="00C62C5A" w:rsidRDefault="004F32F6" w:rsidP="00775F06">
            <w:pPr>
              <w:spacing w:after="0" w:line="240" w:lineRule="auto"/>
              <w:jc w:val="center"/>
              <w:rPr>
                <w:rFonts w:cs="Arial"/>
                <w:color w:val="000000"/>
                <w:sz w:val="18"/>
                <w:szCs w:val="18"/>
              </w:rPr>
            </w:pPr>
            <w:r w:rsidRPr="00C62C5A">
              <w:rPr>
                <w:rFonts w:cs="Arial"/>
                <w:color w:val="000000"/>
                <w:sz w:val="18"/>
                <w:szCs w:val="18"/>
              </w:rPr>
              <w:t>Spolu</w:t>
            </w:r>
          </w:p>
        </w:tc>
        <w:tc>
          <w:tcPr>
            <w:tcW w:w="200" w:type="pct"/>
            <w:shd w:val="clear" w:color="auto" w:fill="auto"/>
            <w:vAlign w:val="center"/>
            <w:hideMark/>
          </w:tcPr>
          <w:p w14:paraId="0F877F56" w14:textId="77777777" w:rsidR="004F32F6" w:rsidRPr="00C62C5A" w:rsidRDefault="004F32F6" w:rsidP="00775F06">
            <w:pPr>
              <w:spacing w:after="0" w:line="240" w:lineRule="auto"/>
              <w:jc w:val="center"/>
              <w:rPr>
                <w:rFonts w:cs="Arial"/>
                <w:color w:val="000000"/>
                <w:sz w:val="18"/>
                <w:szCs w:val="18"/>
              </w:rPr>
            </w:pPr>
            <w:r w:rsidRPr="00C62C5A">
              <w:rPr>
                <w:rFonts w:cs="Arial"/>
                <w:color w:val="000000"/>
                <w:sz w:val="18"/>
                <w:szCs w:val="18"/>
              </w:rPr>
              <w:t>Muži</w:t>
            </w:r>
          </w:p>
        </w:tc>
        <w:tc>
          <w:tcPr>
            <w:tcW w:w="201" w:type="pct"/>
            <w:shd w:val="clear" w:color="auto" w:fill="auto"/>
            <w:vAlign w:val="center"/>
            <w:hideMark/>
          </w:tcPr>
          <w:p w14:paraId="5C2CBCDD" w14:textId="77777777" w:rsidR="004F32F6" w:rsidRPr="00C62C5A" w:rsidRDefault="004F32F6" w:rsidP="00775F06">
            <w:pPr>
              <w:spacing w:after="0" w:line="240" w:lineRule="auto"/>
              <w:jc w:val="center"/>
              <w:rPr>
                <w:rFonts w:cs="Arial"/>
                <w:color w:val="000000"/>
                <w:sz w:val="18"/>
                <w:szCs w:val="18"/>
              </w:rPr>
            </w:pPr>
            <w:r w:rsidRPr="00C62C5A">
              <w:rPr>
                <w:rFonts w:cs="Arial"/>
                <w:color w:val="000000"/>
                <w:sz w:val="18"/>
                <w:szCs w:val="18"/>
              </w:rPr>
              <w:t>Ženy</w:t>
            </w:r>
          </w:p>
        </w:tc>
        <w:tc>
          <w:tcPr>
            <w:tcW w:w="200" w:type="pct"/>
            <w:shd w:val="clear" w:color="auto" w:fill="auto"/>
            <w:vAlign w:val="center"/>
            <w:hideMark/>
          </w:tcPr>
          <w:p w14:paraId="3B565416" w14:textId="77777777" w:rsidR="004F32F6" w:rsidRPr="00C62C5A" w:rsidRDefault="004F32F6" w:rsidP="00775F06">
            <w:pPr>
              <w:spacing w:after="0" w:line="240" w:lineRule="auto"/>
              <w:jc w:val="center"/>
              <w:rPr>
                <w:rFonts w:cs="Arial"/>
                <w:color w:val="000000"/>
                <w:sz w:val="18"/>
                <w:szCs w:val="18"/>
              </w:rPr>
            </w:pPr>
            <w:r w:rsidRPr="00C62C5A">
              <w:rPr>
                <w:rFonts w:cs="Arial"/>
                <w:color w:val="000000"/>
                <w:sz w:val="18"/>
                <w:szCs w:val="18"/>
              </w:rPr>
              <w:t>Spolu</w:t>
            </w:r>
          </w:p>
        </w:tc>
        <w:tc>
          <w:tcPr>
            <w:tcW w:w="200" w:type="pct"/>
            <w:shd w:val="clear" w:color="auto" w:fill="auto"/>
            <w:vAlign w:val="center"/>
            <w:hideMark/>
          </w:tcPr>
          <w:p w14:paraId="79E495BF" w14:textId="77777777" w:rsidR="004F32F6" w:rsidRPr="00C62C5A" w:rsidRDefault="004F32F6" w:rsidP="00775F06">
            <w:pPr>
              <w:spacing w:after="0" w:line="240" w:lineRule="auto"/>
              <w:jc w:val="center"/>
              <w:rPr>
                <w:rFonts w:cs="Arial"/>
                <w:color w:val="000000"/>
                <w:sz w:val="18"/>
                <w:szCs w:val="18"/>
              </w:rPr>
            </w:pPr>
            <w:r w:rsidRPr="00C62C5A">
              <w:rPr>
                <w:rFonts w:cs="Arial"/>
                <w:color w:val="000000"/>
                <w:sz w:val="18"/>
                <w:szCs w:val="18"/>
              </w:rPr>
              <w:t>Muži</w:t>
            </w:r>
          </w:p>
        </w:tc>
        <w:tc>
          <w:tcPr>
            <w:tcW w:w="201" w:type="pct"/>
            <w:shd w:val="clear" w:color="auto" w:fill="auto"/>
            <w:vAlign w:val="center"/>
            <w:hideMark/>
          </w:tcPr>
          <w:p w14:paraId="5151C4B6" w14:textId="77777777" w:rsidR="004F32F6" w:rsidRPr="00C62C5A" w:rsidRDefault="004F32F6" w:rsidP="00775F06">
            <w:pPr>
              <w:spacing w:after="0" w:line="240" w:lineRule="auto"/>
              <w:jc w:val="center"/>
              <w:rPr>
                <w:rFonts w:cs="Arial"/>
                <w:color w:val="000000"/>
                <w:sz w:val="18"/>
                <w:szCs w:val="18"/>
              </w:rPr>
            </w:pPr>
            <w:r w:rsidRPr="00C62C5A">
              <w:rPr>
                <w:rFonts w:cs="Arial"/>
                <w:color w:val="000000"/>
                <w:sz w:val="18"/>
                <w:szCs w:val="18"/>
              </w:rPr>
              <w:t>Ženy</w:t>
            </w:r>
          </w:p>
        </w:tc>
        <w:tc>
          <w:tcPr>
            <w:tcW w:w="251" w:type="pct"/>
            <w:shd w:val="clear" w:color="auto" w:fill="auto"/>
            <w:vAlign w:val="center"/>
            <w:hideMark/>
          </w:tcPr>
          <w:p w14:paraId="48F44B90" w14:textId="77777777" w:rsidR="004F32F6" w:rsidRPr="00C62C5A" w:rsidRDefault="004F32F6" w:rsidP="00775F06">
            <w:pPr>
              <w:spacing w:after="0" w:line="240" w:lineRule="auto"/>
              <w:jc w:val="center"/>
              <w:rPr>
                <w:rFonts w:cs="Arial"/>
                <w:color w:val="000000"/>
                <w:sz w:val="18"/>
                <w:szCs w:val="18"/>
              </w:rPr>
            </w:pPr>
            <w:r w:rsidRPr="00C62C5A">
              <w:rPr>
                <w:rFonts w:cs="Arial"/>
                <w:color w:val="000000"/>
                <w:sz w:val="18"/>
                <w:szCs w:val="18"/>
              </w:rPr>
              <w:t>Spolu</w:t>
            </w:r>
          </w:p>
        </w:tc>
        <w:tc>
          <w:tcPr>
            <w:tcW w:w="250" w:type="pct"/>
            <w:shd w:val="clear" w:color="auto" w:fill="auto"/>
            <w:vAlign w:val="center"/>
            <w:hideMark/>
          </w:tcPr>
          <w:p w14:paraId="5F03BE29" w14:textId="77777777" w:rsidR="004F32F6" w:rsidRPr="00C62C5A" w:rsidRDefault="004F32F6" w:rsidP="00775F06">
            <w:pPr>
              <w:spacing w:after="0" w:line="240" w:lineRule="auto"/>
              <w:jc w:val="center"/>
              <w:rPr>
                <w:rFonts w:cs="Arial"/>
                <w:color w:val="000000"/>
                <w:sz w:val="18"/>
                <w:szCs w:val="18"/>
              </w:rPr>
            </w:pPr>
            <w:r w:rsidRPr="00C62C5A">
              <w:rPr>
                <w:rFonts w:cs="Arial"/>
                <w:color w:val="000000"/>
                <w:sz w:val="18"/>
                <w:szCs w:val="18"/>
              </w:rPr>
              <w:t>Muži</w:t>
            </w:r>
          </w:p>
        </w:tc>
        <w:tc>
          <w:tcPr>
            <w:tcW w:w="250" w:type="pct"/>
            <w:shd w:val="clear" w:color="auto" w:fill="auto"/>
            <w:vAlign w:val="center"/>
            <w:hideMark/>
          </w:tcPr>
          <w:p w14:paraId="2DA3057C" w14:textId="77777777" w:rsidR="004F32F6" w:rsidRPr="00C62C5A" w:rsidRDefault="004F32F6" w:rsidP="00775F06">
            <w:pPr>
              <w:spacing w:after="0" w:line="240" w:lineRule="auto"/>
              <w:jc w:val="center"/>
              <w:rPr>
                <w:rFonts w:cs="Arial"/>
                <w:color w:val="000000"/>
                <w:sz w:val="18"/>
                <w:szCs w:val="18"/>
              </w:rPr>
            </w:pPr>
            <w:r w:rsidRPr="00C62C5A">
              <w:rPr>
                <w:rFonts w:cs="Arial"/>
                <w:color w:val="000000"/>
                <w:sz w:val="18"/>
                <w:szCs w:val="18"/>
              </w:rPr>
              <w:t>Ženy</w:t>
            </w:r>
          </w:p>
        </w:tc>
        <w:tc>
          <w:tcPr>
            <w:tcW w:w="215" w:type="pct"/>
            <w:shd w:val="clear" w:color="auto" w:fill="auto"/>
            <w:vAlign w:val="center"/>
            <w:hideMark/>
          </w:tcPr>
          <w:p w14:paraId="621630AC" w14:textId="77777777" w:rsidR="004F32F6" w:rsidRPr="00C62C5A" w:rsidRDefault="004F32F6" w:rsidP="00775F06">
            <w:pPr>
              <w:spacing w:after="0" w:line="240" w:lineRule="auto"/>
              <w:jc w:val="center"/>
              <w:rPr>
                <w:rFonts w:cs="Arial"/>
                <w:color w:val="000000"/>
                <w:sz w:val="18"/>
                <w:szCs w:val="18"/>
              </w:rPr>
            </w:pPr>
            <w:r w:rsidRPr="00C62C5A">
              <w:rPr>
                <w:rFonts w:cs="Arial"/>
                <w:color w:val="000000"/>
                <w:sz w:val="18"/>
                <w:szCs w:val="18"/>
              </w:rPr>
              <w:t>Spolu</w:t>
            </w:r>
          </w:p>
        </w:tc>
        <w:tc>
          <w:tcPr>
            <w:tcW w:w="250" w:type="pct"/>
            <w:shd w:val="clear" w:color="auto" w:fill="auto"/>
            <w:vAlign w:val="center"/>
            <w:hideMark/>
          </w:tcPr>
          <w:p w14:paraId="08563365" w14:textId="77777777" w:rsidR="004F32F6" w:rsidRPr="00C62C5A" w:rsidRDefault="004F32F6" w:rsidP="00775F06">
            <w:pPr>
              <w:spacing w:after="0" w:line="240" w:lineRule="auto"/>
              <w:jc w:val="center"/>
              <w:rPr>
                <w:rFonts w:cs="Arial"/>
                <w:color w:val="000000"/>
                <w:sz w:val="18"/>
                <w:szCs w:val="18"/>
              </w:rPr>
            </w:pPr>
            <w:r w:rsidRPr="00C62C5A">
              <w:rPr>
                <w:rFonts w:cs="Arial"/>
                <w:color w:val="000000"/>
                <w:sz w:val="18"/>
                <w:szCs w:val="18"/>
              </w:rPr>
              <w:t>Muži</w:t>
            </w:r>
          </w:p>
        </w:tc>
        <w:tc>
          <w:tcPr>
            <w:tcW w:w="252" w:type="pct"/>
            <w:shd w:val="clear" w:color="auto" w:fill="auto"/>
            <w:vAlign w:val="center"/>
            <w:hideMark/>
          </w:tcPr>
          <w:p w14:paraId="6DFE554C" w14:textId="77777777" w:rsidR="004F32F6" w:rsidRPr="00C62C5A" w:rsidRDefault="004F32F6" w:rsidP="00775F06">
            <w:pPr>
              <w:spacing w:after="0" w:line="240" w:lineRule="auto"/>
              <w:jc w:val="center"/>
              <w:rPr>
                <w:rFonts w:cs="Arial"/>
                <w:color w:val="000000"/>
                <w:sz w:val="18"/>
                <w:szCs w:val="18"/>
              </w:rPr>
            </w:pPr>
            <w:r w:rsidRPr="00C62C5A">
              <w:rPr>
                <w:rFonts w:cs="Arial"/>
                <w:color w:val="000000"/>
                <w:sz w:val="18"/>
                <w:szCs w:val="18"/>
              </w:rPr>
              <w:t>Ženy</w:t>
            </w:r>
          </w:p>
        </w:tc>
      </w:tr>
      <w:tr w:rsidR="004F32F6" w:rsidRPr="00677D0F" w14:paraId="1D827D67" w14:textId="77777777" w:rsidTr="00C62C5A">
        <w:trPr>
          <w:trHeight w:val="20"/>
        </w:trPr>
        <w:tc>
          <w:tcPr>
            <w:tcW w:w="75" w:type="pct"/>
            <w:vMerge w:val="restart"/>
            <w:shd w:val="clear" w:color="auto" w:fill="auto"/>
            <w:noWrap/>
            <w:hideMark/>
          </w:tcPr>
          <w:p w14:paraId="1C880431"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2915A00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Spolu</w:t>
            </w:r>
          </w:p>
        </w:tc>
        <w:tc>
          <w:tcPr>
            <w:tcW w:w="219" w:type="pct"/>
            <w:shd w:val="clear" w:color="auto" w:fill="auto"/>
            <w:hideMark/>
          </w:tcPr>
          <w:p w14:paraId="3DA8BFF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8 608</w:t>
            </w:r>
          </w:p>
        </w:tc>
        <w:tc>
          <w:tcPr>
            <w:tcW w:w="199" w:type="pct"/>
            <w:shd w:val="clear" w:color="auto" w:fill="auto"/>
            <w:hideMark/>
          </w:tcPr>
          <w:p w14:paraId="0DD8A8D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5 152</w:t>
            </w:r>
          </w:p>
        </w:tc>
        <w:tc>
          <w:tcPr>
            <w:tcW w:w="197" w:type="pct"/>
            <w:shd w:val="clear" w:color="auto" w:fill="auto"/>
            <w:hideMark/>
          </w:tcPr>
          <w:p w14:paraId="4BD2189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3 456</w:t>
            </w:r>
          </w:p>
        </w:tc>
        <w:tc>
          <w:tcPr>
            <w:tcW w:w="219" w:type="pct"/>
            <w:shd w:val="clear" w:color="auto" w:fill="auto"/>
            <w:hideMark/>
          </w:tcPr>
          <w:p w14:paraId="56066CE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8 902</w:t>
            </w:r>
          </w:p>
        </w:tc>
        <w:tc>
          <w:tcPr>
            <w:tcW w:w="281" w:type="pct"/>
            <w:shd w:val="clear" w:color="auto" w:fill="auto"/>
            <w:hideMark/>
          </w:tcPr>
          <w:p w14:paraId="4F8D23D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5 331</w:t>
            </w:r>
          </w:p>
        </w:tc>
        <w:tc>
          <w:tcPr>
            <w:tcW w:w="250" w:type="pct"/>
            <w:shd w:val="clear" w:color="auto" w:fill="auto"/>
            <w:hideMark/>
          </w:tcPr>
          <w:p w14:paraId="74A529A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3 571</w:t>
            </w:r>
          </w:p>
        </w:tc>
        <w:tc>
          <w:tcPr>
            <w:tcW w:w="200" w:type="pct"/>
            <w:shd w:val="clear" w:color="auto" w:fill="auto"/>
            <w:hideMark/>
          </w:tcPr>
          <w:p w14:paraId="7F3CB69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9 316</w:t>
            </w:r>
          </w:p>
        </w:tc>
        <w:tc>
          <w:tcPr>
            <w:tcW w:w="200" w:type="pct"/>
            <w:shd w:val="clear" w:color="auto" w:fill="auto"/>
            <w:hideMark/>
          </w:tcPr>
          <w:p w14:paraId="5736FDC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5 227</w:t>
            </w:r>
          </w:p>
        </w:tc>
        <w:tc>
          <w:tcPr>
            <w:tcW w:w="201" w:type="pct"/>
            <w:shd w:val="clear" w:color="auto" w:fill="auto"/>
            <w:hideMark/>
          </w:tcPr>
          <w:p w14:paraId="73B38E0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4 089</w:t>
            </w:r>
          </w:p>
        </w:tc>
        <w:tc>
          <w:tcPr>
            <w:tcW w:w="200" w:type="pct"/>
            <w:shd w:val="clear" w:color="auto" w:fill="auto"/>
            <w:hideMark/>
          </w:tcPr>
          <w:p w14:paraId="4A5D1D6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8 959</w:t>
            </w:r>
          </w:p>
        </w:tc>
        <w:tc>
          <w:tcPr>
            <w:tcW w:w="200" w:type="pct"/>
            <w:shd w:val="clear" w:color="auto" w:fill="auto"/>
            <w:hideMark/>
          </w:tcPr>
          <w:p w14:paraId="713DD75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5 167</w:t>
            </w:r>
          </w:p>
        </w:tc>
        <w:tc>
          <w:tcPr>
            <w:tcW w:w="201" w:type="pct"/>
            <w:shd w:val="clear" w:color="auto" w:fill="auto"/>
            <w:hideMark/>
          </w:tcPr>
          <w:p w14:paraId="6C7B76D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3 792</w:t>
            </w:r>
          </w:p>
        </w:tc>
        <w:tc>
          <w:tcPr>
            <w:tcW w:w="251" w:type="pct"/>
            <w:shd w:val="clear" w:color="auto" w:fill="auto"/>
            <w:hideMark/>
          </w:tcPr>
          <w:p w14:paraId="578B7D6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8 838</w:t>
            </w:r>
          </w:p>
        </w:tc>
        <w:tc>
          <w:tcPr>
            <w:tcW w:w="250" w:type="pct"/>
            <w:shd w:val="clear" w:color="auto" w:fill="auto"/>
            <w:hideMark/>
          </w:tcPr>
          <w:p w14:paraId="1D56F47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4 847</w:t>
            </w:r>
          </w:p>
        </w:tc>
        <w:tc>
          <w:tcPr>
            <w:tcW w:w="250" w:type="pct"/>
            <w:shd w:val="clear" w:color="auto" w:fill="auto"/>
            <w:hideMark/>
          </w:tcPr>
          <w:p w14:paraId="2BEE6D5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3 992</w:t>
            </w:r>
          </w:p>
        </w:tc>
        <w:tc>
          <w:tcPr>
            <w:tcW w:w="215" w:type="pct"/>
            <w:shd w:val="clear" w:color="auto" w:fill="auto"/>
            <w:hideMark/>
          </w:tcPr>
          <w:p w14:paraId="74E4E40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8 183</w:t>
            </w:r>
          </w:p>
        </w:tc>
        <w:tc>
          <w:tcPr>
            <w:tcW w:w="250" w:type="pct"/>
            <w:shd w:val="clear" w:color="auto" w:fill="auto"/>
            <w:hideMark/>
          </w:tcPr>
          <w:p w14:paraId="0C0D3A2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4 638</w:t>
            </w:r>
          </w:p>
        </w:tc>
        <w:tc>
          <w:tcPr>
            <w:tcW w:w="252" w:type="pct"/>
            <w:shd w:val="clear" w:color="auto" w:fill="auto"/>
            <w:hideMark/>
          </w:tcPr>
          <w:p w14:paraId="727C16C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3 545</w:t>
            </w:r>
          </w:p>
        </w:tc>
      </w:tr>
      <w:tr w:rsidR="004F32F6" w:rsidRPr="00677D0F" w14:paraId="7B4FBF8A" w14:textId="77777777" w:rsidTr="00C62C5A">
        <w:trPr>
          <w:trHeight w:val="20"/>
        </w:trPr>
        <w:tc>
          <w:tcPr>
            <w:tcW w:w="75" w:type="pct"/>
            <w:vMerge/>
            <w:vAlign w:val="center"/>
            <w:hideMark/>
          </w:tcPr>
          <w:p w14:paraId="32119962"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68360A9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Poľnohospodárstvo, lesníctvo a rybolov</w:t>
            </w:r>
          </w:p>
        </w:tc>
        <w:tc>
          <w:tcPr>
            <w:tcW w:w="219" w:type="pct"/>
            <w:shd w:val="clear" w:color="auto" w:fill="auto"/>
            <w:hideMark/>
          </w:tcPr>
          <w:p w14:paraId="7C40E8F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738</w:t>
            </w:r>
          </w:p>
        </w:tc>
        <w:tc>
          <w:tcPr>
            <w:tcW w:w="199" w:type="pct"/>
            <w:shd w:val="clear" w:color="auto" w:fill="auto"/>
            <w:hideMark/>
          </w:tcPr>
          <w:p w14:paraId="6137439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549</w:t>
            </w:r>
          </w:p>
        </w:tc>
        <w:tc>
          <w:tcPr>
            <w:tcW w:w="197" w:type="pct"/>
            <w:shd w:val="clear" w:color="auto" w:fill="auto"/>
            <w:hideMark/>
          </w:tcPr>
          <w:p w14:paraId="2028161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188</w:t>
            </w:r>
          </w:p>
        </w:tc>
        <w:tc>
          <w:tcPr>
            <w:tcW w:w="219" w:type="pct"/>
            <w:shd w:val="clear" w:color="auto" w:fill="auto"/>
            <w:hideMark/>
          </w:tcPr>
          <w:p w14:paraId="3CE3AF2B"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525</w:t>
            </w:r>
          </w:p>
        </w:tc>
        <w:tc>
          <w:tcPr>
            <w:tcW w:w="281" w:type="pct"/>
            <w:shd w:val="clear" w:color="auto" w:fill="auto"/>
            <w:hideMark/>
          </w:tcPr>
          <w:p w14:paraId="05C3DD6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392</w:t>
            </w:r>
          </w:p>
        </w:tc>
        <w:tc>
          <w:tcPr>
            <w:tcW w:w="250" w:type="pct"/>
            <w:shd w:val="clear" w:color="auto" w:fill="auto"/>
            <w:hideMark/>
          </w:tcPr>
          <w:p w14:paraId="4611E85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133</w:t>
            </w:r>
          </w:p>
        </w:tc>
        <w:tc>
          <w:tcPr>
            <w:tcW w:w="200" w:type="pct"/>
            <w:shd w:val="clear" w:color="auto" w:fill="auto"/>
            <w:hideMark/>
          </w:tcPr>
          <w:p w14:paraId="380B8B0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624</w:t>
            </w:r>
          </w:p>
        </w:tc>
        <w:tc>
          <w:tcPr>
            <w:tcW w:w="200" w:type="pct"/>
            <w:shd w:val="clear" w:color="auto" w:fill="auto"/>
            <w:hideMark/>
          </w:tcPr>
          <w:p w14:paraId="2DE2611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470</w:t>
            </w:r>
          </w:p>
        </w:tc>
        <w:tc>
          <w:tcPr>
            <w:tcW w:w="201" w:type="pct"/>
            <w:shd w:val="clear" w:color="auto" w:fill="auto"/>
            <w:hideMark/>
          </w:tcPr>
          <w:p w14:paraId="60B29FD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154</w:t>
            </w:r>
          </w:p>
        </w:tc>
        <w:tc>
          <w:tcPr>
            <w:tcW w:w="200" w:type="pct"/>
            <w:shd w:val="clear" w:color="auto" w:fill="auto"/>
            <w:hideMark/>
          </w:tcPr>
          <w:p w14:paraId="3FABE78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637</w:t>
            </w:r>
          </w:p>
        </w:tc>
        <w:tc>
          <w:tcPr>
            <w:tcW w:w="200" w:type="pct"/>
            <w:shd w:val="clear" w:color="auto" w:fill="auto"/>
            <w:hideMark/>
          </w:tcPr>
          <w:p w14:paraId="40DF1F9B"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463</w:t>
            </w:r>
          </w:p>
        </w:tc>
        <w:tc>
          <w:tcPr>
            <w:tcW w:w="201" w:type="pct"/>
            <w:shd w:val="clear" w:color="auto" w:fill="auto"/>
            <w:hideMark/>
          </w:tcPr>
          <w:p w14:paraId="4ACC622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174</w:t>
            </w:r>
          </w:p>
        </w:tc>
        <w:tc>
          <w:tcPr>
            <w:tcW w:w="251" w:type="pct"/>
            <w:shd w:val="clear" w:color="auto" w:fill="auto"/>
            <w:hideMark/>
          </w:tcPr>
          <w:p w14:paraId="1DDEAB7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670</w:t>
            </w:r>
          </w:p>
        </w:tc>
        <w:tc>
          <w:tcPr>
            <w:tcW w:w="250" w:type="pct"/>
            <w:shd w:val="clear" w:color="auto" w:fill="auto"/>
            <w:hideMark/>
          </w:tcPr>
          <w:p w14:paraId="0264D5A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473</w:t>
            </w:r>
          </w:p>
        </w:tc>
        <w:tc>
          <w:tcPr>
            <w:tcW w:w="250" w:type="pct"/>
            <w:shd w:val="clear" w:color="auto" w:fill="auto"/>
            <w:hideMark/>
          </w:tcPr>
          <w:p w14:paraId="7164AD2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197</w:t>
            </w:r>
          </w:p>
        </w:tc>
        <w:tc>
          <w:tcPr>
            <w:tcW w:w="215" w:type="pct"/>
            <w:shd w:val="clear" w:color="auto" w:fill="auto"/>
            <w:hideMark/>
          </w:tcPr>
          <w:p w14:paraId="3E5369F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661</w:t>
            </w:r>
          </w:p>
        </w:tc>
        <w:tc>
          <w:tcPr>
            <w:tcW w:w="250" w:type="pct"/>
            <w:shd w:val="clear" w:color="auto" w:fill="auto"/>
            <w:hideMark/>
          </w:tcPr>
          <w:p w14:paraId="21150D8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462</w:t>
            </w:r>
          </w:p>
        </w:tc>
        <w:tc>
          <w:tcPr>
            <w:tcW w:w="252" w:type="pct"/>
            <w:shd w:val="clear" w:color="auto" w:fill="auto"/>
            <w:hideMark/>
          </w:tcPr>
          <w:p w14:paraId="3FB419D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199</w:t>
            </w:r>
          </w:p>
        </w:tc>
      </w:tr>
      <w:tr w:rsidR="004F32F6" w:rsidRPr="00677D0F" w14:paraId="545B1175" w14:textId="77777777" w:rsidTr="00C62C5A">
        <w:trPr>
          <w:trHeight w:val="20"/>
        </w:trPr>
        <w:tc>
          <w:tcPr>
            <w:tcW w:w="75" w:type="pct"/>
            <w:vMerge/>
            <w:vAlign w:val="center"/>
            <w:hideMark/>
          </w:tcPr>
          <w:p w14:paraId="3D74160E"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297EF9EB"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Priemysel spolu</w:t>
            </w:r>
          </w:p>
        </w:tc>
        <w:tc>
          <w:tcPr>
            <w:tcW w:w="219" w:type="pct"/>
            <w:shd w:val="clear" w:color="auto" w:fill="auto"/>
            <w:hideMark/>
          </w:tcPr>
          <w:p w14:paraId="0746764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3 884</w:t>
            </w:r>
          </w:p>
        </w:tc>
        <w:tc>
          <w:tcPr>
            <w:tcW w:w="199" w:type="pct"/>
            <w:shd w:val="clear" w:color="auto" w:fill="auto"/>
            <w:hideMark/>
          </w:tcPr>
          <w:p w14:paraId="353352D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2 985</w:t>
            </w:r>
          </w:p>
        </w:tc>
        <w:tc>
          <w:tcPr>
            <w:tcW w:w="197" w:type="pct"/>
            <w:shd w:val="clear" w:color="auto" w:fill="auto"/>
            <w:hideMark/>
          </w:tcPr>
          <w:p w14:paraId="0CFDB09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900</w:t>
            </w:r>
          </w:p>
        </w:tc>
        <w:tc>
          <w:tcPr>
            <w:tcW w:w="219" w:type="pct"/>
            <w:shd w:val="clear" w:color="auto" w:fill="auto"/>
            <w:hideMark/>
          </w:tcPr>
          <w:p w14:paraId="7B6B4F7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4 100</w:t>
            </w:r>
          </w:p>
        </w:tc>
        <w:tc>
          <w:tcPr>
            <w:tcW w:w="281" w:type="pct"/>
            <w:shd w:val="clear" w:color="auto" w:fill="auto"/>
            <w:hideMark/>
          </w:tcPr>
          <w:p w14:paraId="5ED46930"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3 167</w:t>
            </w:r>
          </w:p>
        </w:tc>
        <w:tc>
          <w:tcPr>
            <w:tcW w:w="250" w:type="pct"/>
            <w:shd w:val="clear" w:color="auto" w:fill="auto"/>
            <w:hideMark/>
          </w:tcPr>
          <w:p w14:paraId="15D4321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933</w:t>
            </w:r>
          </w:p>
        </w:tc>
        <w:tc>
          <w:tcPr>
            <w:tcW w:w="200" w:type="pct"/>
            <w:shd w:val="clear" w:color="auto" w:fill="auto"/>
            <w:hideMark/>
          </w:tcPr>
          <w:p w14:paraId="0891E25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3 466</w:t>
            </w:r>
          </w:p>
        </w:tc>
        <w:tc>
          <w:tcPr>
            <w:tcW w:w="200" w:type="pct"/>
            <w:shd w:val="clear" w:color="auto" w:fill="auto"/>
            <w:hideMark/>
          </w:tcPr>
          <w:p w14:paraId="5FA5CCF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2 683</w:t>
            </w:r>
          </w:p>
        </w:tc>
        <w:tc>
          <w:tcPr>
            <w:tcW w:w="201" w:type="pct"/>
            <w:shd w:val="clear" w:color="auto" w:fill="auto"/>
            <w:hideMark/>
          </w:tcPr>
          <w:p w14:paraId="76B629D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78)</w:t>
            </w:r>
          </w:p>
        </w:tc>
        <w:tc>
          <w:tcPr>
            <w:tcW w:w="200" w:type="pct"/>
            <w:shd w:val="clear" w:color="auto" w:fill="auto"/>
            <w:hideMark/>
          </w:tcPr>
          <w:p w14:paraId="45707A8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3 702</w:t>
            </w:r>
          </w:p>
        </w:tc>
        <w:tc>
          <w:tcPr>
            <w:tcW w:w="200" w:type="pct"/>
            <w:shd w:val="clear" w:color="auto" w:fill="auto"/>
            <w:hideMark/>
          </w:tcPr>
          <w:p w14:paraId="0719109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2 76)</w:t>
            </w:r>
          </w:p>
        </w:tc>
        <w:tc>
          <w:tcPr>
            <w:tcW w:w="201" w:type="pct"/>
            <w:shd w:val="clear" w:color="auto" w:fill="auto"/>
            <w:hideMark/>
          </w:tcPr>
          <w:p w14:paraId="679D52C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938</w:t>
            </w:r>
          </w:p>
        </w:tc>
        <w:tc>
          <w:tcPr>
            <w:tcW w:w="251" w:type="pct"/>
            <w:shd w:val="clear" w:color="auto" w:fill="auto"/>
            <w:hideMark/>
          </w:tcPr>
          <w:p w14:paraId="197CAC4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3 616</w:t>
            </w:r>
          </w:p>
        </w:tc>
        <w:tc>
          <w:tcPr>
            <w:tcW w:w="250" w:type="pct"/>
            <w:shd w:val="clear" w:color="auto" w:fill="auto"/>
            <w:hideMark/>
          </w:tcPr>
          <w:p w14:paraId="5EE9E46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2 714</w:t>
            </w:r>
          </w:p>
        </w:tc>
        <w:tc>
          <w:tcPr>
            <w:tcW w:w="250" w:type="pct"/>
            <w:shd w:val="clear" w:color="auto" w:fill="auto"/>
            <w:hideMark/>
          </w:tcPr>
          <w:p w14:paraId="4DED121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902</w:t>
            </w:r>
          </w:p>
        </w:tc>
        <w:tc>
          <w:tcPr>
            <w:tcW w:w="215" w:type="pct"/>
            <w:shd w:val="clear" w:color="auto" w:fill="auto"/>
            <w:hideMark/>
          </w:tcPr>
          <w:p w14:paraId="1ADD180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3 505</w:t>
            </w:r>
          </w:p>
        </w:tc>
        <w:tc>
          <w:tcPr>
            <w:tcW w:w="250" w:type="pct"/>
            <w:shd w:val="clear" w:color="auto" w:fill="auto"/>
            <w:hideMark/>
          </w:tcPr>
          <w:p w14:paraId="2EEF026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2 609</w:t>
            </w:r>
          </w:p>
        </w:tc>
        <w:tc>
          <w:tcPr>
            <w:tcW w:w="252" w:type="pct"/>
            <w:shd w:val="clear" w:color="auto" w:fill="auto"/>
            <w:hideMark/>
          </w:tcPr>
          <w:p w14:paraId="223B348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895</w:t>
            </w:r>
          </w:p>
        </w:tc>
      </w:tr>
      <w:tr w:rsidR="004F32F6" w:rsidRPr="00677D0F" w14:paraId="0E931889" w14:textId="77777777" w:rsidTr="00C62C5A">
        <w:trPr>
          <w:trHeight w:val="20"/>
        </w:trPr>
        <w:tc>
          <w:tcPr>
            <w:tcW w:w="75" w:type="pct"/>
            <w:vMerge/>
            <w:vAlign w:val="center"/>
            <w:hideMark/>
          </w:tcPr>
          <w:p w14:paraId="44B99D5B"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1FD67C7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Ťažba a dobývanie</w:t>
            </w:r>
          </w:p>
        </w:tc>
        <w:tc>
          <w:tcPr>
            <w:tcW w:w="219" w:type="pct"/>
            <w:shd w:val="clear" w:color="auto" w:fill="auto"/>
            <w:hideMark/>
          </w:tcPr>
          <w:p w14:paraId="02716A8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0</w:t>
            </w:r>
          </w:p>
        </w:tc>
        <w:tc>
          <w:tcPr>
            <w:tcW w:w="199" w:type="pct"/>
            <w:shd w:val="clear" w:color="auto" w:fill="auto"/>
            <w:hideMark/>
          </w:tcPr>
          <w:p w14:paraId="54105E3C"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0</w:t>
            </w:r>
          </w:p>
        </w:tc>
        <w:tc>
          <w:tcPr>
            <w:tcW w:w="197" w:type="pct"/>
            <w:shd w:val="clear" w:color="auto" w:fill="auto"/>
            <w:hideMark/>
          </w:tcPr>
          <w:p w14:paraId="12FC0F8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0</w:t>
            </w:r>
          </w:p>
        </w:tc>
        <w:tc>
          <w:tcPr>
            <w:tcW w:w="219" w:type="pct"/>
            <w:shd w:val="clear" w:color="auto" w:fill="auto"/>
            <w:hideMark/>
          </w:tcPr>
          <w:p w14:paraId="6AED3FF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81" w:type="pct"/>
            <w:shd w:val="clear" w:color="auto" w:fill="auto"/>
            <w:hideMark/>
          </w:tcPr>
          <w:p w14:paraId="2ABC5D0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174964C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0" w:type="pct"/>
            <w:shd w:val="clear" w:color="auto" w:fill="auto"/>
            <w:hideMark/>
          </w:tcPr>
          <w:p w14:paraId="75AB151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0" w:type="pct"/>
            <w:shd w:val="clear" w:color="auto" w:fill="auto"/>
            <w:hideMark/>
          </w:tcPr>
          <w:p w14:paraId="3F549FB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1" w:type="pct"/>
            <w:shd w:val="clear" w:color="auto" w:fill="auto"/>
            <w:hideMark/>
          </w:tcPr>
          <w:p w14:paraId="2C802EA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0" w:type="pct"/>
            <w:shd w:val="clear" w:color="auto" w:fill="auto"/>
            <w:hideMark/>
          </w:tcPr>
          <w:p w14:paraId="4C89E00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0" w:type="pct"/>
            <w:shd w:val="clear" w:color="auto" w:fill="auto"/>
            <w:hideMark/>
          </w:tcPr>
          <w:p w14:paraId="606565C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1" w:type="pct"/>
            <w:shd w:val="clear" w:color="auto" w:fill="auto"/>
            <w:hideMark/>
          </w:tcPr>
          <w:p w14:paraId="2CFF7F2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1" w:type="pct"/>
            <w:shd w:val="clear" w:color="auto" w:fill="auto"/>
            <w:hideMark/>
          </w:tcPr>
          <w:p w14:paraId="60BEDE6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1566F55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29DE5E2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15" w:type="pct"/>
            <w:shd w:val="clear" w:color="auto" w:fill="auto"/>
            <w:hideMark/>
          </w:tcPr>
          <w:p w14:paraId="52CFA2D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w:t>
            </w:r>
          </w:p>
        </w:tc>
        <w:tc>
          <w:tcPr>
            <w:tcW w:w="250" w:type="pct"/>
            <w:shd w:val="clear" w:color="auto" w:fill="auto"/>
            <w:hideMark/>
          </w:tcPr>
          <w:p w14:paraId="02A6D85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w:t>
            </w:r>
          </w:p>
        </w:tc>
        <w:tc>
          <w:tcPr>
            <w:tcW w:w="252" w:type="pct"/>
            <w:shd w:val="clear" w:color="auto" w:fill="auto"/>
            <w:hideMark/>
          </w:tcPr>
          <w:p w14:paraId="55C5567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w:t>
            </w:r>
          </w:p>
        </w:tc>
      </w:tr>
      <w:tr w:rsidR="004F32F6" w:rsidRPr="00677D0F" w14:paraId="7866B0E5" w14:textId="77777777" w:rsidTr="00C62C5A">
        <w:trPr>
          <w:trHeight w:val="20"/>
        </w:trPr>
        <w:tc>
          <w:tcPr>
            <w:tcW w:w="75" w:type="pct"/>
            <w:vMerge/>
            <w:vAlign w:val="center"/>
            <w:hideMark/>
          </w:tcPr>
          <w:p w14:paraId="3C20E935"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559F5AE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Priemyselná výroba</w:t>
            </w:r>
          </w:p>
        </w:tc>
        <w:tc>
          <w:tcPr>
            <w:tcW w:w="219" w:type="pct"/>
            <w:shd w:val="clear" w:color="auto" w:fill="auto"/>
            <w:hideMark/>
          </w:tcPr>
          <w:p w14:paraId="5D6E9EF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3 667</w:t>
            </w:r>
          </w:p>
        </w:tc>
        <w:tc>
          <w:tcPr>
            <w:tcW w:w="199" w:type="pct"/>
            <w:shd w:val="clear" w:color="auto" w:fill="auto"/>
            <w:hideMark/>
          </w:tcPr>
          <w:p w14:paraId="77D638A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2 807</w:t>
            </w:r>
          </w:p>
        </w:tc>
        <w:tc>
          <w:tcPr>
            <w:tcW w:w="197" w:type="pct"/>
            <w:shd w:val="clear" w:color="auto" w:fill="auto"/>
            <w:hideMark/>
          </w:tcPr>
          <w:p w14:paraId="704882A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861</w:t>
            </w:r>
          </w:p>
        </w:tc>
        <w:tc>
          <w:tcPr>
            <w:tcW w:w="219" w:type="pct"/>
            <w:shd w:val="clear" w:color="auto" w:fill="auto"/>
            <w:hideMark/>
          </w:tcPr>
          <w:p w14:paraId="28CA64F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3 875</w:t>
            </w:r>
          </w:p>
        </w:tc>
        <w:tc>
          <w:tcPr>
            <w:tcW w:w="281" w:type="pct"/>
            <w:shd w:val="clear" w:color="auto" w:fill="auto"/>
            <w:hideMark/>
          </w:tcPr>
          <w:p w14:paraId="778F44A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2 983</w:t>
            </w:r>
          </w:p>
        </w:tc>
        <w:tc>
          <w:tcPr>
            <w:tcW w:w="250" w:type="pct"/>
            <w:shd w:val="clear" w:color="auto" w:fill="auto"/>
            <w:hideMark/>
          </w:tcPr>
          <w:p w14:paraId="4E4958A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892</w:t>
            </w:r>
          </w:p>
        </w:tc>
        <w:tc>
          <w:tcPr>
            <w:tcW w:w="200" w:type="pct"/>
            <w:shd w:val="clear" w:color="auto" w:fill="auto"/>
            <w:hideMark/>
          </w:tcPr>
          <w:p w14:paraId="6EDA583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3 259</w:t>
            </w:r>
          </w:p>
        </w:tc>
        <w:tc>
          <w:tcPr>
            <w:tcW w:w="200" w:type="pct"/>
            <w:shd w:val="clear" w:color="auto" w:fill="auto"/>
            <w:hideMark/>
          </w:tcPr>
          <w:p w14:paraId="4977A24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2 513</w:t>
            </w:r>
          </w:p>
        </w:tc>
        <w:tc>
          <w:tcPr>
            <w:tcW w:w="201" w:type="pct"/>
            <w:shd w:val="clear" w:color="auto" w:fill="auto"/>
            <w:hideMark/>
          </w:tcPr>
          <w:p w14:paraId="0D9A604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746</w:t>
            </w:r>
          </w:p>
        </w:tc>
        <w:tc>
          <w:tcPr>
            <w:tcW w:w="200" w:type="pct"/>
            <w:shd w:val="clear" w:color="auto" w:fill="auto"/>
            <w:hideMark/>
          </w:tcPr>
          <w:p w14:paraId="766C6AB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3 488</w:t>
            </w:r>
          </w:p>
        </w:tc>
        <w:tc>
          <w:tcPr>
            <w:tcW w:w="200" w:type="pct"/>
            <w:shd w:val="clear" w:color="auto" w:fill="auto"/>
            <w:hideMark/>
          </w:tcPr>
          <w:p w14:paraId="3847EAE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2 586</w:t>
            </w:r>
          </w:p>
        </w:tc>
        <w:tc>
          <w:tcPr>
            <w:tcW w:w="201" w:type="pct"/>
            <w:shd w:val="clear" w:color="auto" w:fill="auto"/>
            <w:hideMark/>
          </w:tcPr>
          <w:p w14:paraId="3A0B0E0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902</w:t>
            </w:r>
          </w:p>
        </w:tc>
        <w:tc>
          <w:tcPr>
            <w:tcW w:w="251" w:type="pct"/>
            <w:shd w:val="clear" w:color="auto" w:fill="auto"/>
            <w:hideMark/>
          </w:tcPr>
          <w:p w14:paraId="5525531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3 409</w:t>
            </w:r>
          </w:p>
        </w:tc>
        <w:tc>
          <w:tcPr>
            <w:tcW w:w="250" w:type="pct"/>
            <w:shd w:val="clear" w:color="auto" w:fill="auto"/>
            <w:hideMark/>
          </w:tcPr>
          <w:p w14:paraId="13F2916C"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2 538</w:t>
            </w:r>
          </w:p>
        </w:tc>
        <w:tc>
          <w:tcPr>
            <w:tcW w:w="250" w:type="pct"/>
            <w:shd w:val="clear" w:color="auto" w:fill="auto"/>
            <w:hideMark/>
          </w:tcPr>
          <w:p w14:paraId="5BC1A8C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871</w:t>
            </w:r>
          </w:p>
        </w:tc>
        <w:tc>
          <w:tcPr>
            <w:tcW w:w="215" w:type="pct"/>
            <w:shd w:val="clear" w:color="auto" w:fill="auto"/>
            <w:hideMark/>
          </w:tcPr>
          <w:p w14:paraId="2F75FF7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3 297</w:t>
            </w:r>
          </w:p>
        </w:tc>
        <w:tc>
          <w:tcPr>
            <w:tcW w:w="250" w:type="pct"/>
            <w:shd w:val="clear" w:color="auto" w:fill="auto"/>
            <w:hideMark/>
          </w:tcPr>
          <w:p w14:paraId="5CD6522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2 431</w:t>
            </w:r>
          </w:p>
        </w:tc>
        <w:tc>
          <w:tcPr>
            <w:tcW w:w="252" w:type="pct"/>
            <w:shd w:val="clear" w:color="auto" w:fill="auto"/>
            <w:hideMark/>
          </w:tcPr>
          <w:p w14:paraId="251A2E1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866</w:t>
            </w:r>
          </w:p>
        </w:tc>
      </w:tr>
      <w:tr w:rsidR="004F32F6" w:rsidRPr="00677D0F" w14:paraId="79FCEA12" w14:textId="77777777" w:rsidTr="00C62C5A">
        <w:trPr>
          <w:trHeight w:val="20"/>
        </w:trPr>
        <w:tc>
          <w:tcPr>
            <w:tcW w:w="75" w:type="pct"/>
            <w:vMerge/>
            <w:vAlign w:val="center"/>
            <w:hideMark/>
          </w:tcPr>
          <w:p w14:paraId="169D3628"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283364D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Dodávka elektriny, plynu, pary a studeného vzduchu</w:t>
            </w:r>
          </w:p>
        </w:tc>
        <w:tc>
          <w:tcPr>
            <w:tcW w:w="219" w:type="pct"/>
            <w:shd w:val="clear" w:color="auto" w:fill="auto"/>
            <w:hideMark/>
          </w:tcPr>
          <w:p w14:paraId="56B04A7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199" w:type="pct"/>
            <w:shd w:val="clear" w:color="auto" w:fill="auto"/>
            <w:hideMark/>
          </w:tcPr>
          <w:p w14:paraId="4424D60C"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197" w:type="pct"/>
            <w:shd w:val="clear" w:color="auto" w:fill="auto"/>
            <w:hideMark/>
          </w:tcPr>
          <w:p w14:paraId="5434740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19" w:type="pct"/>
            <w:shd w:val="clear" w:color="auto" w:fill="auto"/>
            <w:hideMark/>
          </w:tcPr>
          <w:p w14:paraId="7B534EE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14</w:t>
            </w:r>
          </w:p>
        </w:tc>
        <w:tc>
          <w:tcPr>
            <w:tcW w:w="281" w:type="pct"/>
            <w:shd w:val="clear" w:color="auto" w:fill="auto"/>
            <w:hideMark/>
          </w:tcPr>
          <w:p w14:paraId="460726D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1B6A236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0" w:type="pct"/>
            <w:shd w:val="clear" w:color="auto" w:fill="auto"/>
            <w:hideMark/>
          </w:tcPr>
          <w:p w14:paraId="51DC243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0" w:type="pct"/>
            <w:shd w:val="clear" w:color="auto" w:fill="auto"/>
            <w:hideMark/>
          </w:tcPr>
          <w:p w14:paraId="0565517B"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1" w:type="pct"/>
            <w:shd w:val="clear" w:color="auto" w:fill="auto"/>
            <w:hideMark/>
          </w:tcPr>
          <w:p w14:paraId="1AF3A1D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0" w:type="pct"/>
            <w:shd w:val="clear" w:color="auto" w:fill="auto"/>
            <w:hideMark/>
          </w:tcPr>
          <w:p w14:paraId="0F93A95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0" w:type="pct"/>
            <w:shd w:val="clear" w:color="auto" w:fill="auto"/>
            <w:hideMark/>
          </w:tcPr>
          <w:p w14:paraId="2ED537D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1" w:type="pct"/>
            <w:shd w:val="clear" w:color="auto" w:fill="auto"/>
            <w:hideMark/>
          </w:tcPr>
          <w:p w14:paraId="44CC11E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1" w:type="pct"/>
            <w:shd w:val="clear" w:color="auto" w:fill="auto"/>
            <w:hideMark/>
          </w:tcPr>
          <w:p w14:paraId="63D7290C"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504EADA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756939B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15" w:type="pct"/>
            <w:shd w:val="clear" w:color="auto" w:fill="auto"/>
            <w:hideMark/>
          </w:tcPr>
          <w:p w14:paraId="60D7C49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509EE8F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2" w:type="pct"/>
            <w:shd w:val="clear" w:color="auto" w:fill="auto"/>
            <w:hideMark/>
          </w:tcPr>
          <w:p w14:paraId="7B5B55F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r>
      <w:tr w:rsidR="004F32F6" w:rsidRPr="00677D0F" w14:paraId="37FE7B2E" w14:textId="77777777" w:rsidTr="00C62C5A">
        <w:trPr>
          <w:trHeight w:val="20"/>
        </w:trPr>
        <w:tc>
          <w:tcPr>
            <w:tcW w:w="75" w:type="pct"/>
            <w:vMerge/>
            <w:vAlign w:val="center"/>
            <w:hideMark/>
          </w:tcPr>
          <w:p w14:paraId="76ACA78D"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58A4C58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Dodávka vody; čistenie a odvod odpadových vôd, odpady a služby odstraňovania odpadov</w:t>
            </w:r>
          </w:p>
        </w:tc>
        <w:tc>
          <w:tcPr>
            <w:tcW w:w="219" w:type="pct"/>
            <w:shd w:val="clear" w:color="auto" w:fill="auto"/>
            <w:hideMark/>
          </w:tcPr>
          <w:p w14:paraId="443ACF3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212</w:t>
            </w:r>
          </w:p>
        </w:tc>
        <w:tc>
          <w:tcPr>
            <w:tcW w:w="199" w:type="pct"/>
            <w:shd w:val="clear" w:color="auto" w:fill="auto"/>
            <w:hideMark/>
          </w:tcPr>
          <w:p w14:paraId="1F2D596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173</w:t>
            </w:r>
          </w:p>
        </w:tc>
        <w:tc>
          <w:tcPr>
            <w:tcW w:w="197" w:type="pct"/>
            <w:shd w:val="clear" w:color="auto" w:fill="auto"/>
            <w:hideMark/>
          </w:tcPr>
          <w:p w14:paraId="29CAF8F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39</w:t>
            </w:r>
          </w:p>
        </w:tc>
        <w:tc>
          <w:tcPr>
            <w:tcW w:w="219" w:type="pct"/>
            <w:shd w:val="clear" w:color="auto" w:fill="auto"/>
            <w:hideMark/>
          </w:tcPr>
          <w:p w14:paraId="6ABDF8F0"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211</w:t>
            </w:r>
          </w:p>
        </w:tc>
        <w:tc>
          <w:tcPr>
            <w:tcW w:w="281" w:type="pct"/>
            <w:shd w:val="clear" w:color="auto" w:fill="auto"/>
            <w:hideMark/>
          </w:tcPr>
          <w:p w14:paraId="15040DE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170</w:t>
            </w:r>
          </w:p>
        </w:tc>
        <w:tc>
          <w:tcPr>
            <w:tcW w:w="250" w:type="pct"/>
            <w:shd w:val="clear" w:color="auto" w:fill="auto"/>
            <w:hideMark/>
          </w:tcPr>
          <w:p w14:paraId="5795C39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41</w:t>
            </w:r>
          </w:p>
        </w:tc>
        <w:tc>
          <w:tcPr>
            <w:tcW w:w="200" w:type="pct"/>
            <w:shd w:val="clear" w:color="auto" w:fill="auto"/>
            <w:hideMark/>
          </w:tcPr>
          <w:p w14:paraId="277D309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194</w:t>
            </w:r>
          </w:p>
        </w:tc>
        <w:tc>
          <w:tcPr>
            <w:tcW w:w="200" w:type="pct"/>
            <w:shd w:val="clear" w:color="auto" w:fill="auto"/>
            <w:hideMark/>
          </w:tcPr>
          <w:p w14:paraId="08BD6480"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157</w:t>
            </w:r>
          </w:p>
        </w:tc>
        <w:tc>
          <w:tcPr>
            <w:tcW w:w="201" w:type="pct"/>
            <w:shd w:val="clear" w:color="auto" w:fill="auto"/>
            <w:hideMark/>
          </w:tcPr>
          <w:p w14:paraId="64C547F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37</w:t>
            </w:r>
          </w:p>
        </w:tc>
        <w:tc>
          <w:tcPr>
            <w:tcW w:w="200" w:type="pct"/>
            <w:shd w:val="clear" w:color="auto" w:fill="auto"/>
            <w:hideMark/>
          </w:tcPr>
          <w:p w14:paraId="7F666A7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0" w:type="pct"/>
            <w:shd w:val="clear" w:color="auto" w:fill="auto"/>
            <w:hideMark/>
          </w:tcPr>
          <w:p w14:paraId="170EC5E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1" w:type="pct"/>
            <w:shd w:val="clear" w:color="auto" w:fill="auto"/>
            <w:hideMark/>
          </w:tcPr>
          <w:p w14:paraId="2CCBCA3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1" w:type="pct"/>
            <w:shd w:val="clear" w:color="auto" w:fill="auto"/>
            <w:hideMark/>
          </w:tcPr>
          <w:p w14:paraId="2119BE3B"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73A3A8E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6892E2E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15" w:type="pct"/>
            <w:shd w:val="clear" w:color="auto" w:fill="auto"/>
            <w:hideMark/>
          </w:tcPr>
          <w:p w14:paraId="6618B5F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5D0A18C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2" w:type="pct"/>
            <w:shd w:val="clear" w:color="auto" w:fill="auto"/>
            <w:hideMark/>
          </w:tcPr>
          <w:p w14:paraId="676565C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r>
      <w:tr w:rsidR="004F32F6" w:rsidRPr="00677D0F" w14:paraId="2A501D4E" w14:textId="77777777" w:rsidTr="00C62C5A">
        <w:trPr>
          <w:trHeight w:val="20"/>
        </w:trPr>
        <w:tc>
          <w:tcPr>
            <w:tcW w:w="75" w:type="pct"/>
            <w:vMerge/>
            <w:vAlign w:val="center"/>
            <w:hideMark/>
          </w:tcPr>
          <w:p w14:paraId="38C85F2A"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79F7A4B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Stavebníctvo</w:t>
            </w:r>
          </w:p>
        </w:tc>
        <w:tc>
          <w:tcPr>
            <w:tcW w:w="219" w:type="pct"/>
            <w:shd w:val="clear" w:color="auto" w:fill="auto"/>
            <w:hideMark/>
          </w:tcPr>
          <w:p w14:paraId="2C773E9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741</w:t>
            </w:r>
          </w:p>
        </w:tc>
        <w:tc>
          <w:tcPr>
            <w:tcW w:w="199" w:type="pct"/>
            <w:shd w:val="clear" w:color="auto" w:fill="auto"/>
            <w:hideMark/>
          </w:tcPr>
          <w:p w14:paraId="75A8607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645</w:t>
            </w:r>
          </w:p>
        </w:tc>
        <w:tc>
          <w:tcPr>
            <w:tcW w:w="197" w:type="pct"/>
            <w:shd w:val="clear" w:color="auto" w:fill="auto"/>
            <w:hideMark/>
          </w:tcPr>
          <w:p w14:paraId="578AD2D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96</w:t>
            </w:r>
          </w:p>
        </w:tc>
        <w:tc>
          <w:tcPr>
            <w:tcW w:w="219" w:type="pct"/>
            <w:shd w:val="clear" w:color="auto" w:fill="auto"/>
            <w:hideMark/>
          </w:tcPr>
          <w:p w14:paraId="03C7286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844</w:t>
            </w:r>
          </w:p>
        </w:tc>
        <w:tc>
          <w:tcPr>
            <w:tcW w:w="281" w:type="pct"/>
            <w:shd w:val="clear" w:color="auto" w:fill="auto"/>
            <w:hideMark/>
          </w:tcPr>
          <w:p w14:paraId="0A657D9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721</w:t>
            </w:r>
          </w:p>
        </w:tc>
        <w:tc>
          <w:tcPr>
            <w:tcW w:w="250" w:type="pct"/>
            <w:shd w:val="clear" w:color="auto" w:fill="auto"/>
            <w:hideMark/>
          </w:tcPr>
          <w:p w14:paraId="728ED31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123</w:t>
            </w:r>
          </w:p>
        </w:tc>
        <w:tc>
          <w:tcPr>
            <w:tcW w:w="200" w:type="pct"/>
            <w:shd w:val="clear" w:color="auto" w:fill="auto"/>
            <w:hideMark/>
          </w:tcPr>
          <w:p w14:paraId="6C458BD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431</w:t>
            </w:r>
          </w:p>
        </w:tc>
        <w:tc>
          <w:tcPr>
            <w:tcW w:w="200" w:type="pct"/>
            <w:shd w:val="clear" w:color="auto" w:fill="auto"/>
            <w:hideMark/>
          </w:tcPr>
          <w:p w14:paraId="4311EF6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375</w:t>
            </w:r>
          </w:p>
        </w:tc>
        <w:tc>
          <w:tcPr>
            <w:tcW w:w="201" w:type="pct"/>
            <w:shd w:val="clear" w:color="auto" w:fill="auto"/>
            <w:hideMark/>
          </w:tcPr>
          <w:p w14:paraId="2219FC7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56</w:t>
            </w:r>
          </w:p>
        </w:tc>
        <w:tc>
          <w:tcPr>
            <w:tcW w:w="200" w:type="pct"/>
            <w:shd w:val="clear" w:color="auto" w:fill="auto"/>
            <w:hideMark/>
          </w:tcPr>
          <w:p w14:paraId="59F8187B"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795</w:t>
            </w:r>
          </w:p>
        </w:tc>
        <w:tc>
          <w:tcPr>
            <w:tcW w:w="200" w:type="pct"/>
            <w:shd w:val="clear" w:color="auto" w:fill="auto"/>
            <w:hideMark/>
          </w:tcPr>
          <w:p w14:paraId="1DD0150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737</w:t>
            </w:r>
          </w:p>
        </w:tc>
        <w:tc>
          <w:tcPr>
            <w:tcW w:w="201" w:type="pct"/>
            <w:shd w:val="clear" w:color="auto" w:fill="auto"/>
            <w:hideMark/>
          </w:tcPr>
          <w:p w14:paraId="52C482E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58</w:t>
            </w:r>
          </w:p>
        </w:tc>
        <w:tc>
          <w:tcPr>
            <w:tcW w:w="251" w:type="pct"/>
            <w:shd w:val="clear" w:color="auto" w:fill="auto"/>
            <w:hideMark/>
          </w:tcPr>
          <w:p w14:paraId="57DF3A20"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459</w:t>
            </w:r>
          </w:p>
        </w:tc>
        <w:tc>
          <w:tcPr>
            <w:tcW w:w="250" w:type="pct"/>
            <w:shd w:val="clear" w:color="auto" w:fill="auto"/>
            <w:hideMark/>
          </w:tcPr>
          <w:p w14:paraId="29C5C5C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396</w:t>
            </w:r>
          </w:p>
        </w:tc>
        <w:tc>
          <w:tcPr>
            <w:tcW w:w="250" w:type="pct"/>
            <w:shd w:val="clear" w:color="auto" w:fill="auto"/>
            <w:hideMark/>
          </w:tcPr>
          <w:p w14:paraId="2341293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63</w:t>
            </w:r>
          </w:p>
        </w:tc>
        <w:tc>
          <w:tcPr>
            <w:tcW w:w="215" w:type="pct"/>
            <w:shd w:val="clear" w:color="auto" w:fill="auto"/>
            <w:hideMark/>
          </w:tcPr>
          <w:p w14:paraId="15D6756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468</w:t>
            </w:r>
          </w:p>
        </w:tc>
        <w:tc>
          <w:tcPr>
            <w:tcW w:w="250" w:type="pct"/>
            <w:shd w:val="clear" w:color="auto" w:fill="auto"/>
            <w:hideMark/>
          </w:tcPr>
          <w:p w14:paraId="5F639FA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402</w:t>
            </w:r>
          </w:p>
        </w:tc>
        <w:tc>
          <w:tcPr>
            <w:tcW w:w="252" w:type="pct"/>
            <w:shd w:val="clear" w:color="auto" w:fill="auto"/>
            <w:hideMark/>
          </w:tcPr>
          <w:p w14:paraId="0BF0A75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66</w:t>
            </w:r>
          </w:p>
        </w:tc>
      </w:tr>
      <w:tr w:rsidR="004F32F6" w:rsidRPr="00677D0F" w14:paraId="611696ED" w14:textId="77777777" w:rsidTr="00C62C5A">
        <w:trPr>
          <w:trHeight w:val="20"/>
        </w:trPr>
        <w:tc>
          <w:tcPr>
            <w:tcW w:w="75" w:type="pct"/>
            <w:vMerge/>
            <w:vAlign w:val="center"/>
            <w:hideMark/>
          </w:tcPr>
          <w:p w14:paraId="5E81005E"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15F7F77C"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Veľkoobchod a maloobchod; oprava motorových vozidiel a motocyklov</w:t>
            </w:r>
          </w:p>
        </w:tc>
        <w:tc>
          <w:tcPr>
            <w:tcW w:w="219" w:type="pct"/>
            <w:shd w:val="clear" w:color="auto" w:fill="auto"/>
            <w:hideMark/>
          </w:tcPr>
          <w:p w14:paraId="64DE01A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561</w:t>
            </w:r>
          </w:p>
        </w:tc>
        <w:tc>
          <w:tcPr>
            <w:tcW w:w="199" w:type="pct"/>
            <w:shd w:val="clear" w:color="auto" w:fill="auto"/>
            <w:hideMark/>
          </w:tcPr>
          <w:p w14:paraId="33F2209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195</w:t>
            </w:r>
          </w:p>
        </w:tc>
        <w:tc>
          <w:tcPr>
            <w:tcW w:w="197" w:type="pct"/>
            <w:shd w:val="clear" w:color="auto" w:fill="auto"/>
            <w:hideMark/>
          </w:tcPr>
          <w:p w14:paraId="6AD8E7D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366</w:t>
            </w:r>
          </w:p>
        </w:tc>
        <w:tc>
          <w:tcPr>
            <w:tcW w:w="219" w:type="pct"/>
            <w:shd w:val="clear" w:color="auto" w:fill="auto"/>
            <w:hideMark/>
          </w:tcPr>
          <w:p w14:paraId="1E42282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513</w:t>
            </w:r>
          </w:p>
        </w:tc>
        <w:tc>
          <w:tcPr>
            <w:tcW w:w="281" w:type="pct"/>
            <w:shd w:val="clear" w:color="auto" w:fill="auto"/>
            <w:hideMark/>
          </w:tcPr>
          <w:p w14:paraId="6B0B10F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163</w:t>
            </w:r>
          </w:p>
        </w:tc>
        <w:tc>
          <w:tcPr>
            <w:tcW w:w="250" w:type="pct"/>
            <w:shd w:val="clear" w:color="auto" w:fill="auto"/>
            <w:hideMark/>
          </w:tcPr>
          <w:p w14:paraId="2295F74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349</w:t>
            </w:r>
          </w:p>
        </w:tc>
        <w:tc>
          <w:tcPr>
            <w:tcW w:w="200" w:type="pct"/>
            <w:shd w:val="clear" w:color="auto" w:fill="auto"/>
            <w:hideMark/>
          </w:tcPr>
          <w:p w14:paraId="6E3BE68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825</w:t>
            </w:r>
          </w:p>
        </w:tc>
        <w:tc>
          <w:tcPr>
            <w:tcW w:w="200" w:type="pct"/>
            <w:shd w:val="clear" w:color="auto" w:fill="auto"/>
            <w:hideMark/>
          </w:tcPr>
          <w:p w14:paraId="0B06FE4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314</w:t>
            </w:r>
          </w:p>
        </w:tc>
        <w:tc>
          <w:tcPr>
            <w:tcW w:w="201" w:type="pct"/>
            <w:shd w:val="clear" w:color="auto" w:fill="auto"/>
            <w:hideMark/>
          </w:tcPr>
          <w:p w14:paraId="2655460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511</w:t>
            </w:r>
          </w:p>
        </w:tc>
        <w:tc>
          <w:tcPr>
            <w:tcW w:w="200" w:type="pct"/>
            <w:shd w:val="clear" w:color="auto" w:fill="auto"/>
            <w:hideMark/>
          </w:tcPr>
          <w:p w14:paraId="306D484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806</w:t>
            </w:r>
          </w:p>
        </w:tc>
        <w:tc>
          <w:tcPr>
            <w:tcW w:w="200" w:type="pct"/>
            <w:shd w:val="clear" w:color="auto" w:fill="auto"/>
            <w:hideMark/>
          </w:tcPr>
          <w:p w14:paraId="6B7A805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312</w:t>
            </w:r>
          </w:p>
        </w:tc>
        <w:tc>
          <w:tcPr>
            <w:tcW w:w="201" w:type="pct"/>
            <w:shd w:val="clear" w:color="auto" w:fill="auto"/>
            <w:hideMark/>
          </w:tcPr>
          <w:p w14:paraId="559989E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494</w:t>
            </w:r>
          </w:p>
        </w:tc>
        <w:tc>
          <w:tcPr>
            <w:tcW w:w="251" w:type="pct"/>
            <w:shd w:val="clear" w:color="auto" w:fill="auto"/>
            <w:hideMark/>
          </w:tcPr>
          <w:p w14:paraId="7E4D358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846</w:t>
            </w:r>
          </w:p>
        </w:tc>
        <w:tc>
          <w:tcPr>
            <w:tcW w:w="250" w:type="pct"/>
            <w:shd w:val="clear" w:color="auto" w:fill="auto"/>
            <w:hideMark/>
          </w:tcPr>
          <w:p w14:paraId="730B02C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335</w:t>
            </w:r>
          </w:p>
        </w:tc>
        <w:tc>
          <w:tcPr>
            <w:tcW w:w="250" w:type="pct"/>
            <w:shd w:val="clear" w:color="auto" w:fill="auto"/>
            <w:hideMark/>
          </w:tcPr>
          <w:p w14:paraId="0876C05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511</w:t>
            </w:r>
          </w:p>
        </w:tc>
        <w:tc>
          <w:tcPr>
            <w:tcW w:w="215" w:type="pct"/>
            <w:shd w:val="clear" w:color="auto" w:fill="auto"/>
            <w:hideMark/>
          </w:tcPr>
          <w:p w14:paraId="4EBDDC6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788</w:t>
            </w:r>
          </w:p>
        </w:tc>
        <w:tc>
          <w:tcPr>
            <w:tcW w:w="250" w:type="pct"/>
            <w:shd w:val="clear" w:color="auto" w:fill="auto"/>
            <w:hideMark/>
          </w:tcPr>
          <w:p w14:paraId="64BCBBCC"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300</w:t>
            </w:r>
          </w:p>
        </w:tc>
        <w:tc>
          <w:tcPr>
            <w:tcW w:w="252" w:type="pct"/>
            <w:shd w:val="clear" w:color="auto" w:fill="auto"/>
            <w:hideMark/>
          </w:tcPr>
          <w:p w14:paraId="377D684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488</w:t>
            </w:r>
          </w:p>
        </w:tc>
      </w:tr>
      <w:tr w:rsidR="004F32F6" w:rsidRPr="00677D0F" w14:paraId="2EEED8CD" w14:textId="77777777" w:rsidTr="00C62C5A">
        <w:trPr>
          <w:trHeight w:val="20"/>
        </w:trPr>
        <w:tc>
          <w:tcPr>
            <w:tcW w:w="75" w:type="pct"/>
            <w:vMerge/>
            <w:vAlign w:val="center"/>
            <w:hideMark/>
          </w:tcPr>
          <w:p w14:paraId="3AA8FD35"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00069E7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Doprava a skladovanie</w:t>
            </w:r>
          </w:p>
        </w:tc>
        <w:tc>
          <w:tcPr>
            <w:tcW w:w="219" w:type="pct"/>
            <w:shd w:val="clear" w:color="auto" w:fill="auto"/>
            <w:hideMark/>
          </w:tcPr>
          <w:p w14:paraId="18F913C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294</w:t>
            </w:r>
          </w:p>
        </w:tc>
        <w:tc>
          <w:tcPr>
            <w:tcW w:w="199" w:type="pct"/>
            <w:shd w:val="clear" w:color="auto" w:fill="auto"/>
            <w:hideMark/>
          </w:tcPr>
          <w:p w14:paraId="2678215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179</w:t>
            </w:r>
          </w:p>
        </w:tc>
        <w:tc>
          <w:tcPr>
            <w:tcW w:w="197" w:type="pct"/>
            <w:shd w:val="clear" w:color="auto" w:fill="auto"/>
            <w:hideMark/>
          </w:tcPr>
          <w:p w14:paraId="69A3031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116</w:t>
            </w:r>
          </w:p>
        </w:tc>
        <w:tc>
          <w:tcPr>
            <w:tcW w:w="219" w:type="pct"/>
            <w:shd w:val="clear" w:color="auto" w:fill="auto"/>
            <w:hideMark/>
          </w:tcPr>
          <w:p w14:paraId="2DBBBD1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259</w:t>
            </w:r>
          </w:p>
        </w:tc>
        <w:tc>
          <w:tcPr>
            <w:tcW w:w="281" w:type="pct"/>
            <w:shd w:val="clear" w:color="auto" w:fill="auto"/>
            <w:hideMark/>
          </w:tcPr>
          <w:p w14:paraId="1650F1D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149</w:t>
            </w:r>
          </w:p>
        </w:tc>
        <w:tc>
          <w:tcPr>
            <w:tcW w:w="250" w:type="pct"/>
            <w:shd w:val="clear" w:color="auto" w:fill="auto"/>
            <w:hideMark/>
          </w:tcPr>
          <w:p w14:paraId="3A5BB06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109</w:t>
            </w:r>
          </w:p>
        </w:tc>
        <w:tc>
          <w:tcPr>
            <w:tcW w:w="200" w:type="pct"/>
            <w:shd w:val="clear" w:color="auto" w:fill="auto"/>
            <w:hideMark/>
          </w:tcPr>
          <w:p w14:paraId="6A8C638B"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1 278</w:t>
            </w:r>
          </w:p>
        </w:tc>
        <w:tc>
          <w:tcPr>
            <w:tcW w:w="200" w:type="pct"/>
            <w:shd w:val="clear" w:color="auto" w:fill="auto"/>
            <w:hideMark/>
          </w:tcPr>
          <w:p w14:paraId="26D3C7C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721</w:t>
            </w:r>
          </w:p>
        </w:tc>
        <w:tc>
          <w:tcPr>
            <w:tcW w:w="201" w:type="pct"/>
            <w:shd w:val="clear" w:color="auto" w:fill="auto"/>
            <w:hideMark/>
          </w:tcPr>
          <w:p w14:paraId="25A4EA6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557</w:t>
            </w:r>
          </w:p>
        </w:tc>
        <w:tc>
          <w:tcPr>
            <w:tcW w:w="200" w:type="pct"/>
            <w:shd w:val="clear" w:color="auto" w:fill="auto"/>
            <w:hideMark/>
          </w:tcPr>
          <w:p w14:paraId="42C2211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254</w:t>
            </w:r>
          </w:p>
        </w:tc>
        <w:tc>
          <w:tcPr>
            <w:tcW w:w="200" w:type="pct"/>
            <w:shd w:val="clear" w:color="auto" w:fill="auto"/>
            <w:hideMark/>
          </w:tcPr>
          <w:p w14:paraId="2C7CC38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144</w:t>
            </w:r>
          </w:p>
        </w:tc>
        <w:tc>
          <w:tcPr>
            <w:tcW w:w="201" w:type="pct"/>
            <w:shd w:val="clear" w:color="auto" w:fill="auto"/>
            <w:hideMark/>
          </w:tcPr>
          <w:p w14:paraId="4966E1A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109</w:t>
            </w:r>
          </w:p>
        </w:tc>
        <w:tc>
          <w:tcPr>
            <w:tcW w:w="251" w:type="pct"/>
            <w:shd w:val="clear" w:color="auto" w:fill="auto"/>
            <w:hideMark/>
          </w:tcPr>
          <w:p w14:paraId="0AEB669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371</w:t>
            </w:r>
          </w:p>
        </w:tc>
        <w:tc>
          <w:tcPr>
            <w:tcW w:w="250" w:type="pct"/>
            <w:shd w:val="clear" w:color="auto" w:fill="auto"/>
            <w:hideMark/>
          </w:tcPr>
          <w:p w14:paraId="03CB54B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243</w:t>
            </w:r>
          </w:p>
        </w:tc>
        <w:tc>
          <w:tcPr>
            <w:tcW w:w="250" w:type="pct"/>
            <w:shd w:val="clear" w:color="auto" w:fill="auto"/>
            <w:hideMark/>
          </w:tcPr>
          <w:p w14:paraId="2A7D001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128</w:t>
            </w:r>
          </w:p>
        </w:tc>
        <w:tc>
          <w:tcPr>
            <w:tcW w:w="215" w:type="pct"/>
            <w:shd w:val="clear" w:color="auto" w:fill="auto"/>
            <w:hideMark/>
          </w:tcPr>
          <w:p w14:paraId="18793A8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366</w:t>
            </w:r>
          </w:p>
        </w:tc>
        <w:tc>
          <w:tcPr>
            <w:tcW w:w="250" w:type="pct"/>
            <w:shd w:val="clear" w:color="auto" w:fill="auto"/>
            <w:hideMark/>
          </w:tcPr>
          <w:p w14:paraId="7DC68A5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23)</w:t>
            </w:r>
          </w:p>
        </w:tc>
        <w:tc>
          <w:tcPr>
            <w:tcW w:w="252" w:type="pct"/>
            <w:shd w:val="clear" w:color="auto" w:fill="auto"/>
            <w:hideMark/>
          </w:tcPr>
          <w:p w14:paraId="44B6ABE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130</w:t>
            </w:r>
          </w:p>
        </w:tc>
      </w:tr>
      <w:tr w:rsidR="004F32F6" w:rsidRPr="00677D0F" w14:paraId="136DCE7C" w14:textId="77777777" w:rsidTr="00C62C5A">
        <w:trPr>
          <w:trHeight w:val="20"/>
        </w:trPr>
        <w:tc>
          <w:tcPr>
            <w:tcW w:w="75" w:type="pct"/>
            <w:vMerge/>
            <w:vAlign w:val="center"/>
            <w:hideMark/>
          </w:tcPr>
          <w:p w14:paraId="1BFFF64F"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4598F34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Ubytovacie a stravovacie služby</w:t>
            </w:r>
          </w:p>
        </w:tc>
        <w:tc>
          <w:tcPr>
            <w:tcW w:w="219" w:type="pct"/>
            <w:shd w:val="clear" w:color="auto" w:fill="auto"/>
            <w:hideMark/>
          </w:tcPr>
          <w:p w14:paraId="17B944E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199" w:type="pct"/>
            <w:shd w:val="clear" w:color="auto" w:fill="auto"/>
            <w:hideMark/>
          </w:tcPr>
          <w:p w14:paraId="3994490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197" w:type="pct"/>
            <w:shd w:val="clear" w:color="auto" w:fill="auto"/>
            <w:hideMark/>
          </w:tcPr>
          <w:p w14:paraId="08C24A7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19" w:type="pct"/>
            <w:shd w:val="clear" w:color="auto" w:fill="auto"/>
            <w:hideMark/>
          </w:tcPr>
          <w:p w14:paraId="20B0790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81" w:type="pct"/>
            <w:shd w:val="clear" w:color="auto" w:fill="auto"/>
            <w:hideMark/>
          </w:tcPr>
          <w:p w14:paraId="2D20A0D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57C65B80"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0" w:type="pct"/>
            <w:shd w:val="clear" w:color="auto" w:fill="auto"/>
            <w:hideMark/>
          </w:tcPr>
          <w:p w14:paraId="6FB114B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14</w:t>
            </w:r>
          </w:p>
        </w:tc>
        <w:tc>
          <w:tcPr>
            <w:tcW w:w="200" w:type="pct"/>
            <w:shd w:val="clear" w:color="auto" w:fill="auto"/>
            <w:hideMark/>
          </w:tcPr>
          <w:p w14:paraId="77749AC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0</w:t>
            </w:r>
          </w:p>
        </w:tc>
        <w:tc>
          <w:tcPr>
            <w:tcW w:w="201" w:type="pct"/>
            <w:shd w:val="clear" w:color="auto" w:fill="auto"/>
            <w:hideMark/>
          </w:tcPr>
          <w:p w14:paraId="4F63A11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14</w:t>
            </w:r>
          </w:p>
        </w:tc>
        <w:tc>
          <w:tcPr>
            <w:tcW w:w="200" w:type="pct"/>
            <w:shd w:val="clear" w:color="auto" w:fill="auto"/>
            <w:hideMark/>
          </w:tcPr>
          <w:p w14:paraId="3C27912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0" w:type="pct"/>
            <w:shd w:val="clear" w:color="auto" w:fill="auto"/>
            <w:hideMark/>
          </w:tcPr>
          <w:p w14:paraId="54F8359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1" w:type="pct"/>
            <w:shd w:val="clear" w:color="auto" w:fill="auto"/>
            <w:hideMark/>
          </w:tcPr>
          <w:p w14:paraId="512C08E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1" w:type="pct"/>
            <w:shd w:val="clear" w:color="auto" w:fill="auto"/>
            <w:hideMark/>
          </w:tcPr>
          <w:p w14:paraId="215EE1E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500D668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2D22724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15" w:type="pct"/>
            <w:shd w:val="clear" w:color="auto" w:fill="auto"/>
            <w:hideMark/>
          </w:tcPr>
          <w:p w14:paraId="1D86DA9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597CDA0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2" w:type="pct"/>
            <w:shd w:val="clear" w:color="auto" w:fill="auto"/>
            <w:hideMark/>
          </w:tcPr>
          <w:p w14:paraId="25C50C1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r>
      <w:tr w:rsidR="004F32F6" w:rsidRPr="00677D0F" w14:paraId="67E931FC" w14:textId="77777777" w:rsidTr="00C62C5A">
        <w:trPr>
          <w:trHeight w:val="20"/>
        </w:trPr>
        <w:tc>
          <w:tcPr>
            <w:tcW w:w="75" w:type="pct"/>
            <w:vMerge/>
            <w:vAlign w:val="center"/>
            <w:hideMark/>
          </w:tcPr>
          <w:p w14:paraId="769735BF"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21F5E44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Informácie a komunikácia</w:t>
            </w:r>
          </w:p>
        </w:tc>
        <w:tc>
          <w:tcPr>
            <w:tcW w:w="219" w:type="pct"/>
            <w:shd w:val="clear" w:color="auto" w:fill="auto"/>
            <w:hideMark/>
          </w:tcPr>
          <w:p w14:paraId="7142AC30"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199" w:type="pct"/>
            <w:shd w:val="clear" w:color="auto" w:fill="auto"/>
            <w:hideMark/>
          </w:tcPr>
          <w:p w14:paraId="25D4A31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197" w:type="pct"/>
            <w:shd w:val="clear" w:color="auto" w:fill="auto"/>
            <w:hideMark/>
          </w:tcPr>
          <w:p w14:paraId="6980F0A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19" w:type="pct"/>
            <w:shd w:val="clear" w:color="auto" w:fill="auto"/>
            <w:hideMark/>
          </w:tcPr>
          <w:p w14:paraId="129C63C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81" w:type="pct"/>
            <w:shd w:val="clear" w:color="auto" w:fill="auto"/>
            <w:hideMark/>
          </w:tcPr>
          <w:p w14:paraId="14AD66F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5B550EF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0" w:type="pct"/>
            <w:shd w:val="clear" w:color="auto" w:fill="auto"/>
            <w:hideMark/>
          </w:tcPr>
          <w:p w14:paraId="692BFAC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18</w:t>
            </w:r>
          </w:p>
        </w:tc>
        <w:tc>
          <w:tcPr>
            <w:tcW w:w="200" w:type="pct"/>
            <w:shd w:val="clear" w:color="auto" w:fill="auto"/>
            <w:hideMark/>
          </w:tcPr>
          <w:p w14:paraId="573FED4B"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w:t>
            </w:r>
          </w:p>
        </w:tc>
        <w:tc>
          <w:tcPr>
            <w:tcW w:w="201" w:type="pct"/>
            <w:shd w:val="clear" w:color="auto" w:fill="auto"/>
            <w:hideMark/>
          </w:tcPr>
          <w:p w14:paraId="4A7F4A0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14</w:t>
            </w:r>
          </w:p>
        </w:tc>
        <w:tc>
          <w:tcPr>
            <w:tcW w:w="200" w:type="pct"/>
            <w:shd w:val="clear" w:color="auto" w:fill="auto"/>
            <w:hideMark/>
          </w:tcPr>
          <w:p w14:paraId="104720EC"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0" w:type="pct"/>
            <w:shd w:val="clear" w:color="auto" w:fill="auto"/>
            <w:hideMark/>
          </w:tcPr>
          <w:p w14:paraId="13C6AA5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1" w:type="pct"/>
            <w:shd w:val="clear" w:color="auto" w:fill="auto"/>
            <w:hideMark/>
          </w:tcPr>
          <w:p w14:paraId="4780C230"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1" w:type="pct"/>
            <w:shd w:val="clear" w:color="auto" w:fill="auto"/>
            <w:hideMark/>
          </w:tcPr>
          <w:p w14:paraId="31A6805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5B960F00"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26CA4FD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15" w:type="pct"/>
            <w:shd w:val="clear" w:color="auto" w:fill="auto"/>
            <w:hideMark/>
          </w:tcPr>
          <w:p w14:paraId="3A65A09B"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67CF284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2" w:type="pct"/>
            <w:shd w:val="clear" w:color="auto" w:fill="auto"/>
            <w:hideMark/>
          </w:tcPr>
          <w:p w14:paraId="114A3BE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r>
      <w:tr w:rsidR="004F32F6" w:rsidRPr="00677D0F" w14:paraId="769D8DA6" w14:textId="77777777" w:rsidTr="00C62C5A">
        <w:trPr>
          <w:trHeight w:val="20"/>
        </w:trPr>
        <w:tc>
          <w:tcPr>
            <w:tcW w:w="75" w:type="pct"/>
            <w:vMerge/>
            <w:vAlign w:val="center"/>
            <w:hideMark/>
          </w:tcPr>
          <w:p w14:paraId="782F704D"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4EF43F6B"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Finančné a poisťovacie činnosti</w:t>
            </w:r>
          </w:p>
        </w:tc>
        <w:tc>
          <w:tcPr>
            <w:tcW w:w="219" w:type="pct"/>
            <w:shd w:val="clear" w:color="auto" w:fill="auto"/>
            <w:hideMark/>
          </w:tcPr>
          <w:p w14:paraId="0B31D90C"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69</w:t>
            </w:r>
          </w:p>
        </w:tc>
        <w:tc>
          <w:tcPr>
            <w:tcW w:w="199" w:type="pct"/>
            <w:shd w:val="clear" w:color="auto" w:fill="auto"/>
            <w:hideMark/>
          </w:tcPr>
          <w:p w14:paraId="1260476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w:t>
            </w:r>
          </w:p>
        </w:tc>
        <w:tc>
          <w:tcPr>
            <w:tcW w:w="197" w:type="pct"/>
            <w:shd w:val="clear" w:color="auto" w:fill="auto"/>
            <w:hideMark/>
          </w:tcPr>
          <w:p w14:paraId="12A0DE9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65</w:t>
            </w:r>
          </w:p>
        </w:tc>
        <w:tc>
          <w:tcPr>
            <w:tcW w:w="219" w:type="pct"/>
            <w:shd w:val="clear" w:color="auto" w:fill="auto"/>
            <w:hideMark/>
          </w:tcPr>
          <w:p w14:paraId="40871C7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65</w:t>
            </w:r>
          </w:p>
        </w:tc>
        <w:tc>
          <w:tcPr>
            <w:tcW w:w="281" w:type="pct"/>
            <w:shd w:val="clear" w:color="auto" w:fill="auto"/>
            <w:hideMark/>
          </w:tcPr>
          <w:p w14:paraId="1A5BFF7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w:t>
            </w:r>
          </w:p>
        </w:tc>
        <w:tc>
          <w:tcPr>
            <w:tcW w:w="250" w:type="pct"/>
            <w:shd w:val="clear" w:color="auto" w:fill="auto"/>
            <w:hideMark/>
          </w:tcPr>
          <w:p w14:paraId="5665145C"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59</w:t>
            </w:r>
          </w:p>
        </w:tc>
        <w:tc>
          <w:tcPr>
            <w:tcW w:w="200" w:type="pct"/>
            <w:shd w:val="clear" w:color="auto" w:fill="auto"/>
            <w:hideMark/>
          </w:tcPr>
          <w:p w14:paraId="7ECADED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73</w:t>
            </w:r>
          </w:p>
        </w:tc>
        <w:tc>
          <w:tcPr>
            <w:tcW w:w="200" w:type="pct"/>
            <w:shd w:val="clear" w:color="auto" w:fill="auto"/>
            <w:hideMark/>
          </w:tcPr>
          <w:p w14:paraId="47D4D57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9</w:t>
            </w:r>
          </w:p>
        </w:tc>
        <w:tc>
          <w:tcPr>
            <w:tcW w:w="201" w:type="pct"/>
            <w:shd w:val="clear" w:color="auto" w:fill="auto"/>
            <w:hideMark/>
          </w:tcPr>
          <w:p w14:paraId="4B0F43E0"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64</w:t>
            </w:r>
          </w:p>
        </w:tc>
        <w:tc>
          <w:tcPr>
            <w:tcW w:w="200" w:type="pct"/>
            <w:shd w:val="clear" w:color="auto" w:fill="auto"/>
            <w:hideMark/>
          </w:tcPr>
          <w:p w14:paraId="23ABC0F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79</w:t>
            </w:r>
          </w:p>
        </w:tc>
        <w:tc>
          <w:tcPr>
            <w:tcW w:w="200" w:type="pct"/>
            <w:shd w:val="clear" w:color="auto" w:fill="auto"/>
            <w:hideMark/>
          </w:tcPr>
          <w:p w14:paraId="0F15ABDB"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w:t>
            </w:r>
          </w:p>
        </w:tc>
        <w:tc>
          <w:tcPr>
            <w:tcW w:w="201" w:type="pct"/>
            <w:shd w:val="clear" w:color="auto" w:fill="auto"/>
            <w:hideMark/>
          </w:tcPr>
          <w:p w14:paraId="4D6E9CE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71</w:t>
            </w:r>
          </w:p>
        </w:tc>
        <w:tc>
          <w:tcPr>
            <w:tcW w:w="251" w:type="pct"/>
            <w:shd w:val="clear" w:color="auto" w:fill="auto"/>
            <w:hideMark/>
          </w:tcPr>
          <w:p w14:paraId="2786AB3B"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73</w:t>
            </w:r>
          </w:p>
        </w:tc>
        <w:tc>
          <w:tcPr>
            <w:tcW w:w="250" w:type="pct"/>
            <w:shd w:val="clear" w:color="auto" w:fill="auto"/>
            <w:hideMark/>
          </w:tcPr>
          <w:p w14:paraId="7463B15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9</w:t>
            </w:r>
          </w:p>
        </w:tc>
        <w:tc>
          <w:tcPr>
            <w:tcW w:w="250" w:type="pct"/>
            <w:shd w:val="clear" w:color="auto" w:fill="auto"/>
            <w:hideMark/>
          </w:tcPr>
          <w:p w14:paraId="2F96B48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64</w:t>
            </w:r>
          </w:p>
        </w:tc>
        <w:tc>
          <w:tcPr>
            <w:tcW w:w="215" w:type="pct"/>
            <w:shd w:val="clear" w:color="auto" w:fill="auto"/>
            <w:hideMark/>
          </w:tcPr>
          <w:p w14:paraId="4397ED1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73</w:t>
            </w:r>
          </w:p>
        </w:tc>
        <w:tc>
          <w:tcPr>
            <w:tcW w:w="250" w:type="pct"/>
            <w:shd w:val="clear" w:color="auto" w:fill="auto"/>
            <w:hideMark/>
          </w:tcPr>
          <w:p w14:paraId="366E791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10</w:t>
            </w:r>
          </w:p>
        </w:tc>
        <w:tc>
          <w:tcPr>
            <w:tcW w:w="252" w:type="pct"/>
            <w:shd w:val="clear" w:color="auto" w:fill="auto"/>
            <w:hideMark/>
          </w:tcPr>
          <w:p w14:paraId="4728785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63</w:t>
            </w:r>
          </w:p>
        </w:tc>
      </w:tr>
      <w:tr w:rsidR="004F32F6" w:rsidRPr="00677D0F" w14:paraId="5DD3C754" w14:textId="77777777" w:rsidTr="00C62C5A">
        <w:trPr>
          <w:trHeight w:val="20"/>
        </w:trPr>
        <w:tc>
          <w:tcPr>
            <w:tcW w:w="75" w:type="pct"/>
            <w:vMerge/>
            <w:vAlign w:val="center"/>
            <w:hideMark/>
          </w:tcPr>
          <w:p w14:paraId="155016AA"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3C8226E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Činnosti v oblasti nehnuteľností</w:t>
            </w:r>
          </w:p>
        </w:tc>
        <w:tc>
          <w:tcPr>
            <w:tcW w:w="219" w:type="pct"/>
            <w:shd w:val="clear" w:color="auto" w:fill="auto"/>
            <w:hideMark/>
          </w:tcPr>
          <w:p w14:paraId="681AB5F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64</w:t>
            </w:r>
          </w:p>
        </w:tc>
        <w:tc>
          <w:tcPr>
            <w:tcW w:w="199" w:type="pct"/>
            <w:shd w:val="clear" w:color="auto" w:fill="auto"/>
            <w:hideMark/>
          </w:tcPr>
          <w:p w14:paraId="63C3CD5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34</w:t>
            </w:r>
          </w:p>
        </w:tc>
        <w:tc>
          <w:tcPr>
            <w:tcW w:w="197" w:type="pct"/>
            <w:shd w:val="clear" w:color="auto" w:fill="auto"/>
            <w:hideMark/>
          </w:tcPr>
          <w:p w14:paraId="69A8C80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31</w:t>
            </w:r>
          </w:p>
        </w:tc>
        <w:tc>
          <w:tcPr>
            <w:tcW w:w="219" w:type="pct"/>
            <w:shd w:val="clear" w:color="auto" w:fill="auto"/>
            <w:hideMark/>
          </w:tcPr>
          <w:p w14:paraId="0B0DF34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81" w:type="pct"/>
            <w:shd w:val="clear" w:color="auto" w:fill="auto"/>
            <w:hideMark/>
          </w:tcPr>
          <w:p w14:paraId="313AE2FB"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3B22782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0" w:type="pct"/>
            <w:shd w:val="clear" w:color="auto" w:fill="auto"/>
            <w:hideMark/>
          </w:tcPr>
          <w:p w14:paraId="34680FC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105</w:t>
            </w:r>
          </w:p>
        </w:tc>
        <w:tc>
          <w:tcPr>
            <w:tcW w:w="200" w:type="pct"/>
            <w:shd w:val="clear" w:color="auto" w:fill="auto"/>
            <w:hideMark/>
          </w:tcPr>
          <w:p w14:paraId="173284E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39</w:t>
            </w:r>
          </w:p>
        </w:tc>
        <w:tc>
          <w:tcPr>
            <w:tcW w:w="201" w:type="pct"/>
            <w:shd w:val="clear" w:color="auto" w:fill="auto"/>
            <w:hideMark/>
          </w:tcPr>
          <w:p w14:paraId="0820BD6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66</w:t>
            </w:r>
          </w:p>
        </w:tc>
        <w:tc>
          <w:tcPr>
            <w:tcW w:w="200" w:type="pct"/>
            <w:shd w:val="clear" w:color="auto" w:fill="auto"/>
            <w:hideMark/>
          </w:tcPr>
          <w:p w14:paraId="6B0ED01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125</w:t>
            </w:r>
          </w:p>
        </w:tc>
        <w:tc>
          <w:tcPr>
            <w:tcW w:w="200" w:type="pct"/>
            <w:shd w:val="clear" w:color="auto" w:fill="auto"/>
            <w:hideMark/>
          </w:tcPr>
          <w:p w14:paraId="3251DA9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54</w:t>
            </w:r>
          </w:p>
        </w:tc>
        <w:tc>
          <w:tcPr>
            <w:tcW w:w="201" w:type="pct"/>
            <w:shd w:val="clear" w:color="auto" w:fill="auto"/>
            <w:hideMark/>
          </w:tcPr>
          <w:p w14:paraId="093CDEB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71</w:t>
            </w:r>
          </w:p>
        </w:tc>
        <w:tc>
          <w:tcPr>
            <w:tcW w:w="251" w:type="pct"/>
            <w:shd w:val="clear" w:color="auto" w:fill="auto"/>
            <w:hideMark/>
          </w:tcPr>
          <w:p w14:paraId="7F386A2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324DD81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6F68273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15" w:type="pct"/>
            <w:shd w:val="clear" w:color="auto" w:fill="auto"/>
            <w:hideMark/>
          </w:tcPr>
          <w:p w14:paraId="09B698D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82</w:t>
            </w:r>
          </w:p>
        </w:tc>
        <w:tc>
          <w:tcPr>
            <w:tcW w:w="250" w:type="pct"/>
            <w:shd w:val="clear" w:color="auto" w:fill="auto"/>
            <w:hideMark/>
          </w:tcPr>
          <w:p w14:paraId="3D13559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30</w:t>
            </w:r>
          </w:p>
        </w:tc>
        <w:tc>
          <w:tcPr>
            <w:tcW w:w="252" w:type="pct"/>
            <w:shd w:val="clear" w:color="auto" w:fill="auto"/>
            <w:hideMark/>
          </w:tcPr>
          <w:p w14:paraId="29C74CA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53</w:t>
            </w:r>
          </w:p>
        </w:tc>
      </w:tr>
      <w:tr w:rsidR="004F32F6" w:rsidRPr="00677D0F" w14:paraId="2D683FE5" w14:textId="77777777" w:rsidTr="00C62C5A">
        <w:trPr>
          <w:trHeight w:val="20"/>
        </w:trPr>
        <w:tc>
          <w:tcPr>
            <w:tcW w:w="75" w:type="pct"/>
            <w:vMerge/>
            <w:vAlign w:val="center"/>
            <w:hideMark/>
          </w:tcPr>
          <w:p w14:paraId="2092D19C"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3B801D5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Odborné, vedecké a technické činnosti</w:t>
            </w:r>
          </w:p>
        </w:tc>
        <w:tc>
          <w:tcPr>
            <w:tcW w:w="219" w:type="pct"/>
            <w:shd w:val="clear" w:color="auto" w:fill="auto"/>
            <w:hideMark/>
          </w:tcPr>
          <w:p w14:paraId="3CF1AFD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86</w:t>
            </w:r>
          </w:p>
        </w:tc>
        <w:tc>
          <w:tcPr>
            <w:tcW w:w="199" w:type="pct"/>
            <w:shd w:val="clear" w:color="auto" w:fill="auto"/>
            <w:hideMark/>
          </w:tcPr>
          <w:p w14:paraId="1EF4089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47</w:t>
            </w:r>
          </w:p>
        </w:tc>
        <w:tc>
          <w:tcPr>
            <w:tcW w:w="197" w:type="pct"/>
            <w:shd w:val="clear" w:color="auto" w:fill="auto"/>
            <w:hideMark/>
          </w:tcPr>
          <w:p w14:paraId="12FABD9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39</w:t>
            </w:r>
          </w:p>
        </w:tc>
        <w:tc>
          <w:tcPr>
            <w:tcW w:w="219" w:type="pct"/>
            <w:shd w:val="clear" w:color="auto" w:fill="auto"/>
            <w:hideMark/>
          </w:tcPr>
          <w:p w14:paraId="3847DB7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80</w:t>
            </w:r>
          </w:p>
        </w:tc>
        <w:tc>
          <w:tcPr>
            <w:tcW w:w="281" w:type="pct"/>
            <w:shd w:val="clear" w:color="auto" w:fill="auto"/>
            <w:hideMark/>
          </w:tcPr>
          <w:p w14:paraId="37BB320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40</w:t>
            </w:r>
          </w:p>
        </w:tc>
        <w:tc>
          <w:tcPr>
            <w:tcW w:w="250" w:type="pct"/>
            <w:shd w:val="clear" w:color="auto" w:fill="auto"/>
            <w:hideMark/>
          </w:tcPr>
          <w:p w14:paraId="237A3F0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40</w:t>
            </w:r>
          </w:p>
        </w:tc>
        <w:tc>
          <w:tcPr>
            <w:tcW w:w="200" w:type="pct"/>
            <w:shd w:val="clear" w:color="auto" w:fill="auto"/>
            <w:hideMark/>
          </w:tcPr>
          <w:p w14:paraId="23D0FA9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225</w:t>
            </w:r>
          </w:p>
        </w:tc>
        <w:tc>
          <w:tcPr>
            <w:tcW w:w="200" w:type="pct"/>
            <w:shd w:val="clear" w:color="auto" w:fill="auto"/>
            <w:hideMark/>
          </w:tcPr>
          <w:p w14:paraId="232B114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78</w:t>
            </w:r>
          </w:p>
        </w:tc>
        <w:tc>
          <w:tcPr>
            <w:tcW w:w="201" w:type="pct"/>
            <w:shd w:val="clear" w:color="auto" w:fill="auto"/>
            <w:hideMark/>
          </w:tcPr>
          <w:p w14:paraId="4643C6FC"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147</w:t>
            </w:r>
          </w:p>
        </w:tc>
        <w:tc>
          <w:tcPr>
            <w:tcW w:w="200" w:type="pct"/>
            <w:shd w:val="clear" w:color="auto" w:fill="auto"/>
            <w:hideMark/>
          </w:tcPr>
          <w:p w14:paraId="31358FBC"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192</w:t>
            </w:r>
          </w:p>
        </w:tc>
        <w:tc>
          <w:tcPr>
            <w:tcW w:w="200" w:type="pct"/>
            <w:shd w:val="clear" w:color="auto" w:fill="auto"/>
            <w:hideMark/>
          </w:tcPr>
          <w:p w14:paraId="6ED7DF2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86</w:t>
            </w:r>
          </w:p>
        </w:tc>
        <w:tc>
          <w:tcPr>
            <w:tcW w:w="201" w:type="pct"/>
            <w:shd w:val="clear" w:color="auto" w:fill="auto"/>
            <w:hideMark/>
          </w:tcPr>
          <w:p w14:paraId="6A98124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106</w:t>
            </w:r>
          </w:p>
        </w:tc>
        <w:tc>
          <w:tcPr>
            <w:tcW w:w="251" w:type="pct"/>
            <w:shd w:val="clear" w:color="auto" w:fill="auto"/>
            <w:hideMark/>
          </w:tcPr>
          <w:p w14:paraId="6701785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198</w:t>
            </w:r>
          </w:p>
        </w:tc>
        <w:tc>
          <w:tcPr>
            <w:tcW w:w="250" w:type="pct"/>
            <w:shd w:val="clear" w:color="auto" w:fill="auto"/>
            <w:hideMark/>
          </w:tcPr>
          <w:p w14:paraId="3E739ACB"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60</w:t>
            </w:r>
          </w:p>
        </w:tc>
        <w:tc>
          <w:tcPr>
            <w:tcW w:w="250" w:type="pct"/>
            <w:shd w:val="clear" w:color="auto" w:fill="auto"/>
            <w:hideMark/>
          </w:tcPr>
          <w:p w14:paraId="7406461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138</w:t>
            </w:r>
          </w:p>
        </w:tc>
        <w:tc>
          <w:tcPr>
            <w:tcW w:w="215" w:type="pct"/>
            <w:shd w:val="clear" w:color="auto" w:fill="auto"/>
            <w:hideMark/>
          </w:tcPr>
          <w:p w14:paraId="2FBCEE1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154</w:t>
            </w:r>
          </w:p>
        </w:tc>
        <w:tc>
          <w:tcPr>
            <w:tcW w:w="250" w:type="pct"/>
            <w:shd w:val="clear" w:color="auto" w:fill="auto"/>
            <w:hideMark/>
          </w:tcPr>
          <w:p w14:paraId="7E062E6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48</w:t>
            </w:r>
          </w:p>
        </w:tc>
        <w:tc>
          <w:tcPr>
            <w:tcW w:w="252" w:type="pct"/>
            <w:shd w:val="clear" w:color="auto" w:fill="auto"/>
            <w:hideMark/>
          </w:tcPr>
          <w:p w14:paraId="4E3048D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107</w:t>
            </w:r>
          </w:p>
        </w:tc>
      </w:tr>
      <w:tr w:rsidR="004F32F6" w:rsidRPr="00677D0F" w14:paraId="11167684" w14:textId="77777777" w:rsidTr="00C62C5A">
        <w:trPr>
          <w:trHeight w:val="20"/>
        </w:trPr>
        <w:tc>
          <w:tcPr>
            <w:tcW w:w="75" w:type="pct"/>
            <w:vMerge/>
            <w:vAlign w:val="center"/>
            <w:hideMark/>
          </w:tcPr>
          <w:p w14:paraId="13680677"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18CCC7A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Administratívne a podporné služby</w:t>
            </w:r>
          </w:p>
        </w:tc>
        <w:tc>
          <w:tcPr>
            <w:tcW w:w="219" w:type="pct"/>
            <w:shd w:val="clear" w:color="auto" w:fill="auto"/>
            <w:hideMark/>
          </w:tcPr>
          <w:p w14:paraId="0313B23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169</w:t>
            </w:r>
          </w:p>
        </w:tc>
        <w:tc>
          <w:tcPr>
            <w:tcW w:w="199" w:type="pct"/>
            <w:shd w:val="clear" w:color="auto" w:fill="auto"/>
            <w:hideMark/>
          </w:tcPr>
          <w:p w14:paraId="25A81D4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146</w:t>
            </w:r>
          </w:p>
        </w:tc>
        <w:tc>
          <w:tcPr>
            <w:tcW w:w="197" w:type="pct"/>
            <w:shd w:val="clear" w:color="auto" w:fill="auto"/>
            <w:hideMark/>
          </w:tcPr>
          <w:p w14:paraId="3D7802F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23</w:t>
            </w:r>
          </w:p>
        </w:tc>
        <w:tc>
          <w:tcPr>
            <w:tcW w:w="219" w:type="pct"/>
            <w:shd w:val="clear" w:color="auto" w:fill="auto"/>
            <w:hideMark/>
          </w:tcPr>
          <w:p w14:paraId="401683D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81" w:type="pct"/>
            <w:shd w:val="clear" w:color="auto" w:fill="auto"/>
            <w:hideMark/>
          </w:tcPr>
          <w:p w14:paraId="3ACD8FB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7B0F8F4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0" w:type="pct"/>
            <w:shd w:val="clear" w:color="auto" w:fill="auto"/>
            <w:hideMark/>
          </w:tcPr>
          <w:p w14:paraId="1EF7DC20"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166</w:t>
            </w:r>
          </w:p>
        </w:tc>
        <w:tc>
          <w:tcPr>
            <w:tcW w:w="200" w:type="pct"/>
            <w:shd w:val="clear" w:color="auto" w:fill="auto"/>
            <w:hideMark/>
          </w:tcPr>
          <w:p w14:paraId="25C488E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100</w:t>
            </w:r>
          </w:p>
        </w:tc>
        <w:tc>
          <w:tcPr>
            <w:tcW w:w="201" w:type="pct"/>
            <w:shd w:val="clear" w:color="auto" w:fill="auto"/>
            <w:hideMark/>
          </w:tcPr>
          <w:p w14:paraId="7FC5A2A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66</w:t>
            </w:r>
          </w:p>
        </w:tc>
        <w:tc>
          <w:tcPr>
            <w:tcW w:w="200" w:type="pct"/>
            <w:shd w:val="clear" w:color="auto" w:fill="auto"/>
            <w:hideMark/>
          </w:tcPr>
          <w:p w14:paraId="5BFD76C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80</w:t>
            </w:r>
          </w:p>
        </w:tc>
        <w:tc>
          <w:tcPr>
            <w:tcW w:w="200" w:type="pct"/>
            <w:shd w:val="clear" w:color="auto" w:fill="auto"/>
            <w:hideMark/>
          </w:tcPr>
          <w:p w14:paraId="25C253E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74</w:t>
            </w:r>
          </w:p>
        </w:tc>
        <w:tc>
          <w:tcPr>
            <w:tcW w:w="201" w:type="pct"/>
            <w:shd w:val="clear" w:color="auto" w:fill="auto"/>
            <w:hideMark/>
          </w:tcPr>
          <w:p w14:paraId="2B18E9A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w:t>
            </w:r>
          </w:p>
        </w:tc>
        <w:tc>
          <w:tcPr>
            <w:tcW w:w="251" w:type="pct"/>
            <w:shd w:val="clear" w:color="auto" w:fill="auto"/>
            <w:hideMark/>
          </w:tcPr>
          <w:p w14:paraId="75C8A2B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63</w:t>
            </w:r>
          </w:p>
        </w:tc>
        <w:tc>
          <w:tcPr>
            <w:tcW w:w="250" w:type="pct"/>
            <w:shd w:val="clear" w:color="auto" w:fill="auto"/>
            <w:hideMark/>
          </w:tcPr>
          <w:p w14:paraId="2D17AB7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54</w:t>
            </w:r>
          </w:p>
        </w:tc>
        <w:tc>
          <w:tcPr>
            <w:tcW w:w="250" w:type="pct"/>
            <w:shd w:val="clear" w:color="auto" w:fill="auto"/>
            <w:hideMark/>
          </w:tcPr>
          <w:p w14:paraId="0019AB4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w:t>
            </w:r>
          </w:p>
        </w:tc>
        <w:tc>
          <w:tcPr>
            <w:tcW w:w="215" w:type="pct"/>
            <w:shd w:val="clear" w:color="auto" w:fill="auto"/>
            <w:hideMark/>
          </w:tcPr>
          <w:p w14:paraId="73CD963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43</w:t>
            </w:r>
          </w:p>
        </w:tc>
        <w:tc>
          <w:tcPr>
            <w:tcW w:w="250" w:type="pct"/>
            <w:shd w:val="clear" w:color="auto" w:fill="auto"/>
            <w:hideMark/>
          </w:tcPr>
          <w:p w14:paraId="3108B5B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40</w:t>
            </w:r>
          </w:p>
        </w:tc>
        <w:tc>
          <w:tcPr>
            <w:tcW w:w="252" w:type="pct"/>
            <w:shd w:val="clear" w:color="auto" w:fill="auto"/>
            <w:hideMark/>
          </w:tcPr>
          <w:p w14:paraId="3631019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w:t>
            </w:r>
          </w:p>
        </w:tc>
      </w:tr>
      <w:tr w:rsidR="004F32F6" w:rsidRPr="00677D0F" w14:paraId="59F3391E" w14:textId="77777777" w:rsidTr="00C62C5A">
        <w:trPr>
          <w:trHeight w:val="20"/>
        </w:trPr>
        <w:tc>
          <w:tcPr>
            <w:tcW w:w="75" w:type="pct"/>
            <w:vMerge/>
            <w:vAlign w:val="center"/>
            <w:hideMark/>
          </w:tcPr>
          <w:p w14:paraId="25CD6113"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5311D57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Verejná správa a obrana; povinné sociálne zabezpečenie</w:t>
            </w:r>
          </w:p>
        </w:tc>
        <w:tc>
          <w:tcPr>
            <w:tcW w:w="219" w:type="pct"/>
            <w:shd w:val="clear" w:color="auto" w:fill="auto"/>
            <w:hideMark/>
          </w:tcPr>
          <w:p w14:paraId="6E362B1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485</w:t>
            </w:r>
          </w:p>
        </w:tc>
        <w:tc>
          <w:tcPr>
            <w:tcW w:w="199" w:type="pct"/>
            <w:shd w:val="clear" w:color="auto" w:fill="auto"/>
            <w:hideMark/>
          </w:tcPr>
          <w:p w14:paraId="2F1FDF6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114</w:t>
            </w:r>
          </w:p>
        </w:tc>
        <w:tc>
          <w:tcPr>
            <w:tcW w:w="197" w:type="pct"/>
            <w:shd w:val="clear" w:color="auto" w:fill="auto"/>
            <w:hideMark/>
          </w:tcPr>
          <w:p w14:paraId="74CB634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372</w:t>
            </w:r>
          </w:p>
        </w:tc>
        <w:tc>
          <w:tcPr>
            <w:tcW w:w="219" w:type="pct"/>
            <w:shd w:val="clear" w:color="auto" w:fill="auto"/>
            <w:hideMark/>
          </w:tcPr>
          <w:p w14:paraId="39ACF00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697</w:t>
            </w:r>
          </w:p>
        </w:tc>
        <w:tc>
          <w:tcPr>
            <w:tcW w:w="281" w:type="pct"/>
            <w:shd w:val="clear" w:color="auto" w:fill="auto"/>
            <w:hideMark/>
          </w:tcPr>
          <w:p w14:paraId="3A8187A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282</w:t>
            </w:r>
          </w:p>
        </w:tc>
        <w:tc>
          <w:tcPr>
            <w:tcW w:w="250" w:type="pct"/>
            <w:shd w:val="clear" w:color="auto" w:fill="auto"/>
            <w:hideMark/>
          </w:tcPr>
          <w:p w14:paraId="163EBBBC"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414</w:t>
            </w:r>
          </w:p>
        </w:tc>
        <w:tc>
          <w:tcPr>
            <w:tcW w:w="200" w:type="pct"/>
            <w:shd w:val="clear" w:color="auto" w:fill="auto"/>
            <w:hideMark/>
          </w:tcPr>
          <w:p w14:paraId="7FB4E480"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583</w:t>
            </w:r>
          </w:p>
        </w:tc>
        <w:tc>
          <w:tcPr>
            <w:tcW w:w="200" w:type="pct"/>
            <w:shd w:val="clear" w:color="auto" w:fill="auto"/>
            <w:hideMark/>
          </w:tcPr>
          <w:p w14:paraId="59AEEE1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194</w:t>
            </w:r>
          </w:p>
        </w:tc>
        <w:tc>
          <w:tcPr>
            <w:tcW w:w="201" w:type="pct"/>
            <w:shd w:val="clear" w:color="auto" w:fill="auto"/>
            <w:hideMark/>
          </w:tcPr>
          <w:p w14:paraId="26F108A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388</w:t>
            </w:r>
          </w:p>
        </w:tc>
        <w:tc>
          <w:tcPr>
            <w:tcW w:w="200" w:type="pct"/>
            <w:shd w:val="clear" w:color="auto" w:fill="auto"/>
            <w:hideMark/>
          </w:tcPr>
          <w:p w14:paraId="07E4D04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684</w:t>
            </w:r>
          </w:p>
        </w:tc>
        <w:tc>
          <w:tcPr>
            <w:tcW w:w="200" w:type="pct"/>
            <w:shd w:val="clear" w:color="auto" w:fill="auto"/>
            <w:hideMark/>
          </w:tcPr>
          <w:p w14:paraId="7016C15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263</w:t>
            </w:r>
          </w:p>
        </w:tc>
        <w:tc>
          <w:tcPr>
            <w:tcW w:w="201" w:type="pct"/>
            <w:shd w:val="clear" w:color="auto" w:fill="auto"/>
            <w:hideMark/>
          </w:tcPr>
          <w:p w14:paraId="3404952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422</w:t>
            </w:r>
          </w:p>
        </w:tc>
        <w:tc>
          <w:tcPr>
            <w:tcW w:w="251" w:type="pct"/>
            <w:shd w:val="clear" w:color="auto" w:fill="auto"/>
            <w:hideMark/>
          </w:tcPr>
          <w:p w14:paraId="2EDBC660"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598</w:t>
            </w:r>
          </w:p>
        </w:tc>
        <w:tc>
          <w:tcPr>
            <w:tcW w:w="250" w:type="pct"/>
            <w:shd w:val="clear" w:color="auto" w:fill="auto"/>
            <w:hideMark/>
          </w:tcPr>
          <w:p w14:paraId="4056215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222</w:t>
            </w:r>
          </w:p>
        </w:tc>
        <w:tc>
          <w:tcPr>
            <w:tcW w:w="250" w:type="pct"/>
            <w:shd w:val="clear" w:color="auto" w:fill="auto"/>
            <w:hideMark/>
          </w:tcPr>
          <w:p w14:paraId="434A305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376</w:t>
            </w:r>
          </w:p>
        </w:tc>
        <w:tc>
          <w:tcPr>
            <w:tcW w:w="215" w:type="pct"/>
            <w:shd w:val="clear" w:color="auto" w:fill="auto"/>
            <w:hideMark/>
          </w:tcPr>
          <w:p w14:paraId="102C7D3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614</w:t>
            </w:r>
          </w:p>
        </w:tc>
        <w:tc>
          <w:tcPr>
            <w:tcW w:w="250" w:type="pct"/>
            <w:shd w:val="clear" w:color="auto" w:fill="auto"/>
            <w:hideMark/>
          </w:tcPr>
          <w:p w14:paraId="15CCDFD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229</w:t>
            </w:r>
          </w:p>
        </w:tc>
        <w:tc>
          <w:tcPr>
            <w:tcW w:w="252" w:type="pct"/>
            <w:shd w:val="clear" w:color="auto" w:fill="auto"/>
            <w:hideMark/>
          </w:tcPr>
          <w:p w14:paraId="6FB3A5F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386</w:t>
            </w:r>
          </w:p>
        </w:tc>
      </w:tr>
      <w:tr w:rsidR="004F32F6" w:rsidRPr="00677D0F" w14:paraId="6DA20C60" w14:textId="77777777" w:rsidTr="00C62C5A">
        <w:trPr>
          <w:trHeight w:val="20"/>
        </w:trPr>
        <w:tc>
          <w:tcPr>
            <w:tcW w:w="75" w:type="pct"/>
            <w:vMerge/>
            <w:vAlign w:val="center"/>
            <w:hideMark/>
          </w:tcPr>
          <w:p w14:paraId="62E310E2"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3C0B97E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Vzdelávanie</w:t>
            </w:r>
          </w:p>
        </w:tc>
        <w:tc>
          <w:tcPr>
            <w:tcW w:w="219" w:type="pct"/>
            <w:shd w:val="clear" w:color="auto" w:fill="auto"/>
            <w:hideMark/>
          </w:tcPr>
          <w:p w14:paraId="23CF3EA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534</w:t>
            </w:r>
          </w:p>
        </w:tc>
        <w:tc>
          <w:tcPr>
            <w:tcW w:w="199" w:type="pct"/>
            <w:shd w:val="clear" w:color="auto" w:fill="auto"/>
            <w:hideMark/>
          </w:tcPr>
          <w:p w14:paraId="60A450C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88</w:t>
            </w:r>
          </w:p>
        </w:tc>
        <w:tc>
          <w:tcPr>
            <w:tcW w:w="197" w:type="pct"/>
            <w:shd w:val="clear" w:color="auto" w:fill="auto"/>
            <w:hideMark/>
          </w:tcPr>
          <w:p w14:paraId="1ABCE680"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446</w:t>
            </w:r>
          </w:p>
        </w:tc>
        <w:tc>
          <w:tcPr>
            <w:tcW w:w="219" w:type="pct"/>
            <w:shd w:val="clear" w:color="auto" w:fill="auto"/>
            <w:hideMark/>
          </w:tcPr>
          <w:p w14:paraId="5BE3730C"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1 486</w:t>
            </w:r>
          </w:p>
        </w:tc>
        <w:tc>
          <w:tcPr>
            <w:tcW w:w="281" w:type="pct"/>
            <w:shd w:val="clear" w:color="auto" w:fill="auto"/>
            <w:hideMark/>
          </w:tcPr>
          <w:p w14:paraId="3FC1763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196</w:t>
            </w:r>
          </w:p>
        </w:tc>
        <w:tc>
          <w:tcPr>
            <w:tcW w:w="250" w:type="pct"/>
            <w:shd w:val="clear" w:color="auto" w:fill="auto"/>
            <w:hideMark/>
          </w:tcPr>
          <w:p w14:paraId="7BDFFFA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1 289</w:t>
            </w:r>
          </w:p>
        </w:tc>
        <w:tc>
          <w:tcPr>
            <w:tcW w:w="200" w:type="pct"/>
            <w:shd w:val="clear" w:color="auto" w:fill="auto"/>
            <w:hideMark/>
          </w:tcPr>
          <w:p w14:paraId="5B6093CC"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690</w:t>
            </w:r>
          </w:p>
        </w:tc>
        <w:tc>
          <w:tcPr>
            <w:tcW w:w="200" w:type="pct"/>
            <w:shd w:val="clear" w:color="auto" w:fill="auto"/>
            <w:hideMark/>
          </w:tcPr>
          <w:p w14:paraId="2312CE0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85</w:t>
            </w:r>
          </w:p>
        </w:tc>
        <w:tc>
          <w:tcPr>
            <w:tcW w:w="201" w:type="pct"/>
            <w:shd w:val="clear" w:color="auto" w:fill="auto"/>
            <w:hideMark/>
          </w:tcPr>
          <w:p w14:paraId="2375CE7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605</w:t>
            </w:r>
          </w:p>
        </w:tc>
        <w:tc>
          <w:tcPr>
            <w:tcW w:w="200" w:type="pct"/>
            <w:shd w:val="clear" w:color="auto" w:fill="auto"/>
            <w:hideMark/>
          </w:tcPr>
          <w:p w14:paraId="797F47E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792</w:t>
            </w:r>
          </w:p>
        </w:tc>
        <w:tc>
          <w:tcPr>
            <w:tcW w:w="200" w:type="pct"/>
            <w:shd w:val="clear" w:color="auto" w:fill="auto"/>
            <w:hideMark/>
          </w:tcPr>
          <w:p w14:paraId="22F584F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112</w:t>
            </w:r>
          </w:p>
        </w:tc>
        <w:tc>
          <w:tcPr>
            <w:tcW w:w="201" w:type="pct"/>
            <w:shd w:val="clear" w:color="auto" w:fill="auto"/>
            <w:hideMark/>
          </w:tcPr>
          <w:p w14:paraId="3FFAC5E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680</w:t>
            </w:r>
          </w:p>
        </w:tc>
        <w:tc>
          <w:tcPr>
            <w:tcW w:w="251" w:type="pct"/>
            <w:shd w:val="clear" w:color="auto" w:fill="auto"/>
            <w:hideMark/>
          </w:tcPr>
          <w:p w14:paraId="128633E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992</w:t>
            </w:r>
          </w:p>
        </w:tc>
        <w:tc>
          <w:tcPr>
            <w:tcW w:w="250" w:type="pct"/>
            <w:shd w:val="clear" w:color="auto" w:fill="auto"/>
            <w:hideMark/>
          </w:tcPr>
          <w:p w14:paraId="41815B90"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140</w:t>
            </w:r>
          </w:p>
        </w:tc>
        <w:tc>
          <w:tcPr>
            <w:tcW w:w="250" w:type="pct"/>
            <w:shd w:val="clear" w:color="auto" w:fill="auto"/>
            <w:hideMark/>
          </w:tcPr>
          <w:p w14:paraId="1AA283D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852</w:t>
            </w:r>
          </w:p>
        </w:tc>
        <w:tc>
          <w:tcPr>
            <w:tcW w:w="215" w:type="pct"/>
            <w:shd w:val="clear" w:color="auto" w:fill="auto"/>
            <w:hideMark/>
          </w:tcPr>
          <w:p w14:paraId="67A7E75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1 056</w:t>
            </w:r>
          </w:p>
        </w:tc>
        <w:tc>
          <w:tcPr>
            <w:tcW w:w="250" w:type="pct"/>
            <w:shd w:val="clear" w:color="auto" w:fill="auto"/>
            <w:hideMark/>
          </w:tcPr>
          <w:p w14:paraId="2F626BC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162</w:t>
            </w:r>
          </w:p>
        </w:tc>
        <w:tc>
          <w:tcPr>
            <w:tcW w:w="252" w:type="pct"/>
            <w:shd w:val="clear" w:color="auto" w:fill="auto"/>
            <w:hideMark/>
          </w:tcPr>
          <w:p w14:paraId="6DCD076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894</w:t>
            </w:r>
          </w:p>
        </w:tc>
      </w:tr>
      <w:tr w:rsidR="004F32F6" w:rsidRPr="00677D0F" w14:paraId="453E2CC0" w14:textId="77777777" w:rsidTr="00C62C5A">
        <w:trPr>
          <w:trHeight w:val="20"/>
        </w:trPr>
        <w:tc>
          <w:tcPr>
            <w:tcW w:w="75" w:type="pct"/>
            <w:vMerge/>
            <w:vAlign w:val="center"/>
            <w:hideMark/>
          </w:tcPr>
          <w:p w14:paraId="7CC1B8C8"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2EDABEE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Zdravotníctvo a sociálna pomoc</w:t>
            </w:r>
          </w:p>
        </w:tc>
        <w:tc>
          <w:tcPr>
            <w:tcW w:w="219" w:type="pct"/>
            <w:shd w:val="clear" w:color="auto" w:fill="auto"/>
            <w:hideMark/>
          </w:tcPr>
          <w:p w14:paraId="18D978B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940</w:t>
            </w:r>
          </w:p>
        </w:tc>
        <w:tc>
          <w:tcPr>
            <w:tcW w:w="199" w:type="pct"/>
            <w:shd w:val="clear" w:color="auto" w:fill="auto"/>
            <w:hideMark/>
          </w:tcPr>
          <w:p w14:paraId="69F88FB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141</w:t>
            </w:r>
          </w:p>
        </w:tc>
        <w:tc>
          <w:tcPr>
            <w:tcW w:w="197" w:type="pct"/>
            <w:shd w:val="clear" w:color="auto" w:fill="auto"/>
            <w:hideMark/>
          </w:tcPr>
          <w:p w14:paraId="7FAE691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799</w:t>
            </w:r>
          </w:p>
        </w:tc>
        <w:tc>
          <w:tcPr>
            <w:tcW w:w="219" w:type="pct"/>
            <w:shd w:val="clear" w:color="auto" w:fill="auto"/>
            <w:hideMark/>
          </w:tcPr>
          <w:p w14:paraId="6103BDF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109</w:t>
            </w:r>
          </w:p>
        </w:tc>
        <w:tc>
          <w:tcPr>
            <w:tcW w:w="281" w:type="pct"/>
            <w:shd w:val="clear" w:color="auto" w:fill="auto"/>
            <w:hideMark/>
          </w:tcPr>
          <w:p w14:paraId="679AFE7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38</w:t>
            </w:r>
          </w:p>
        </w:tc>
        <w:tc>
          <w:tcPr>
            <w:tcW w:w="250" w:type="pct"/>
            <w:shd w:val="clear" w:color="auto" w:fill="auto"/>
            <w:hideMark/>
          </w:tcPr>
          <w:p w14:paraId="40224B9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71</w:t>
            </w:r>
          </w:p>
        </w:tc>
        <w:tc>
          <w:tcPr>
            <w:tcW w:w="200" w:type="pct"/>
            <w:shd w:val="clear" w:color="auto" w:fill="auto"/>
            <w:hideMark/>
          </w:tcPr>
          <w:p w14:paraId="7EB9D60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784</w:t>
            </w:r>
          </w:p>
        </w:tc>
        <w:tc>
          <w:tcPr>
            <w:tcW w:w="200" w:type="pct"/>
            <w:shd w:val="clear" w:color="auto" w:fill="auto"/>
            <w:hideMark/>
          </w:tcPr>
          <w:p w14:paraId="3A55FC3B"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139</w:t>
            </w:r>
          </w:p>
        </w:tc>
        <w:tc>
          <w:tcPr>
            <w:tcW w:w="201" w:type="pct"/>
            <w:shd w:val="clear" w:color="auto" w:fill="auto"/>
            <w:hideMark/>
          </w:tcPr>
          <w:p w14:paraId="0FBA23C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645</w:t>
            </w:r>
          </w:p>
        </w:tc>
        <w:tc>
          <w:tcPr>
            <w:tcW w:w="200" w:type="pct"/>
            <w:shd w:val="clear" w:color="auto" w:fill="auto"/>
            <w:hideMark/>
          </w:tcPr>
          <w:p w14:paraId="72FC241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748</w:t>
            </w:r>
          </w:p>
        </w:tc>
        <w:tc>
          <w:tcPr>
            <w:tcW w:w="200" w:type="pct"/>
            <w:shd w:val="clear" w:color="auto" w:fill="auto"/>
            <w:hideMark/>
          </w:tcPr>
          <w:p w14:paraId="4E00B40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136</w:t>
            </w:r>
          </w:p>
        </w:tc>
        <w:tc>
          <w:tcPr>
            <w:tcW w:w="201" w:type="pct"/>
            <w:shd w:val="clear" w:color="auto" w:fill="auto"/>
            <w:hideMark/>
          </w:tcPr>
          <w:p w14:paraId="0C06991B"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612</w:t>
            </w:r>
          </w:p>
        </w:tc>
        <w:tc>
          <w:tcPr>
            <w:tcW w:w="251" w:type="pct"/>
            <w:shd w:val="clear" w:color="auto" w:fill="auto"/>
            <w:hideMark/>
          </w:tcPr>
          <w:p w14:paraId="742C554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772</w:t>
            </w:r>
          </w:p>
        </w:tc>
        <w:tc>
          <w:tcPr>
            <w:tcW w:w="250" w:type="pct"/>
            <w:shd w:val="clear" w:color="auto" w:fill="auto"/>
            <w:hideMark/>
          </w:tcPr>
          <w:p w14:paraId="63CFA48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143</w:t>
            </w:r>
          </w:p>
        </w:tc>
        <w:tc>
          <w:tcPr>
            <w:tcW w:w="250" w:type="pct"/>
            <w:shd w:val="clear" w:color="auto" w:fill="auto"/>
            <w:hideMark/>
          </w:tcPr>
          <w:p w14:paraId="2FE6FFD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629</w:t>
            </w:r>
          </w:p>
        </w:tc>
        <w:tc>
          <w:tcPr>
            <w:tcW w:w="215" w:type="pct"/>
            <w:shd w:val="clear" w:color="auto" w:fill="auto"/>
            <w:hideMark/>
          </w:tcPr>
          <w:p w14:paraId="4BF1DB8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250</w:t>
            </w:r>
          </w:p>
        </w:tc>
        <w:tc>
          <w:tcPr>
            <w:tcW w:w="250" w:type="pct"/>
            <w:shd w:val="clear" w:color="auto" w:fill="auto"/>
            <w:hideMark/>
          </w:tcPr>
          <w:p w14:paraId="187FD6FC"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78</w:t>
            </w:r>
          </w:p>
        </w:tc>
        <w:tc>
          <w:tcPr>
            <w:tcW w:w="252" w:type="pct"/>
            <w:shd w:val="clear" w:color="auto" w:fill="auto"/>
            <w:hideMark/>
          </w:tcPr>
          <w:p w14:paraId="7B674E9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172</w:t>
            </w:r>
          </w:p>
        </w:tc>
      </w:tr>
      <w:tr w:rsidR="004F32F6" w:rsidRPr="00677D0F" w14:paraId="1ED1CD43" w14:textId="77777777" w:rsidTr="00C62C5A">
        <w:trPr>
          <w:trHeight w:val="20"/>
        </w:trPr>
        <w:tc>
          <w:tcPr>
            <w:tcW w:w="75" w:type="pct"/>
            <w:vMerge/>
            <w:vAlign w:val="center"/>
            <w:hideMark/>
          </w:tcPr>
          <w:p w14:paraId="7D47A95F"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4139A9BB"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Umenie, zábava a rekreácia</w:t>
            </w:r>
          </w:p>
        </w:tc>
        <w:tc>
          <w:tcPr>
            <w:tcW w:w="219" w:type="pct"/>
            <w:shd w:val="clear" w:color="auto" w:fill="auto"/>
            <w:hideMark/>
          </w:tcPr>
          <w:p w14:paraId="5C314D7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199" w:type="pct"/>
            <w:shd w:val="clear" w:color="auto" w:fill="auto"/>
            <w:hideMark/>
          </w:tcPr>
          <w:p w14:paraId="6A75A29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197" w:type="pct"/>
            <w:shd w:val="clear" w:color="auto" w:fill="auto"/>
            <w:hideMark/>
          </w:tcPr>
          <w:p w14:paraId="3DEBB5A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19" w:type="pct"/>
            <w:shd w:val="clear" w:color="auto" w:fill="auto"/>
            <w:hideMark/>
          </w:tcPr>
          <w:p w14:paraId="16A49AF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14</w:t>
            </w:r>
          </w:p>
        </w:tc>
        <w:tc>
          <w:tcPr>
            <w:tcW w:w="281" w:type="pct"/>
            <w:shd w:val="clear" w:color="auto" w:fill="auto"/>
            <w:hideMark/>
          </w:tcPr>
          <w:p w14:paraId="43DAB52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3</w:t>
            </w:r>
          </w:p>
        </w:tc>
        <w:tc>
          <w:tcPr>
            <w:tcW w:w="250" w:type="pct"/>
            <w:shd w:val="clear" w:color="auto" w:fill="auto"/>
            <w:hideMark/>
          </w:tcPr>
          <w:p w14:paraId="3864597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11</w:t>
            </w:r>
          </w:p>
        </w:tc>
        <w:tc>
          <w:tcPr>
            <w:tcW w:w="200" w:type="pct"/>
            <w:shd w:val="clear" w:color="auto" w:fill="auto"/>
            <w:hideMark/>
          </w:tcPr>
          <w:p w14:paraId="7CC8B17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16</w:t>
            </w:r>
          </w:p>
        </w:tc>
        <w:tc>
          <w:tcPr>
            <w:tcW w:w="200" w:type="pct"/>
            <w:shd w:val="clear" w:color="auto" w:fill="auto"/>
            <w:hideMark/>
          </w:tcPr>
          <w:p w14:paraId="3A4E46BB"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w:t>
            </w:r>
          </w:p>
        </w:tc>
        <w:tc>
          <w:tcPr>
            <w:tcW w:w="201" w:type="pct"/>
            <w:shd w:val="clear" w:color="auto" w:fill="auto"/>
            <w:hideMark/>
          </w:tcPr>
          <w:p w14:paraId="67FC357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14</w:t>
            </w:r>
          </w:p>
        </w:tc>
        <w:tc>
          <w:tcPr>
            <w:tcW w:w="200" w:type="pct"/>
            <w:shd w:val="clear" w:color="auto" w:fill="auto"/>
            <w:hideMark/>
          </w:tcPr>
          <w:p w14:paraId="519D2081"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22</w:t>
            </w:r>
          </w:p>
        </w:tc>
        <w:tc>
          <w:tcPr>
            <w:tcW w:w="200" w:type="pct"/>
            <w:shd w:val="clear" w:color="auto" w:fill="auto"/>
            <w:hideMark/>
          </w:tcPr>
          <w:p w14:paraId="13F4C6C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w:t>
            </w:r>
          </w:p>
        </w:tc>
        <w:tc>
          <w:tcPr>
            <w:tcW w:w="201" w:type="pct"/>
            <w:shd w:val="clear" w:color="auto" w:fill="auto"/>
            <w:hideMark/>
          </w:tcPr>
          <w:p w14:paraId="3079EEC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20</w:t>
            </w:r>
          </w:p>
        </w:tc>
        <w:tc>
          <w:tcPr>
            <w:tcW w:w="251" w:type="pct"/>
            <w:shd w:val="clear" w:color="auto" w:fill="auto"/>
            <w:hideMark/>
          </w:tcPr>
          <w:p w14:paraId="50C9E3C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6C34AF9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3C424E8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15" w:type="pct"/>
            <w:shd w:val="clear" w:color="auto" w:fill="auto"/>
            <w:hideMark/>
          </w:tcPr>
          <w:p w14:paraId="56CBCDA3"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84</w:t>
            </w:r>
          </w:p>
        </w:tc>
        <w:tc>
          <w:tcPr>
            <w:tcW w:w="250" w:type="pct"/>
            <w:shd w:val="clear" w:color="auto" w:fill="auto"/>
            <w:hideMark/>
          </w:tcPr>
          <w:p w14:paraId="639CC75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21</w:t>
            </w:r>
          </w:p>
        </w:tc>
        <w:tc>
          <w:tcPr>
            <w:tcW w:w="252" w:type="pct"/>
            <w:shd w:val="clear" w:color="auto" w:fill="auto"/>
            <w:hideMark/>
          </w:tcPr>
          <w:p w14:paraId="10977E3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63</w:t>
            </w:r>
          </w:p>
        </w:tc>
      </w:tr>
      <w:tr w:rsidR="004F32F6" w:rsidRPr="00677D0F" w14:paraId="1A4F1AB5" w14:textId="77777777" w:rsidTr="00C62C5A">
        <w:trPr>
          <w:trHeight w:val="20"/>
        </w:trPr>
        <w:tc>
          <w:tcPr>
            <w:tcW w:w="75" w:type="pct"/>
            <w:vMerge/>
            <w:vAlign w:val="center"/>
            <w:hideMark/>
          </w:tcPr>
          <w:p w14:paraId="71BC4F8A" w14:textId="77777777" w:rsidR="004F32F6" w:rsidRPr="00C62C5A" w:rsidRDefault="004F32F6" w:rsidP="00775F06">
            <w:pPr>
              <w:spacing w:after="0" w:line="240" w:lineRule="auto"/>
              <w:rPr>
                <w:rFonts w:cs="Arial"/>
                <w:color w:val="000000"/>
                <w:sz w:val="18"/>
                <w:szCs w:val="18"/>
              </w:rPr>
            </w:pPr>
          </w:p>
        </w:tc>
        <w:tc>
          <w:tcPr>
            <w:tcW w:w="890" w:type="pct"/>
            <w:shd w:val="clear" w:color="auto" w:fill="auto"/>
            <w:hideMark/>
          </w:tcPr>
          <w:p w14:paraId="604456EB"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Ostatné činnosti</w:t>
            </w:r>
          </w:p>
        </w:tc>
        <w:tc>
          <w:tcPr>
            <w:tcW w:w="219" w:type="pct"/>
            <w:shd w:val="clear" w:color="auto" w:fill="auto"/>
            <w:hideMark/>
          </w:tcPr>
          <w:p w14:paraId="38C763E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199" w:type="pct"/>
            <w:shd w:val="clear" w:color="auto" w:fill="auto"/>
            <w:hideMark/>
          </w:tcPr>
          <w:p w14:paraId="544FF898"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197" w:type="pct"/>
            <w:shd w:val="clear" w:color="auto" w:fill="auto"/>
            <w:hideMark/>
          </w:tcPr>
          <w:p w14:paraId="1B00C61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19" w:type="pct"/>
            <w:shd w:val="clear" w:color="auto" w:fill="auto"/>
            <w:hideMark/>
          </w:tcPr>
          <w:p w14:paraId="07BC6F9F"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20</w:t>
            </w:r>
          </w:p>
        </w:tc>
        <w:tc>
          <w:tcPr>
            <w:tcW w:w="281" w:type="pct"/>
            <w:shd w:val="clear" w:color="auto" w:fill="auto"/>
            <w:hideMark/>
          </w:tcPr>
          <w:p w14:paraId="6312E5A0"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6700142C"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0" w:type="pct"/>
            <w:shd w:val="clear" w:color="auto" w:fill="auto"/>
            <w:hideMark/>
          </w:tcPr>
          <w:p w14:paraId="0912CF27"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0" w:type="pct"/>
            <w:shd w:val="clear" w:color="auto" w:fill="auto"/>
            <w:hideMark/>
          </w:tcPr>
          <w:p w14:paraId="31A1C59D"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1" w:type="pct"/>
            <w:shd w:val="clear" w:color="auto" w:fill="auto"/>
            <w:hideMark/>
          </w:tcPr>
          <w:p w14:paraId="2626E59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0" w:type="pct"/>
            <w:shd w:val="clear" w:color="auto" w:fill="auto"/>
            <w:hideMark/>
          </w:tcPr>
          <w:p w14:paraId="3D428542"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0" w:type="pct"/>
            <w:shd w:val="clear" w:color="auto" w:fill="auto"/>
            <w:hideMark/>
          </w:tcPr>
          <w:p w14:paraId="3BFEFFA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01" w:type="pct"/>
            <w:shd w:val="clear" w:color="auto" w:fill="auto"/>
            <w:hideMark/>
          </w:tcPr>
          <w:p w14:paraId="40A393B9"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1" w:type="pct"/>
            <w:shd w:val="clear" w:color="auto" w:fill="auto"/>
            <w:hideMark/>
          </w:tcPr>
          <w:p w14:paraId="5E66EE0E"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2DC784B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50" w:type="pct"/>
            <w:shd w:val="clear" w:color="auto" w:fill="auto"/>
            <w:hideMark/>
          </w:tcPr>
          <w:p w14:paraId="5A3B8DCA"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D</w:t>
            </w:r>
          </w:p>
        </w:tc>
        <w:tc>
          <w:tcPr>
            <w:tcW w:w="215" w:type="pct"/>
            <w:shd w:val="clear" w:color="auto" w:fill="auto"/>
            <w:hideMark/>
          </w:tcPr>
          <w:p w14:paraId="39BB5D65"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18</w:t>
            </w:r>
          </w:p>
        </w:tc>
        <w:tc>
          <w:tcPr>
            <w:tcW w:w="250" w:type="pct"/>
            <w:shd w:val="clear" w:color="auto" w:fill="auto"/>
            <w:hideMark/>
          </w:tcPr>
          <w:p w14:paraId="63FAAB74"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13</w:t>
            </w:r>
          </w:p>
        </w:tc>
        <w:tc>
          <w:tcPr>
            <w:tcW w:w="252" w:type="pct"/>
            <w:shd w:val="clear" w:color="auto" w:fill="auto"/>
            <w:hideMark/>
          </w:tcPr>
          <w:p w14:paraId="22907116" w14:textId="77777777" w:rsidR="004F32F6" w:rsidRPr="00C62C5A" w:rsidRDefault="004F32F6" w:rsidP="00775F06">
            <w:pPr>
              <w:spacing w:after="0" w:line="240" w:lineRule="auto"/>
              <w:rPr>
                <w:rFonts w:cs="Arial"/>
                <w:color w:val="000000"/>
                <w:sz w:val="18"/>
                <w:szCs w:val="18"/>
              </w:rPr>
            </w:pPr>
            <w:r w:rsidRPr="00C62C5A">
              <w:rPr>
                <w:rFonts w:cs="Arial"/>
                <w:color w:val="000000"/>
                <w:sz w:val="18"/>
                <w:szCs w:val="18"/>
              </w:rPr>
              <w:t>5</w:t>
            </w:r>
          </w:p>
        </w:tc>
      </w:tr>
    </w:tbl>
    <w:p w14:paraId="67C050B1" w14:textId="77777777" w:rsidR="004F32F6" w:rsidRPr="00677D0F" w:rsidRDefault="004F32F6" w:rsidP="00775F06">
      <w:pPr>
        <w:spacing w:after="0" w:line="240" w:lineRule="auto"/>
        <w:jc w:val="both"/>
        <w:rPr>
          <w:rFonts w:cs="Arial"/>
        </w:rPr>
      </w:pPr>
      <w:r w:rsidRPr="00677D0F">
        <w:rPr>
          <w:rFonts w:cs="Arial"/>
        </w:rPr>
        <w:t>D – údaje nie je možné publikovať pre jeho dôverný charakter</w:t>
      </w:r>
    </w:p>
    <w:p w14:paraId="57E48651" w14:textId="77777777" w:rsidR="004F32F6" w:rsidRPr="00677D0F" w:rsidRDefault="004F32F6" w:rsidP="00775F06">
      <w:pPr>
        <w:spacing w:after="0" w:line="240" w:lineRule="auto"/>
        <w:jc w:val="both"/>
        <w:rPr>
          <w:rFonts w:cs="Arial"/>
        </w:rPr>
      </w:pPr>
    </w:p>
    <w:p w14:paraId="7501C077" w14:textId="77777777" w:rsidR="004F32F6" w:rsidRDefault="004F32F6" w:rsidP="00775F06">
      <w:pPr>
        <w:spacing w:after="0" w:line="240" w:lineRule="auto"/>
        <w:rPr>
          <w:rFonts w:cs="Arial"/>
        </w:rPr>
      </w:pPr>
    </w:p>
    <w:p w14:paraId="5F419CC6" w14:textId="77777777" w:rsidR="00C62C5A" w:rsidRPr="00677D0F" w:rsidRDefault="00C62C5A" w:rsidP="00775F06">
      <w:pPr>
        <w:spacing w:after="0" w:line="240" w:lineRule="auto"/>
        <w:rPr>
          <w:rFonts w:cs="Arial"/>
        </w:rPr>
      </w:pPr>
    </w:p>
    <w:p w14:paraId="73284865" w14:textId="77777777" w:rsidR="00CE7E50" w:rsidRPr="00C62C5A" w:rsidRDefault="00CE7E50" w:rsidP="00775F06">
      <w:pPr>
        <w:autoSpaceDE w:val="0"/>
        <w:autoSpaceDN w:val="0"/>
        <w:adjustRightInd w:val="0"/>
        <w:spacing w:after="0" w:line="240" w:lineRule="auto"/>
        <w:rPr>
          <w:rFonts w:cs="Arial"/>
          <w:bCs/>
          <w:sz w:val="24"/>
          <w:szCs w:val="24"/>
        </w:rPr>
      </w:pPr>
      <w:r w:rsidRPr="00C62C5A">
        <w:rPr>
          <w:rFonts w:cs="Arial"/>
          <w:bCs/>
          <w:sz w:val="24"/>
          <w:szCs w:val="24"/>
        </w:rPr>
        <w:t xml:space="preserve">tabuľka: </w:t>
      </w:r>
      <w:r w:rsidRPr="00C62C5A">
        <w:rPr>
          <w:rFonts w:cs="Arial"/>
          <w:b/>
          <w:bCs/>
          <w:sz w:val="24"/>
          <w:szCs w:val="24"/>
        </w:rPr>
        <w:t>Priemerná nominálna mesačná mzda zamestnanca podľa pohlavia</w:t>
      </w:r>
    </w:p>
    <w:p w14:paraId="6B6E3D2E" w14:textId="77777777" w:rsidR="00CE7E50" w:rsidRPr="00C62C5A" w:rsidRDefault="00CE7E50" w:rsidP="00775F06">
      <w:pPr>
        <w:autoSpaceDE w:val="0"/>
        <w:autoSpaceDN w:val="0"/>
        <w:adjustRightInd w:val="0"/>
        <w:spacing w:after="0" w:line="240" w:lineRule="auto"/>
        <w:rPr>
          <w:rFonts w:cs="Arial"/>
          <w:bCs/>
          <w:sz w:val="24"/>
          <w:szCs w:val="24"/>
        </w:rPr>
      </w:pPr>
      <w:r w:rsidRPr="00C62C5A">
        <w:rPr>
          <w:rFonts w:cs="Arial"/>
          <w:bCs/>
          <w:sz w:val="24"/>
          <w:szCs w:val="24"/>
        </w:rPr>
        <w:t>Zdroj ŠÚ SR – STAT DAT</w:t>
      </w:r>
    </w:p>
    <w:tbl>
      <w:tblPr>
        <w:tblW w:w="4975" w:type="pct"/>
        <w:tblInd w:w="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752"/>
        <w:gridCol w:w="702"/>
        <w:gridCol w:w="702"/>
        <w:gridCol w:w="604"/>
        <w:gridCol w:w="629"/>
        <w:gridCol w:w="699"/>
        <w:gridCol w:w="604"/>
        <w:gridCol w:w="632"/>
        <w:gridCol w:w="699"/>
        <w:gridCol w:w="604"/>
        <w:gridCol w:w="633"/>
        <w:gridCol w:w="700"/>
        <w:gridCol w:w="605"/>
        <w:gridCol w:w="633"/>
        <w:gridCol w:w="700"/>
        <w:gridCol w:w="605"/>
        <w:gridCol w:w="633"/>
        <w:gridCol w:w="700"/>
        <w:gridCol w:w="605"/>
        <w:gridCol w:w="630"/>
      </w:tblGrid>
      <w:tr w:rsidR="00CE7E50" w:rsidRPr="00C62C5A" w14:paraId="350C24EA" w14:textId="77777777" w:rsidTr="00C62C5A">
        <w:trPr>
          <w:trHeight w:val="300"/>
        </w:trPr>
        <w:tc>
          <w:tcPr>
            <w:tcW w:w="740" w:type="pct"/>
            <w:gridSpan w:val="2"/>
            <w:vMerge w:val="restart"/>
            <w:shd w:val="clear" w:color="auto" w:fill="auto"/>
            <w:vAlign w:val="center"/>
            <w:hideMark/>
          </w:tcPr>
          <w:p w14:paraId="7F2DFC87"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Ukazovateľ</w:t>
            </w:r>
          </w:p>
        </w:tc>
        <w:tc>
          <w:tcPr>
            <w:tcW w:w="4260" w:type="pct"/>
            <w:gridSpan w:val="18"/>
            <w:shd w:val="clear" w:color="auto" w:fill="auto"/>
            <w:vAlign w:val="center"/>
            <w:hideMark/>
          </w:tcPr>
          <w:p w14:paraId="223DB9C3"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Priemerná nominálna mesačná mzda zamestnanca (Eur)</w:t>
            </w:r>
          </w:p>
        </w:tc>
      </w:tr>
      <w:tr w:rsidR="00CE7E50" w:rsidRPr="00C62C5A" w14:paraId="58E8FA71" w14:textId="77777777" w:rsidTr="00C62C5A">
        <w:trPr>
          <w:trHeight w:val="300"/>
        </w:trPr>
        <w:tc>
          <w:tcPr>
            <w:tcW w:w="740" w:type="pct"/>
            <w:gridSpan w:val="2"/>
            <w:vMerge/>
            <w:vAlign w:val="center"/>
            <w:hideMark/>
          </w:tcPr>
          <w:p w14:paraId="2DF0EBE4" w14:textId="77777777" w:rsidR="00CE7E50" w:rsidRPr="008F29DC" w:rsidRDefault="00CE7E50" w:rsidP="00775F06">
            <w:pPr>
              <w:spacing w:after="0" w:line="240" w:lineRule="auto"/>
              <w:rPr>
                <w:rFonts w:eastAsia="Times New Roman" w:cs="Arial"/>
                <w:color w:val="000000"/>
                <w:sz w:val="20"/>
                <w:szCs w:val="20"/>
                <w:lang w:eastAsia="sk-SK"/>
              </w:rPr>
            </w:pPr>
          </w:p>
        </w:tc>
        <w:tc>
          <w:tcPr>
            <w:tcW w:w="710" w:type="pct"/>
            <w:gridSpan w:val="3"/>
            <w:shd w:val="clear" w:color="auto" w:fill="auto"/>
            <w:vAlign w:val="center"/>
            <w:hideMark/>
          </w:tcPr>
          <w:p w14:paraId="0E965D3A" w14:textId="77777777" w:rsidR="00CE7E50" w:rsidRPr="008F29DC" w:rsidRDefault="00CE7E50" w:rsidP="008F29DC">
            <w:pPr>
              <w:spacing w:after="0" w:line="240" w:lineRule="auto"/>
              <w:jc w:val="center"/>
              <w:rPr>
                <w:rFonts w:eastAsia="Times New Roman" w:cs="Arial"/>
                <w:b/>
                <w:color w:val="000000"/>
                <w:sz w:val="24"/>
                <w:szCs w:val="24"/>
                <w:lang w:eastAsia="sk-SK"/>
              </w:rPr>
            </w:pPr>
            <w:r w:rsidRPr="008F29DC">
              <w:rPr>
                <w:rFonts w:eastAsia="Times New Roman" w:cs="Arial"/>
                <w:b/>
                <w:color w:val="000000"/>
                <w:sz w:val="24"/>
                <w:szCs w:val="24"/>
                <w:lang w:eastAsia="sk-SK"/>
              </w:rPr>
              <w:t>2009</w:t>
            </w:r>
          </w:p>
        </w:tc>
        <w:tc>
          <w:tcPr>
            <w:tcW w:w="710" w:type="pct"/>
            <w:gridSpan w:val="3"/>
            <w:shd w:val="clear" w:color="auto" w:fill="auto"/>
            <w:vAlign w:val="center"/>
            <w:hideMark/>
          </w:tcPr>
          <w:p w14:paraId="398333EA" w14:textId="77777777" w:rsidR="00CE7E50" w:rsidRPr="008F29DC" w:rsidRDefault="00CE7E50" w:rsidP="008F29DC">
            <w:pPr>
              <w:spacing w:after="0" w:line="240" w:lineRule="auto"/>
              <w:jc w:val="center"/>
              <w:rPr>
                <w:rFonts w:eastAsia="Times New Roman" w:cs="Arial"/>
                <w:b/>
                <w:color w:val="000000"/>
                <w:sz w:val="24"/>
                <w:szCs w:val="24"/>
                <w:lang w:eastAsia="sk-SK"/>
              </w:rPr>
            </w:pPr>
            <w:r w:rsidRPr="008F29DC">
              <w:rPr>
                <w:rFonts w:eastAsia="Times New Roman" w:cs="Arial"/>
                <w:b/>
                <w:color w:val="000000"/>
                <w:sz w:val="24"/>
                <w:szCs w:val="24"/>
                <w:lang w:eastAsia="sk-SK"/>
              </w:rPr>
              <w:t>2010</w:t>
            </w:r>
          </w:p>
        </w:tc>
        <w:tc>
          <w:tcPr>
            <w:tcW w:w="710" w:type="pct"/>
            <w:gridSpan w:val="3"/>
            <w:shd w:val="clear" w:color="auto" w:fill="auto"/>
            <w:vAlign w:val="center"/>
            <w:hideMark/>
          </w:tcPr>
          <w:p w14:paraId="796B7A89" w14:textId="77777777" w:rsidR="00CE7E50" w:rsidRPr="008F29DC" w:rsidRDefault="00CE7E50" w:rsidP="008F29DC">
            <w:pPr>
              <w:spacing w:after="0" w:line="240" w:lineRule="auto"/>
              <w:jc w:val="center"/>
              <w:rPr>
                <w:rFonts w:eastAsia="Times New Roman" w:cs="Arial"/>
                <w:b/>
                <w:color w:val="000000"/>
                <w:sz w:val="24"/>
                <w:szCs w:val="24"/>
                <w:lang w:eastAsia="sk-SK"/>
              </w:rPr>
            </w:pPr>
            <w:r w:rsidRPr="008F29DC">
              <w:rPr>
                <w:rFonts w:eastAsia="Times New Roman" w:cs="Arial"/>
                <w:b/>
                <w:color w:val="000000"/>
                <w:sz w:val="24"/>
                <w:szCs w:val="24"/>
                <w:lang w:eastAsia="sk-SK"/>
              </w:rPr>
              <w:t>2011</w:t>
            </w:r>
          </w:p>
        </w:tc>
        <w:tc>
          <w:tcPr>
            <w:tcW w:w="710" w:type="pct"/>
            <w:gridSpan w:val="3"/>
            <w:shd w:val="clear" w:color="auto" w:fill="auto"/>
            <w:vAlign w:val="center"/>
            <w:hideMark/>
          </w:tcPr>
          <w:p w14:paraId="2B48D481" w14:textId="77777777" w:rsidR="00CE7E50" w:rsidRPr="008F29DC" w:rsidRDefault="00CE7E50" w:rsidP="008F29DC">
            <w:pPr>
              <w:spacing w:after="0" w:line="240" w:lineRule="auto"/>
              <w:jc w:val="center"/>
              <w:rPr>
                <w:rFonts w:eastAsia="Times New Roman" w:cs="Arial"/>
                <w:b/>
                <w:color w:val="000000"/>
                <w:sz w:val="24"/>
                <w:szCs w:val="24"/>
                <w:lang w:eastAsia="sk-SK"/>
              </w:rPr>
            </w:pPr>
            <w:r w:rsidRPr="008F29DC">
              <w:rPr>
                <w:rFonts w:eastAsia="Times New Roman" w:cs="Arial"/>
                <w:b/>
                <w:color w:val="000000"/>
                <w:sz w:val="24"/>
                <w:szCs w:val="24"/>
                <w:lang w:eastAsia="sk-SK"/>
              </w:rPr>
              <w:t>2012</w:t>
            </w:r>
          </w:p>
        </w:tc>
        <w:tc>
          <w:tcPr>
            <w:tcW w:w="710" w:type="pct"/>
            <w:gridSpan w:val="3"/>
            <w:shd w:val="clear" w:color="auto" w:fill="auto"/>
            <w:vAlign w:val="center"/>
            <w:hideMark/>
          </w:tcPr>
          <w:p w14:paraId="240D20B9" w14:textId="77777777" w:rsidR="00CE7E50" w:rsidRPr="008F29DC" w:rsidRDefault="00CE7E50" w:rsidP="008F29DC">
            <w:pPr>
              <w:spacing w:after="0" w:line="240" w:lineRule="auto"/>
              <w:jc w:val="center"/>
              <w:rPr>
                <w:rFonts w:eastAsia="Times New Roman" w:cs="Arial"/>
                <w:b/>
                <w:color w:val="000000"/>
                <w:sz w:val="24"/>
                <w:szCs w:val="24"/>
                <w:lang w:eastAsia="sk-SK"/>
              </w:rPr>
            </w:pPr>
            <w:r w:rsidRPr="008F29DC">
              <w:rPr>
                <w:rFonts w:eastAsia="Times New Roman" w:cs="Arial"/>
                <w:b/>
                <w:color w:val="000000"/>
                <w:sz w:val="24"/>
                <w:szCs w:val="24"/>
                <w:lang w:eastAsia="sk-SK"/>
              </w:rPr>
              <w:t>2013</w:t>
            </w:r>
          </w:p>
        </w:tc>
        <w:tc>
          <w:tcPr>
            <w:tcW w:w="708" w:type="pct"/>
            <w:gridSpan w:val="3"/>
            <w:shd w:val="clear" w:color="auto" w:fill="auto"/>
            <w:vAlign w:val="center"/>
            <w:hideMark/>
          </w:tcPr>
          <w:p w14:paraId="26AD141A" w14:textId="77777777" w:rsidR="00CE7E50" w:rsidRPr="008F29DC" w:rsidRDefault="00CE7E50" w:rsidP="008F29DC">
            <w:pPr>
              <w:spacing w:after="0" w:line="240" w:lineRule="auto"/>
              <w:jc w:val="center"/>
              <w:rPr>
                <w:rFonts w:eastAsia="Times New Roman" w:cs="Arial"/>
                <w:b/>
                <w:color w:val="000000"/>
                <w:sz w:val="24"/>
                <w:szCs w:val="24"/>
                <w:lang w:eastAsia="sk-SK"/>
              </w:rPr>
            </w:pPr>
            <w:r w:rsidRPr="008F29DC">
              <w:rPr>
                <w:rFonts w:eastAsia="Times New Roman" w:cs="Arial"/>
                <w:b/>
                <w:color w:val="000000"/>
                <w:sz w:val="24"/>
                <w:szCs w:val="24"/>
                <w:lang w:eastAsia="sk-SK"/>
              </w:rPr>
              <w:t>2014</w:t>
            </w:r>
          </w:p>
        </w:tc>
      </w:tr>
      <w:tr w:rsidR="00C62C5A" w:rsidRPr="00C62C5A" w14:paraId="49998CFD" w14:textId="77777777" w:rsidTr="00C62C5A">
        <w:trPr>
          <w:trHeight w:val="300"/>
        </w:trPr>
        <w:tc>
          <w:tcPr>
            <w:tcW w:w="740" w:type="pct"/>
            <w:gridSpan w:val="2"/>
            <w:vMerge/>
            <w:vAlign w:val="center"/>
            <w:hideMark/>
          </w:tcPr>
          <w:p w14:paraId="7CDCA873" w14:textId="77777777" w:rsidR="00CE7E50" w:rsidRPr="008F29DC" w:rsidRDefault="00CE7E50" w:rsidP="00775F06">
            <w:pPr>
              <w:spacing w:after="0" w:line="240" w:lineRule="auto"/>
              <w:rPr>
                <w:rFonts w:eastAsia="Times New Roman" w:cs="Arial"/>
                <w:color w:val="000000"/>
                <w:sz w:val="20"/>
                <w:szCs w:val="20"/>
                <w:lang w:eastAsia="sk-SK"/>
              </w:rPr>
            </w:pPr>
          </w:p>
        </w:tc>
        <w:tc>
          <w:tcPr>
            <w:tcW w:w="257" w:type="pct"/>
            <w:shd w:val="clear" w:color="auto" w:fill="auto"/>
            <w:vAlign w:val="center"/>
            <w:hideMark/>
          </w:tcPr>
          <w:p w14:paraId="38373718"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Spolu</w:t>
            </w:r>
          </w:p>
        </w:tc>
        <w:tc>
          <w:tcPr>
            <w:tcW w:w="222" w:type="pct"/>
            <w:shd w:val="clear" w:color="auto" w:fill="auto"/>
            <w:vAlign w:val="center"/>
            <w:hideMark/>
          </w:tcPr>
          <w:p w14:paraId="39495C2D"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Muži</w:t>
            </w:r>
          </w:p>
        </w:tc>
        <w:tc>
          <w:tcPr>
            <w:tcW w:w="231" w:type="pct"/>
            <w:shd w:val="clear" w:color="auto" w:fill="auto"/>
            <w:vAlign w:val="center"/>
            <w:hideMark/>
          </w:tcPr>
          <w:p w14:paraId="4E61F6A0"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Ženy</w:t>
            </w:r>
          </w:p>
        </w:tc>
        <w:tc>
          <w:tcPr>
            <w:tcW w:w="256" w:type="pct"/>
            <w:shd w:val="clear" w:color="auto" w:fill="auto"/>
            <w:vAlign w:val="center"/>
            <w:hideMark/>
          </w:tcPr>
          <w:p w14:paraId="1F3F2E85"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Spolu</w:t>
            </w:r>
          </w:p>
        </w:tc>
        <w:tc>
          <w:tcPr>
            <w:tcW w:w="222" w:type="pct"/>
            <w:shd w:val="clear" w:color="auto" w:fill="auto"/>
            <w:vAlign w:val="center"/>
            <w:hideMark/>
          </w:tcPr>
          <w:p w14:paraId="55E8685A"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Muži</w:t>
            </w:r>
          </w:p>
        </w:tc>
        <w:tc>
          <w:tcPr>
            <w:tcW w:w="232" w:type="pct"/>
            <w:shd w:val="clear" w:color="auto" w:fill="auto"/>
            <w:vAlign w:val="center"/>
            <w:hideMark/>
          </w:tcPr>
          <w:p w14:paraId="4FF81BD6"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Ženy</w:t>
            </w:r>
          </w:p>
        </w:tc>
        <w:tc>
          <w:tcPr>
            <w:tcW w:w="256" w:type="pct"/>
            <w:shd w:val="clear" w:color="auto" w:fill="auto"/>
            <w:vAlign w:val="center"/>
            <w:hideMark/>
          </w:tcPr>
          <w:p w14:paraId="7C50C418"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Spolu</w:t>
            </w:r>
          </w:p>
        </w:tc>
        <w:tc>
          <w:tcPr>
            <w:tcW w:w="222" w:type="pct"/>
            <w:shd w:val="clear" w:color="auto" w:fill="auto"/>
            <w:vAlign w:val="center"/>
            <w:hideMark/>
          </w:tcPr>
          <w:p w14:paraId="417FC760"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Muži</w:t>
            </w:r>
          </w:p>
        </w:tc>
        <w:tc>
          <w:tcPr>
            <w:tcW w:w="232" w:type="pct"/>
            <w:shd w:val="clear" w:color="auto" w:fill="auto"/>
            <w:vAlign w:val="center"/>
            <w:hideMark/>
          </w:tcPr>
          <w:p w14:paraId="5E10950D"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Ženy</w:t>
            </w:r>
          </w:p>
        </w:tc>
        <w:tc>
          <w:tcPr>
            <w:tcW w:w="256" w:type="pct"/>
            <w:shd w:val="clear" w:color="auto" w:fill="auto"/>
            <w:vAlign w:val="center"/>
            <w:hideMark/>
          </w:tcPr>
          <w:p w14:paraId="3D32F222"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Spolu</w:t>
            </w:r>
          </w:p>
        </w:tc>
        <w:tc>
          <w:tcPr>
            <w:tcW w:w="222" w:type="pct"/>
            <w:shd w:val="clear" w:color="auto" w:fill="auto"/>
            <w:vAlign w:val="center"/>
            <w:hideMark/>
          </w:tcPr>
          <w:p w14:paraId="667FD718"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Muži</w:t>
            </w:r>
          </w:p>
        </w:tc>
        <w:tc>
          <w:tcPr>
            <w:tcW w:w="232" w:type="pct"/>
            <w:shd w:val="clear" w:color="auto" w:fill="auto"/>
            <w:vAlign w:val="center"/>
            <w:hideMark/>
          </w:tcPr>
          <w:p w14:paraId="516B9E44"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Ženy</w:t>
            </w:r>
          </w:p>
        </w:tc>
        <w:tc>
          <w:tcPr>
            <w:tcW w:w="256" w:type="pct"/>
            <w:shd w:val="clear" w:color="auto" w:fill="auto"/>
            <w:vAlign w:val="center"/>
            <w:hideMark/>
          </w:tcPr>
          <w:p w14:paraId="28A37BC8"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Spolu</w:t>
            </w:r>
          </w:p>
        </w:tc>
        <w:tc>
          <w:tcPr>
            <w:tcW w:w="222" w:type="pct"/>
            <w:shd w:val="clear" w:color="auto" w:fill="auto"/>
            <w:vAlign w:val="center"/>
            <w:hideMark/>
          </w:tcPr>
          <w:p w14:paraId="22D082C5"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Muži</w:t>
            </w:r>
          </w:p>
        </w:tc>
        <w:tc>
          <w:tcPr>
            <w:tcW w:w="232" w:type="pct"/>
            <w:shd w:val="clear" w:color="auto" w:fill="auto"/>
            <w:vAlign w:val="center"/>
            <w:hideMark/>
          </w:tcPr>
          <w:p w14:paraId="3435949C"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Ženy</w:t>
            </w:r>
          </w:p>
        </w:tc>
        <w:tc>
          <w:tcPr>
            <w:tcW w:w="256" w:type="pct"/>
            <w:shd w:val="clear" w:color="auto" w:fill="auto"/>
            <w:vAlign w:val="center"/>
            <w:hideMark/>
          </w:tcPr>
          <w:p w14:paraId="069304BC"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Spolu</w:t>
            </w:r>
          </w:p>
        </w:tc>
        <w:tc>
          <w:tcPr>
            <w:tcW w:w="222" w:type="pct"/>
            <w:shd w:val="clear" w:color="auto" w:fill="auto"/>
            <w:vAlign w:val="center"/>
            <w:hideMark/>
          </w:tcPr>
          <w:p w14:paraId="51294E87"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Muži</w:t>
            </w:r>
          </w:p>
        </w:tc>
        <w:tc>
          <w:tcPr>
            <w:tcW w:w="230" w:type="pct"/>
            <w:shd w:val="clear" w:color="auto" w:fill="auto"/>
            <w:vAlign w:val="center"/>
            <w:hideMark/>
          </w:tcPr>
          <w:p w14:paraId="38B66DA8" w14:textId="77777777" w:rsidR="00CE7E50" w:rsidRPr="008F29DC" w:rsidRDefault="00CE7E50" w:rsidP="00775F06">
            <w:pPr>
              <w:spacing w:after="0" w:line="240" w:lineRule="auto"/>
              <w:jc w:val="center"/>
              <w:rPr>
                <w:rFonts w:eastAsia="Times New Roman" w:cs="Arial"/>
                <w:color w:val="000000"/>
                <w:sz w:val="20"/>
                <w:szCs w:val="20"/>
                <w:lang w:eastAsia="sk-SK"/>
              </w:rPr>
            </w:pPr>
            <w:r w:rsidRPr="008F29DC">
              <w:rPr>
                <w:rFonts w:eastAsia="Times New Roman" w:cs="Arial"/>
                <w:color w:val="000000"/>
                <w:sz w:val="20"/>
                <w:szCs w:val="20"/>
                <w:lang w:eastAsia="sk-SK"/>
              </w:rPr>
              <w:t>Ženy</w:t>
            </w:r>
          </w:p>
        </w:tc>
      </w:tr>
      <w:tr w:rsidR="00C62C5A" w:rsidRPr="00C62C5A" w14:paraId="7EB5C83B" w14:textId="77777777" w:rsidTr="00C62C5A">
        <w:trPr>
          <w:trHeight w:val="300"/>
        </w:trPr>
        <w:tc>
          <w:tcPr>
            <w:tcW w:w="484" w:type="pct"/>
            <w:shd w:val="clear" w:color="auto" w:fill="auto"/>
            <w:noWrap/>
            <w:hideMark/>
          </w:tcPr>
          <w:p w14:paraId="22C2A047" w14:textId="77777777" w:rsidR="00CE7E50" w:rsidRPr="008F29DC" w:rsidRDefault="00CE7E50" w:rsidP="00775F06">
            <w:pPr>
              <w:spacing w:after="0" w:line="240" w:lineRule="auto"/>
              <w:rPr>
                <w:rFonts w:eastAsia="Times New Roman" w:cs="Arial"/>
                <w:color w:val="000000"/>
                <w:sz w:val="20"/>
                <w:szCs w:val="20"/>
                <w:lang w:eastAsia="sk-SK"/>
              </w:rPr>
            </w:pPr>
            <w:r w:rsidRPr="008F29DC">
              <w:rPr>
                <w:rFonts w:eastAsia="Times New Roman" w:cs="Arial"/>
                <w:color w:val="000000"/>
                <w:sz w:val="20"/>
                <w:szCs w:val="20"/>
                <w:lang w:eastAsia="sk-SK"/>
              </w:rPr>
              <w:t>Slovenská republika</w:t>
            </w:r>
          </w:p>
        </w:tc>
        <w:tc>
          <w:tcPr>
            <w:tcW w:w="257" w:type="pct"/>
            <w:shd w:val="clear" w:color="auto" w:fill="auto"/>
            <w:hideMark/>
          </w:tcPr>
          <w:p w14:paraId="1F8B7985" w14:textId="77777777" w:rsidR="00CE7E50" w:rsidRPr="008F29DC" w:rsidRDefault="00CE7E50" w:rsidP="00775F06">
            <w:pPr>
              <w:spacing w:after="0" w:line="240" w:lineRule="auto"/>
              <w:rPr>
                <w:rFonts w:eastAsia="Times New Roman" w:cs="Arial"/>
                <w:color w:val="000000"/>
                <w:sz w:val="20"/>
                <w:szCs w:val="20"/>
                <w:lang w:eastAsia="sk-SK"/>
              </w:rPr>
            </w:pPr>
            <w:r w:rsidRPr="008F29DC">
              <w:rPr>
                <w:rFonts w:eastAsia="Times New Roman" w:cs="Arial"/>
                <w:color w:val="000000"/>
                <w:sz w:val="20"/>
                <w:szCs w:val="20"/>
                <w:lang w:eastAsia="sk-SK"/>
              </w:rPr>
              <w:t>Spolu</w:t>
            </w:r>
          </w:p>
        </w:tc>
        <w:tc>
          <w:tcPr>
            <w:tcW w:w="257" w:type="pct"/>
            <w:shd w:val="clear" w:color="auto" w:fill="auto"/>
            <w:hideMark/>
          </w:tcPr>
          <w:p w14:paraId="44C19FDC"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803</w:t>
            </w:r>
          </w:p>
        </w:tc>
        <w:tc>
          <w:tcPr>
            <w:tcW w:w="222" w:type="pct"/>
            <w:shd w:val="clear" w:color="auto" w:fill="auto"/>
            <w:hideMark/>
          </w:tcPr>
          <w:p w14:paraId="531E8BC5"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942</w:t>
            </w:r>
          </w:p>
        </w:tc>
        <w:tc>
          <w:tcPr>
            <w:tcW w:w="231" w:type="pct"/>
            <w:shd w:val="clear" w:color="auto" w:fill="auto"/>
            <w:hideMark/>
          </w:tcPr>
          <w:p w14:paraId="55E4DE08"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659</w:t>
            </w:r>
          </w:p>
        </w:tc>
        <w:tc>
          <w:tcPr>
            <w:tcW w:w="256" w:type="pct"/>
            <w:shd w:val="clear" w:color="auto" w:fill="auto"/>
            <w:hideMark/>
          </w:tcPr>
          <w:p w14:paraId="4826AE19"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828</w:t>
            </w:r>
          </w:p>
        </w:tc>
        <w:tc>
          <w:tcPr>
            <w:tcW w:w="222" w:type="pct"/>
            <w:shd w:val="clear" w:color="auto" w:fill="auto"/>
            <w:hideMark/>
          </w:tcPr>
          <w:p w14:paraId="0EF1E315"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964</w:t>
            </w:r>
          </w:p>
        </w:tc>
        <w:tc>
          <w:tcPr>
            <w:tcW w:w="232" w:type="pct"/>
            <w:shd w:val="clear" w:color="auto" w:fill="auto"/>
            <w:hideMark/>
          </w:tcPr>
          <w:p w14:paraId="70A1429D"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684</w:t>
            </w:r>
          </w:p>
        </w:tc>
        <w:tc>
          <w:tcPr>
            <w:tcW w:w="256" w:type="pct"/>
            <w:shd w:val="clear" w:color="auto" w:fill="auto"/>
            <w:hideMark/>
          </w:tcPr>
          <w:p w14:paraId="758584C2"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853</w:t>
            </w:r>
          </w:p>
        </w:tc>
        <w:tc>
          <w:tcPr>
            <w:tcW w:w="222" w:type="pct"/>
            <w:shd w:val="clear" w:color="auto" w:fill="auto"/>
            <w:hideMark/>
          </w:tcPr>
          <w:p w14:paraId="1E42ECE8"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973</w:t>
            </w:r>
          </w:p>
        </w:tc>
        <w:tc>
          <w:tcPr>
            <w:tcW w:w="232" w:type="pct"/>
            <w:shd w:val="clear" w:color="auto" w:fill="auto"/>
            <w:hideMark/>
          </w:tcPr>
          <w:p w14:paraId="08873F73"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725</w:t>
            </w:r>
          </w:p>
        </w:tc>
        <w:tc>
          <w:tcPr>
            <w:tcW w:w="256" w:type="pct"/>
            <w:shd w:val="clear" w:color="auto" w:fill="auto"/>
            <w:hideMark/>
          </w:tcPr>
          <w:p w14:paraId="4799D6F9"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881</w:t>
            </w:r>
          </w:p>
        </w:tc>
        <w:tc>
          <w:tcPr>
            <w:tcW w:w="222" w:type="pct"/>
            <w:shd w:val="clear" w:color="auto" w:fill="auto"/>
            <w:hideMark/>
          </w:tcPr>
          <w:p w14:paraId="73D8F122"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1 002</w:t>
            </w:r>
          </w:p>
        </w:tc>
        <w:tc>
          <w:tcPr>
            <w:tcW w:w="232" w:type="pct"/>
            <w:shd w:val="clear" w:color="auto" w:fill="auto"/>
            <w:hideMark/>
          </w:tcPr>
          <w:p w14:paraId="64A7AE05"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752</w:t>
            </w:r>
          </w:p>
        </w:tc>
        <w:tc>
          <w:tcPr>
            <w:tcW w:w="256" w:type="pct"/>
            <w:shd w:val="clear" w:color="auto" w:fill="auto"/>
            <w:hideMark/>
          </w:tcPr>
          <w:p w14:paraId="0FCBDBA6"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891</w:t>
            </w:r>
          </w:p>
        </w:tc>
        <w:tc>
          <w:tcPr>
            <w:tcW w:w="222" w:type="pct"/>
            <w:shd w:val="clear" w:color="auto" w:fill="auto"/>
            <w:hideMark/>
          </w:tcPr>
          <w:p w14:paraId="1AB61D03"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999</w:t>
            </w:r>
          </w:p>
        </w:tc>
        <w:tc>
          <w:tcPr>
            <w:tcW w:w="232" w:type="pct"/>
            <w:shd w:val="clear" w:color="auto" w:fill="auto"/>
            <w:hideMark/>
          </w:tcPr>
          <w:p w14:paraId="5783CE49"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770</w:t>
            </w:r>
          </w:p>
        </w:tc>
        <w:tc>
          <w:tcPr>
            <w:tcW w:w="256" w:type="pct"/>
            <w:shd w:val="clear" w:color="auto" w:fill="auto"/>
            <w:hideMark/>
          </w:tcPr>
          <w:p w14:paraId="768DAA52"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957</w:t>
            </w:r>
          </w:p>
        </w:tc>
        <w:tc>
          <w:tcPr>
            <w:tcW w:w="222" w:type="pct"/>
            <w:shd w:val="clear" w:color="auto" w:fill="auto"/>
            <w:hideMark/>
          </w:tcPr>
          <w:p w14:paraId="33CC09E5"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1 076</w:t>
            </w:r>
          </w:p>
        </w:tc>
        <w:tc>
          <w:tcPr>
            <w:tcW w:w="230" w:type="pct"/>
            <w:shd w:val="clear" w:color="auto" w:fill="auto"/>
            <w:hideMark/>
          </w:tcPr>
          <w:p w14:paraId="35A464A4"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824</w:t>
            </w:r>
          </w:p>
        </w:tc>
      </w:tr>
      <w:tr w:rsidR="00C62C5A" w:rsidRPr="00C62C5A" w14:paraId="6645BDFA" w14:textId="77777777" w:rsidTr="00C62C5A">
        <w:trPr>
          <w:trHeight w:val="300"/>
        </w:trPr>
        <w:tc>
          <w:tcPr>
            <w:tcW w:w="484" w:type="pct"/>
            <w:shd w:val="clear" w:color="auto" w:fill="auto"/>
            <w:noWrap/>
            <w:hideMark/>
          </w:tcPr>
          <w:p w14:paraId="1ECF8BC7" w14:textId="77777777" w:rsidR="00CE7E50" w:rsidRPr="008F29DC" w:rsidRDefault="00CE7E50" w:rsidP="00775F06">
            <w:pPr>
              <w:spacing w:after="0" w:line="240" w:lineRule="auto"/>
              <w:rPr>
                <w:rFonts w:eastAsia="Times New Roman" w:cs="Arial"/>
                <w:color w:val="000000"/>
                <w:sz w:val="20"/>
                <w:szCs w:val="20"/>
                <w:lang w:eastAsia="sk-SK"/>
              </w:rPr>
            </w:pPr>
            <w:r w:rsidRPr="008F29DC">
              <w:rPr>
                <w:rFonts w:eastAsia="Times New Roman" w:cs="Arial"/>
                <w:color w:val="000000"/>
                <w:sz w:val="20"/>
                <w:szCs w:val="20"/>
                <w:lang w:eastAsia="sk-SK"/>
              </w:rPr>
              <w:t>Nitriansky kraj</w:t>
            </w:r>
          </w:p>
        </w:tc>
        <w:tc>
          <w:tcPr>
            <w:tcW w:w="257" w:type="pct"/>
            <w:shd w:val="clear" w:color="auto" w:fill="auto"/>
            <w:hideMark/>
          </w:tcPr>
          <w:p w14:paraId="1B320D03" w14:textId="77777777" w:rsidR="00CE7E50" w:rsidRPr="008F29DC" w:rsidRDefault="00CE7E50" w:rsidP="00775F06">
            <w:pPr>
              <w:spacing w:after="0" w:line="240" w:lineRule="auto"/>
              <w:rPr>
                <w:rFonts w:eastAsia="Times New Roman" w:cs="Arial"/>
                <w:color w:val="000000"/>
                <w:sz w:val="20"/>
                <w:szCs w:val="20"/>
                <w:lang w:eastAsia="sk-SK"/>
              </w:rPr>
            </w:pPr>
            <w:r w:rsidRPr="008F29DC">
              <w:rPr>
                <w:rFonts w:eastAsia="Times New Roman" w:cs="Arial"/>
                <w:color w:val="000000"/>
                <w:sz w:val="20"/>
                <w:szCs w:val="20"/>
                <w:lang w:eastAsia="sk-SK"/>
              </w:rPr>
              <w:t>Spolu</w:t>
            </w:r>
          </w:p>
        </w:tc>
        <w:tc>
          <w:tcPr>
            <w:tcW w:w="257" w:type="pct"/>
            <w:shd w:val="clear" w:color="auto" w:fill="auto"/>
            <w:hideMark/>
          </w:tcPr>
          <w:p w14:paraId="6A29FD03"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678</w:t>
            </w:r>
          </w:p>
        </w:tc>
        <w:tc>
          <w:tcPr>
            <w:tcW w:w="222" w:type="pct"/>
            <w:shd w:val="clear" w:color="auto" w:fill="auto"/>
            <w:hideMark/>
          </w:tcPr>
          <w:p w14:paraId="67DC3C85"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774</w:t>
            </w:r>
          </w:p>
        </w:tc>
        <w:tc>
          <w:tcPr>
            <w:tcW w:w="231" w:type="pct"/>
            <w:shd w:val="clear" w:color="auto" w:fill="auto"/>
            <w:hideMark/>
          </w:tcPr>
          <w:p w14:paraId="070AB1C2"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574</w:t>
            </w:r>
          </w:p>
        </w:tc>
        <w:tc>
          <w:tcPr>
            <w:tcW w:w="256" w:type="pct"/>
            <w:shd w:val="clear" w:color="auto" w:fill="auto"/>
            <w:hideMark/>
          </w:tcPr>
          <w:p w14:paraId="4052011F"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707</w:t>
            </w:r>
          </w:p>
        </w:tc>
        <w:tc>
          <w:tcPr>
            <w:tcW w:w="222" w:type="pct"/>
            <w:shd w:val="clear" w:color="auto" w:fill="auto"/>
            <w:hideMark/>
          </w:tcPr>
          <w:p w14:paraId="2501CB18"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799</w:t>
            </w:r>
          </w:p>
        </w:tc>
        <w:tc>
          <w:tcPr>
            <w:tcW w:w="232" w:type="pct"/>
            <w:shd w:val="clear" w:color="auto" w:fill="auto"/>
            <w:hideMark/>
          </w:tcPr>
          <w:p w14:paraId="50D92079"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603</w:t>
            </w:r>
          </w:p>
        </w:tc>
        <w:tc>
          <w:tcPr>
            <w:tcW w:w="256" w:type="pct"/>
            <w:shd w:val="clear" w:color="auto" w:fill="auto"/>
            <w:hideMark/>
          </w:tcPr>
          <w:p w14:paraId="34BFAA1C"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753</w:t>
            </w:r>
          </w:p>
        </w:tc>
        <w:tc>
          <w:tcPr>
            <w:tcW w:w="222" w:type="pct"/>
            <w:shd w:val="clear" w:color="auto" w:fill="auto"/>
            <w:hideMark/>
          </w:tcPr>
          <w:p w14:paraId="37EDBA15"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850</w:t>
            </w:r>
          </w:p>
        </w:tc>
        <w:tc>
          <w:tcPr>
            <w:tcW w:w="232" w:type="pct"/>
            <w:shd w:val="clear" w:color="auto" w:fill="auto"/>
            <w:hideMark/>
          </w:tcPr>
          <w:p w14:paraId="36087D2A"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645</w:t>
            </w:r>
          </w:p>
        </w:tc>
        <w:tc>
          <w:tcPr>
            <w:tcW w:w="256" w:type="pct"/>
            <w:shd w:val="clear" w:color="auto" w:fill="auto"/>
            <w:hideMark/>
          </w:tcPr>
          <w:p w14:paraId="7EB67D4F"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783</w:t>
            </w:r>
          </w:p>
        </w:tc>
        <w:tc>
          <w:tcPr>
            <w:tcW w:w="222" w:type="pct"/>
            <w:shd w:val="clear" w:color="auto" w:fill="auto"/>
            <w:hideMark/>
          </w:tcPr>
          <w:p w14:paraId="39F243B9"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888</w:t>
            </w:r>
          </w:p>
        </w:tc>
        <w:tc>
          <w:tcPr>
            <w:tcW w:w="232" w:type="pct"/>
            <w:shd w:val="clear" w:color="auto" w:fill="auto"/>
            <w:hideMark/>
          </w:tcPr>
          <w:p w14:paraId="1E1CEC25"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668</w:t>
            </w:r>
          </w:p>
        </w:tc>
        <w:tc>
          <w:tcPr>
            <w:tcW w:w="256" w:type="pct"/>
            <w:shd w:val="clear" w:color="auto" w:fill="auto"/>
            <w:hideMark/>
          </w:tcPr>
          <w:p w14:paraId="569C1C69"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782</w:t>
            </w:r>
          </w:p>
        </w:tc>
        <w:tc>
          <w:tcPr>
            <w:tcW w:w="222" w:type="pct"/>
            <w:shd w:val="clear" w:color="auto" w:fill="auto"/>
            <w:hideMark/>
          </w:tcPr>
          <w:p w14:paraId="3DFAC13C"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870</w:t>
            </w:r>
          </w:p>
        </w:tc>
        <w:tc>
          <w:tcPr>
            <w:tcW w:w="232" w:type="pct"/>
            <w:shd w:val="clear" w:color="auto" w:fill="auto"/>
            <w:hideMark/>
          </w:tcPr>
          <w:p w14:paraId="57D3F383"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681</w:t>
            </w:r>
          </w:p>
        </w:tc>
        <w:tc>
          <w:tcPr>
            <w:tcW w:w="256" w:type="pct"/>
            <w:shd w:val="clear" w:color="auto" w:fill="auto"/>
            <w:hideMark/>
          </w:tcPr>
          <w:p w14:paraId="7931C4D3"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829</w:t>
            </w:r>
          </w:p>
        </w:tc>
        <w:tc>
          <w:tcPr>
            <w:tcW w:w="222" w:type="pct"/>
            <w:shd w:val="clear" w:color="auto" w:fill="auto"/>
            <w:hideMark/>
          </w:tcPr>
          <w:p w14:paraId="0558C380"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918</w:t>
            </w:r>
          </w:p>
        </w:tc>
        <w:tc>
          <w:tcPr>
            <w:tcW w:w="230" w:type="pct"/>
            <w:shd w:val="clear" w:color="auto" w:fill="auto"/>
            <w:hideMark/>
          </w:tcPr>
          <w:p w14:paraId="3950A7E5"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726</w:t>
            </w:r>
          </w:p>
        </w:tc>
      </w:tr>
      <w:tr w:rsidR="00C62C5A" w:rsidRPr="00C62C5A" w14:paraId="2F6AF712" w14:textId="77777777" w:rsidTr="00C62C5A">
        <w:trPr>
          <w:trHeight w:val="300"/>
        </w:trPr>
        <w:tc>
          <w:tcPr>
            <w:tcW w:w="484" w:type="pct"/>
            <w:shd w:val="clear" w:color="auto" w:fill="auto"/>
            <w:noWrap/>
            <w:hideMark/>
          </w:tcPr>
          <w:p w14:paraId="1C960C18" w14:textId="77777777" w:rsidR="00CE7E50" w:rsidRPr="008F29DC" w:rsidRDefault="00CE7E50" w:rsidP="00775F06">
            <w:pPr>
              <w:spacing w:after="0" w:line="240" w:lineRule="auto"/>
              <w:rPr>
                <w:rFonts w:eastAsia="Times New Roman" w:cs="Arial"/>
                <w:color w:val="000000"/>
                <w:sz w:val="20"/>
                <w:szCs w:val="20"/>
                <w:lang w:eastAsia="sk-SK"/>
              </w:rPr>
            </w:pPr>
            <w:r w:rsidRPr="008F29DC">
              <w:rPr>
                <w:rFonts w:eastAsia="Times New Roman" w:cs="Arial"/>
                <w:color w:val="000000"/>
                <w:sz w:val="20"/>
                <w:szCs w:val="20"/>
                <w:lang w:eastAsia="sk-SK"/>
              </w:rPr>
              <w:t>Okres Šaľa</w:t>
            </w:r>
          </w:p>
        </w:tc>
        <w:tc>
          <w:tcPr>
            <w:tcW w:w="257" w:type="pct"/>
            <w:shd w:val="clear" w:color="auto" w:fill="auto"/>
            <w:hideMark/>
          </w:tcPr>
          <w:p w14:paraId="435ABA41" w14:textId="77777777" w:rsidR="00CE7E50" w:rsidRPr="008F29DC" w:rsidRDefault="00CE7E50" w:rsidP="00775F06">
            <w:pPr>
              <w:spacing w:after="0" w:line="240" w:lineRule="auto"/>
              <w:rPr>
                <w:rFonts w:eastAsia="Times New Roman" w:cs="Arial"/>
                <w:color w:val="000000"/>
                <w:sz w:val="20"/>
                <w:szCs w:val="20"/>
                <w:lang w:eastAsia="sk-SK"/>
              </w:rPr>
            </w:pPr>
            <w:r w:rsidRPr="008F29DC">
              <w:rPr>
                <w:rFonts w:eastAsia="Times New Roman" w:cs="Arial"/>
                <w:color w:val="000000"/>
                <w:sz w:val="20"/>
                <w:szCs w:val="20"/>
                <w:lang w:eastAsia="sk-SK"/>
              </w:rPr>
              <w:t>Spolu</w:t>
            </w:r>
          </w:p>
        </w:tc>
        <w:tc>
          <w:tcPr>
            <w:tcW w:w="257" w:type="pct"/>
            <w:shd w:val="clear" w:color="auto" w:fill="auto"/>
            <w:hideMark/>
          </w:tcPr>
          <w:p w14:paraId="0AA818AC"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719</w:t>
            </w:r>
          </w:p>
        </w:tc>
        <w:tc>
          <w:tcPr>
            <w:tcW w:w="222" w:type="pct"/>
            <w:shd w:val="clear" w:color="auto" w:fill="auto"/>
            <w:hideMark/>
          </w:tcPr>
          <w:p w14:paraId="6DC735C7"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800</w:t>
            </w:r>
          </w:p>
        </w:tc>
        <w:tc>
          <w:tcPr>
            <w:tcW w:w="231" w:type="pct"/>
            <w:shd w:val="clear" w:color="auto" w:fill="auto"/>
            <w:hideMark/>
          </w:tcPr>
          <w:p w14:paraId="0E671572"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599</w:t>
            </w:r>
          </w:p>
        </w:tc>
        <w:tc>
          <w:tcPr>
            <w:tcW w:w="256" w:type="pct"/>
            <w:shd w:val="clear" w:color="auto" w:fill="auto"/>
            <w:hideMark/>
          </w:tcPr>
          <w:p w14:paraId="23AE7D86"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744</w:t>
            </w:r>
          </w:p>
        </w:tc>
        <w:tc>
          <w:tcPr>
            <w:tcW w:w="222" w:type="pct"/>
            <w:shd w:val="clear" w:color="auto" w:fill="auto"/>
            <w:hideMark/>
          </w:tcPr>
          <w:p w14:paraId="78123F9D"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837</w:t>
            </w:r>
          </w:p>
        </w:tc>
        <w:tc>
          <w:tcPr>
            <w:tcW w:w="232" w:type="pct"/>
            <w:shd w:val="clear" w:color="auto" w:fill="auto"/>
            <w:hideMark/>
          </w:tcPr>
          <w:p w14:paraId="6F1F643E"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606</w:t>
            </w:r>
          </w:p>
        </w:tc>
        <w:tc>
          <w:tcPr>
            <w:tcW w:w="256" w:type="pct"/>
            <w:shd w:val="clear" w:color="auto" w:fill="auto"/>
            <w:hideMark/>
          </w:tcPr>
          <w:p w14:paraId="22558241"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856</w:t>
            </w:r>
          </w:p>
        </w:tc>
        <w:tc>
          <w:tcPr>
            <w:tcW w:w="222" w:type="pct"/>
            <w:shd w:val="clear" w:color="auto" w:fill="auto"/>
            <w:hideMark/>
          </w:tcPr>
          <w:p w14:paraId="4572C876"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970</w:t>
            </w:r>
          </w:p>
        </w:tc>
        <w:tc>
          <w:tcPr>
            <w:tcW w:w="232" w:type="pct"/>
            <w:shd w:val="clear" w:color="auto" w:fill="auto"/>
            <w:hideMark/>
          </w:tcPr>
          <w:p w14:paraId="5F813054"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710</w:t>
            </w:r>
          </w:p>
        </w:tc>
        <w:tc>
          <w:tcPr>
            <w:tcW w:w="256" w:type="pct"/>
            <w:shd w:val="clear" w:color="auto" w:fill="auto"/>
            <w:hideMark/>
          </w:tcPr>
          <w:p w14:paraId="7A280212"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869</w:t>
            </w:r>
          </w:p>
        </w:tc>
        <w:tc>
          <w:tcPr>
            <w:tcW w:w="222" w:type="pct"/>
            <w:shd w:val="clear" w:color="auto" w:fill="auto"/>
            <w:hideMark/>
          </w:tcPr>
          <w:p w14:paraId="6BE45A88"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987</w:t>
            </w:r>
          </w:p>
        </w:tc>
        <w:tc>
          <w:tcPr>
            <w:tcW w:w="232" w:type="pct"/>
            <w:shd w:val="clear" w:color="auto" w:fill="auto"/>
            <w:hideMark/>
          </w:tcPr>
          <w:p w14:paraId="3272061F"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709</w:t>
            </w:r>
          </w:p>
        </w:tc>
        <w:tc>
          <w:tcPr>
            <w:tcW w:w="256" w:type="pct"/>
            <w:shd w:val="clear" w:color="auto" w:fill="auto"/>
            <w:hideMark/>
          </w:tcPr>
          <w:p w14:paraId="5B61B0B2"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815</w:t>
            </w:r>
          </w:p>
        </w:tc>
        <w:tc>
          <w:tcPr>
            <w:tcW w:w="222" w:type="pct"/>
            <w:shd w:val="clear" w:color="auto" w:fill="auto"/>
            <w:hideMark/>
          </w:tcPr>
          <w:p w14:paraId="4DC489E9"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920</w:t>
            </w:r>
          </w:p>
        </w:tc>
        <w:tc>
          <w:tcPr>
            <w:tcW w:w="232" w:type="pct"/>
            <w:shd w:val="clear" w:color="auto" w:fill="auto"/>
            <w:hideMark/>
          </w:tcPr>
          <w:p w14:paraId="07EB830B"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687</w:t>
            </w:r>
          </w:p>
        </w:tc>
        <w:tc>
          <w:tcPr>
            <w:tcW w:w="256" w:type="pct"/>
            <w:shd w:val="clear" w:color="auto" w:fill="auto"/>
            <w:hideMark/>
          </w:tcPr>
          <w:p w14:paraId="710EF6D7"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868</w:t>
            </w:r>
          </w:p>
        </w:tc>
        <w:tc>
          <w:tcPr>
            <w:tcW w:w="222" w:type="pct"/>
            <w:shd w:val="clear" w:color="auto" w:fill="auto"/>
            <w:hideMark/>
          </w:tcPr>
          <w:p w14:paraId="662078A2"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980</w:t>
            </w:r>
          </w:p>
        </w:tc>
        <w:tc>
          <w:tcPr>
            <w:tcW w:w="230" w:type="pct"/>
            <w:shd w:val="clear" w:color="auto" w:fill="auto"/>
            <w:hideMark/>
          </w:tcPr>
          <w:p w14:paraId="06C0D9AA" w14:textId="77777777" w:rsidR="00CE7E50" w:rsidRPr="008F29DC" w:rsidRDefault="00CE7E50" w:rsidP="00775F06">
            <w:pPr>
              <w:spacing w:after="0" w:line="240" w:lineRule="auto"/>
              <w:jc w:val="right"/>
              <w:rPr>
                <w:rFonts w:eastAsia="Times New Roman" w:cs="Arial"/>
                <w:color w:val="000000"/>
                <w:sz w:val="20"/>
                <w:szCs w:val="20"/>
                <w:lang w:eastAsia="sk-SK"/>
              </w:rPr>
            </w:pPr>
            <w:r w:rsidRPr="008F29DC">
              <w:rPr>
                <w:rFonts w:eastAsia="Times New Roman" w:cs="Arial"/>
                <w:color w:val="000000"/>
                <w:sz w:val="20"/>
                <w:szCs w:val="20"/>
                <w:lang w:eastAsia="sk-SK"/>
              </w:rPr>
              <w:t>723</w:t>
            </w:r>
          </w:p>
        </w:tc>
      </w:tr>
    </w:tbl>
    <w:p w14:paraId="35953CBD" w14:textId="77777777" w:rsidR="00747330" w:rsidRPr="00677D0F" w:rsidRDefault="00747330" w:rsidP="00775F06">
      <w:pPr>
        <w:spacing w:after="0" w:line="240" w:lineRule="auto"/>
        <w:rPr>
          <w:rFonts w:cs="Arial"/>
          <w:color w:val="000000"/>
        </w:rPr>
      </w:pPr>
    </w:p>
    <w:p w14:paraId="3947F846" w14:textId="77777777" w:rsidR="007678C1" w:rsidRPr="00C62C5A" w:rsidRDefault="007678C1" w:rsidP="00775F06">
      <w:pPr>
        <w:spacing w:after="0" w:line="240" w:lineRule="auto"/>
        <w:jc w:val="both"/>
        <w:rPr>
          <w:rFonts w:cs="Arial"/>
          <w:sz w:val="24"/>
          <w:szCs w:val="24"/>
        </w:rPr>
      </w:pPr>
      <w:r w:rsidRPr="00C62C5A">
        <w:rPr>
          <w:rFonts w:cs="Arial"/>
          <w:sz w:val="24"/>
          <w:szCs w:val="24"/>
        </w:rPr>
        <w:t>Priemerná hrubá nominálna mesačná mzda v </w:t>
      </w:r>
      <w:r w:rsidR="009B18C1" w:rsidRPr="00C62C5A">
        <w:rPr>
          <w:rFonts w:cs="Arial"/>
          <w:sz w:val="24"/>
          <w:szCs w:val="24"/>
        </w:rPr>
        <w:t>o</w:t>
      </w:r>
      <w:r w:rsidRPr="00C62C5A">
        <w:rPr>
          <w:rFonts w:cs="Arial"/>
          <w:sz w:val="24"/>
          <w:szCs w:val="24"/>
        </w:rPr>
        <w:t>krese Šaľa bola v roku 2014 na úrovni 868 EUR, čo predstavuje oproti roku 2009 rast o</w:t>
      </w:r>
      <w:r w:rsidR="009B18C1" w:rsidRPr="00C62C5A">
        <w:rPr>
          <w:rFonts w:cs="Arial"/>
          <w:sz w:val="24"/>
          <w:szCs w:val="24"/>
        </w:rPr>
        <w:t xml:space="preserve"> 20,72%, pričom je vyššia o 39 EUR ako je priemer v Nitrianskom kraji, avšak je </w:t>
      </w:r>
      <w:r w:rsidR="004F32F6" w:rsidRPr="00C62C5A">
        <w:rPr>
          <w:rFonts w:cs="Arial"/>
          <w:sz w:val="24"/>
          <w:szCs w:val="24"/>
        </w:rPr>
        <w:t xml:space="preserve">o 89 EUR </w:t>
      </w:r>
      <w:r w:rsidR="009B18C1" w:rsidRPr="00C62C5A">
        <w:rPr>
          <w:rFonts w:cs="Arial"/>
          <w:sz w:val="24"/>
          <w:szCs w:val="24"/>
        </w:rPr>
        <w:t>nižšia ako je celoslovenský priemer. Rozdiely sú aj pri porovnaní miezd mužov a žien, priemerná mesačná mzd</w:t>
      </w:r>
      <w:r w:rsidR="004F32F6" w:rsidRPr="00C62C5A">
        <w:rPr>
          <w:rFonts w:cs="Arial"/>
          <w:sz w:val="24"/>
          <w:szCs w:val="24"/>
        </w:rPr>
        <w:t>a</w:t>
      </w:r>
      <w:r w:rsidR="009B18C1" w:rsidRPr="00C62C5A">
        <w:rPr>
          <w:rFonts w:cs="Arial"/>
          <w:sz w:val="24"/>
          <w:szCs w:val="24"/>
        </w:rPr>
        <w:t xml:space="preserve"> mužov v okrese Šaľa v roku 2014 bola 980 EUR, pričom u žien len 723 EUR.</w:t>
      </w:r>
    </w:p>
    <w:p w14:paraId="190C7890" w14:textId="77777777" w:rsidR="004F32F6" w:rsidRPr="00C62C5A" w:rsidRDefault="004F32F6" w:rsidP="00775F06">
      <w:pPr>
        <w:spacing w:after="0" w:line="240" w:lineRule="auto"/>
        <w:jc w:val="both"/>
        <w:rPr>
          <w:rFonts w:cs="Arial"/>
          <w:sz w:val="24"/>
          <w:szCs w:val="24"/>
        </w:rPr>
      </w:pPr>
      <w:r w:rsidRPr="00C62C5A">
        <w:rPr>
          <w:rFonts w:cs="Arial"/>
          <w:sz w:val="24"/>
          <w:szCs w:val="24"/>
        </w:rPr>
        <w:t>Z uvedenej tabuľky vyplýva, že priemerná nominálna mesačná mzda mužov je dlhodobo vyššia ako u žien, a tento rozdiel sa nezmenšuje</w:t>
      </w:r>
      <w:r w:rsidR="00C62C5A">
        <w:rPr>
          <w:rFonts w:cs="Arial"/>
          <w:sz w:val="24"/>
          <w:szCs w:val="24"/>
        </w:rPr>
        <w:t>.</w:t>
      </w:r>
      <w:r w:rsidRPr="00C62C5A">
        <w:rPr>
          <w:rFonts w:cs="Arial"/>
          <w:sz w:val="24"/>
          <w:szCs w:val="24"/>
        </w:rPr>
        <w:t xml:space="preserve">  Kým v roku 2009 tvorila mzdy ženy 83,3% priemeru v okrese Šaľa, v roku 2014 to bolo v rovnakom pomere 83,3%. Zároveň je zrejmé, že priemerná nominálna mzda v okrese Šaľa  sa dostala nad úroveň priemeru SR len roku 2011, avšak v rámci Nitrianskeho kraja sa priemerná mzda drží nad úrovňou priemeru v kraji.</w:t>
      </w:r>
      <w:r w:rsidR="00275408" w:rsidRPr="00C62C5A">
        <w:rPr>
          <w:rFonts w:cs="Arial"/>
          <w:sz w:val="24"/>
          <w:szCs w:val="24"/>
        </w:rPr>
        <w:t xml:space="preserve"> Priemerná mesačná mzda v priemysle v okrese Šaľa v roku 2013 bola na úrovni 979 EUR.</w:t>
      </w:r>
    </w:p>
    <w:p w14:paraId="0E79EBB5" w14:textId="77777777" w:rsidR="00A14B31" w:rsidRDefault="00A14B31" w:rsidP="00775F06">
      <w:pPr>
        <w:autoSpaceDE w:val="0"/>
        <w:autoSpaceDN w:val="0"/>
        <w:adjustRightInd w:val="0"/>
        <w:spacing w:after="0" w:line="240" w:lineRule="auto"/>
        <w:rPr>
          <w:rFonts w:cs="Arial"/>
          <w:b/>
          <w:bCs/>
          <w:color w:val="4F81BD" w:themeColor="accent1"/>
          <w:sz w:val="24"/>
          <w:szCs w:val="24"/>
        </w:rPr>
      </w:pPr>
    </w:p>
    <w:p w14:paraId="7654257D" w14:textId="77777777" w:rsidR="00C62C5A" w:rsidRDefault="00C62C5A" w:rsidP="00775F06">
      <w:pPr>
        <w:autoSpaceDE w:val="0"/>
        <w:autoSpaceDN w:val="0"/>
        <w:adjustRightInd w:val="0"/>
        <w:spacing w:after="0" w:line="240" w:lineRule="auto"/>
        <w:rPr>
          <w:rFonts w:cs="Arial"/>
          <w:b/>
          <w:bCs/>
          <w:color w:val="4F81BD" w:themeColor="accent1"/>
          <w:sz w:val="24"/>
          <w:szCs w:val="24"/>
        </w:rPr>
      </w:pPr>
    </w:p>
    <w:p w14:paraId="152F2918" w14:textId="77777777" w:rsidR="00C62C5A" w:rsidRDefault="00C62C5A" w:rsidP="00775F06">
      <w:pPr>
        <w:autoSpaceDE w:val="0"/>
        <w:autoSpaceDN w:val="0"/>
        <w:adjustRightInd w:val="0"/>
        <w:spacing w:after="0" w:line="240" w:lineRule="auto"/>
        <w:rPr>
          <w:rFonts w:cs="Arial"/>
          <w:b/>
          <w:bCs/>
          <w:color w:val="4F81BD" w:themeColor="accent1"/>
          <w:sz w:val="24"/>
          <w:szCs w:val="24"/>
        </w:rPr>
      </w:pPr>
    </w:p>
    <w:p w14:paraId="4D483AC9" w14:textId="77777777" w:rsidR="00C62C5A" w:rsidRDefault="00C62C5A" w:rsidP="00775F06">
      <w:pPr>
        <w:autoSpaceDE w:val="0"/>
        <w:autoSpaceDN w:val="0"/>
        <w:adjustRightInd w:val="0"/>
        <w:spacing w:after="0" w:line="240" w:lineRule="auto"/>
        <w:rPr>
          <w:rFonts w:cs="Arial"/>
          <w:b/>
          <w:bCs/>
          <w:color w:val="4F81BD" w:themeColor="accent1"/>
          <w:sz w:val="24"/>
          <w:szCs w:val="24"/>
        </w:rPr>
      </w:pPr>
    </w:p>
    <w:p w14:paraId="67040C48" w14:textId="77777777" w:rsidR="00C62C5A" w:rsidRDefault="00C62C5A" w:rsidP="00775F06">
      <w:pPr>
        <w:autoSpaceDE w:val="0"/>
        <w:autoSpaceDN w:val="0"/>
        <w:adjustRightInd w:val="0"/>
        <w:spacing w:after="0" w:line="240" w:lineRule="auto"/>
        <w:rPr>
          <w:rFonts w:cs="Arial"/>
          <w:b/>
          <w:bCs/>
          <w:color w:val="4F81BD" w:themeColor="accent1"/>
          <w:sz w:val="24"/>
          <w:szCs w:val="24"/>
        </w:rPr>
      </w:pPr>
    </w:p>
    <w:p w14:paraId="21580924" w14:textId="77777777" w:rsidR="00C62C5A" w:rsidRDefault="00C62C5A" w:rsidP="00775F06">
      <w:pPr>
        <w:autoSpaceDE w:val="0"/>
        <w:autoSpaceDN w:val="0"/>
        <w:adjustRightInd w:val="0"/>
        <w:spacing w:after="0" w:line="240" w:lineRule="auto"/>
        <w:rPr>
          <w:rFonts w:cs="Arial"/>
          <w:b/>
          <w:bCs/>
          <w:color w:val="4F81BD" w:themeColor="accent1"/>
          <w:sz w:val="24"/>
          <w:szCs w:val="24"/>
        </w:rPr>
      </w:pPr>
    </w:p>
    <w:p w14:paraId="49635B88" w14:textId="77777777" w:rsidR="00C62C5A" w:rsidRPr="00C62C5A" w:rsidRDefault="00C62C5A" w:rsidP="00775F06">
      <w:pPr>
        <w:autoSpaceDE w:val="0"/>
        <w:autoSpaceDN w:val="0"/>
        <w:adjustRightInd w:val="0"/>
        <w:spacing w:after="0" w:line="240" w:lineRule="auto"/>
        <w:rPr>
          <w:rFonts w:cs="Arial"/>
          <w:b/>
          <w:bCs/>
          <w:color w:val="4F81BD" w:themeColor="accent1"/>
          <w:sz w:val="24"/>
          <w:szCs w:val="24"/>
        </w:rPr>
      </w:pPr>
    </w:p>
    <w:p w14:paraId="03BB45C1" w14:textId="77777777" w:rsidR="00551F26" w:rsidRPr="00677D0F" w:rsidRDefault="00551F26" w:rsidP="00775F06">
      <w:pPr>
        <w:autoSpaceDE w:val="0"/>
        <w:autoSpaceDN w:val="0"/>
        <w:adjustRightInd w:val="0"/>
        <w:spacing w:after="0" w:line="240" w:lineRule="auto"/>
        <w:rPr>
          <w:rFonts w:cs="Arial"/>
          <w:b/>
          <w:bCs/>
          <w:color w:val="4F81BD" w:themeColor="accent1"/>
        </w:rPr>
      </w:pPr>
      <w:r w:rsidRPr="00677D0F">
        <w:rPr>
          <w:rFonts w:cs="Arial"/>
          <w:b/>
          <w:bCs/>
          <w:color w:val="4F81BD" w:themeColor="accent1"/>
        </w:rPr>
        <w:t>ŠTRUKTÚRA SUBJEKTOV</w:t>
      </w:r>
    </w:p>
    <w:p w14:paraId="426FAC51" w14:textId="77777777" w:rsidR="00551F26" w:rsidRPr="00677D0F" w:rsidRDefault="00551F26" w:rsidP="00775F06">
      <w:pPr>
        <w:autoSpaceDE w:val="0"/>
        <w:autoSpaceDN w:val="0"/>
        <w:adjustRightInd w:val="0"/>
        <w:spacing w:after="0" w:line="240" w:lineRule="auto"/>
        <w:rPr>
          <w:rFonts w:cs="Arial"/>
          <w:b/>
          <w:bCs/>
        </w:rPr>
      </w:pPr>
    </w:p>
    <w:p w14:paraId="513289E6" w14:textId="77777777" w:rsidR="00551F26" w:rsidRPr="00677D0F" w:rsidRDefault="00551F26" w:rsidP="00775F06">
      <w:pPr>
        <w:autoSpaceDE w:val="0"/>
        <w:autoSpaceDN w:val="0"/>
        <w:adjustRightInd w:val="0"/>
        <w:spacing w:after="0" w:line="240" w:lineRule="auto"/>
        <w:rPr>
          <w:rFonts w:cs="Arial"/>
          <w:b/>
          <w:bCs/>
        </w:rPr>
      </w:pPr>
      <w:r w:rsidRPr="00677D0F">
        <w:rPr>
          <w:rFonts w:cs="Arial"/>
          <w:b/>
          <w:bCs/>
        </w:rPr>
        <w:t>Štruktúra subjektov podľa právnej formy</w:t>
      </w:r>
    </w:p>
    <w:p w14:paraId="1AE11AAB" w14:textId="77777777" w:rsidR="00A14B31" w:rsidRPr="00677D0F" w:rsidRDefault="00A14B31" w:rsidP="00775F06">
      <w:pPr>
        <w:autoSpaceDE w:val="0"/>
        <w:autoSpaceDN w:val="0"/>
        <w:adjustRightInd w:val="0"/>
        <w:spacing w:after="0" w:line="240" w:lineRule="auto"/>
        <w:jc w:val="both"/>
        <w:rPr>
          <w:rFonts w:cs="Arial"/>
        </w:rPr>
      </w:pPr>
      <w:r w:rsidRPr="00677D0F">
        <w:rPr>
          <w:rFonts w:cs="Arial"/>
        </w:rPr>
        <w:t>Ku koncu decembra 2014 registroval Štatistický úrad SR v Nitrianskom kraji spolu 46 779 fyzických osôb a 27 881 právnických osôb.</w:t>
      </w:r>
      <w:r w:rsidR="00432562" w:rsidRPr="00677D0F">
        <w:rPr>
          <w:rFonts w:cs="Arial"/>
        </w:rPr>
        <w:t xml:space="preserve"> V meste Šaľa bolo ku koncu roka ev</w:t>
      </w:r>
      <w:r w:rsidR="00951581">
        <w:rPr>
          <w:rFonts w:cs="Arial"/>
        </w:rPr>
        <w:t>idovaných 1093 právnických osôb</w:t>
      </w:r>
      <w:r w:rsidR="00432562" w:rsidRPr="00677D0F">
        <w:rPr>
          <w:rFonts w:cs="Arial"/>
        </w:rPr>
        <w:t>, z toho 822 ziskových, čo je 75,20 %. Zároveň v meste Šaľa pôsobilo 1618 fyzických osôb podni</w:t>
      </w:r>
      <w:r w:rsidR="00C96F1B" w:rsidRPr="00677D0F">
        <w:rPr>
          <w:rFonts w:cs="Arial"/>
        </w:rPr>
        <w:t xml:space="preserve">kateľov, 1499 živnostníkov, 18 </w:t>
      </w:r>
      <w:r w:rsidR="00432562" w:rsidRPr="00677D0F">
        <w:rPr>
          <w:rFonts w:cs="Arial"/>
        </w:rPr>
        <w:t>S</w:t>
      </w:r>
      <w:r w:rsidR="00C96F1B" w:rsidRPr="00677D0F">
        <w:rPr>
          <w:rFonts w:cs="Arial"/>
        </w:rPr>
        <w:t>H</w:t>
      </w:r>
      <w:r w:rsidR="00432562" w:rsidRPr="00677D0F">
        <w:rPr>
          <w:rFonts w:cs="Arial"/>
        </w:rPr>
        <w:t>R a 101 osôb v slobodnom povolaní.</w:t>
      </w:r>
      <w:r w:rsidR="00275408" w:rsidRPr="00677D0F">
        <w:rPr>
          <w:rFonts w:cs="Arial"/>
        </w:rPr>
        <w:t xml:space="preserve"> Počet fyzických osôb dlhodobo klesá, rovnako je to s počtom živnostníkov. Naopak narastá počet slobodných povolaní aj právnických osôb ziskových aj neziskových. Počet právnických osôb za sledované obdobie 2011-2014 narástol o takmer 23 %.</w:t>
      </w:r>
    </w:p>
    <w:p w14:paraId="48C8CAFE" w14:textId="77777777" w:rsidR="00551F26" w:rsidRPr="00C62C5A" w:rsidRDefault="00551F26" w:rsidP="00775F06">
      <w:pPr>
        <w:spacing w:after="0" w:line="240" w:lineRule="auto"/>
        <w:rPr>
          <w:rFonts w:eastAsia="Times New Roman" w:cs="Arial"/>
          <w:b/>
          <w:bCs/>
          <w:sz w:val="24"/>
          <w:szCs w:val="24"/>
          <w:lang w:eastAsia="sk-SK"/>
        </w:rPr>
      </w:pPr>
      <w:r w:rsidRPr="00C62C5A">
        <w:rPr>
          <w:rFonts w:eastAsia="Times New Roman" w:cs="Arial"/>
          <w:bCs/>
          <w:sz w:val="24"/>
          <w:szCs w:val="24"/>
          <w:lang w:eastAsia="sk-SK"/>
        </w:rPr>
        <w:lastRenderedPageBreak/>
        <w:t>tabuľka:</w:t>
      </w:r>
      <w:r w:rsidRPr="00C62C5A">
        <w:rPr>
          <w:rFonts w:eastAsia="Times New Roman" w:cs="Arial"/>
          <w:b/>
          <w:bCs/>
          <w:sz w:val="24"/>
          <w:szCs w:val="24"/>
          <w:lang w:eastAsia="sk-SK"/>
        </w:rPr>
        <w:t xml:space="preserve"> </w:t>
      </w:r>
      <w:r w:rsidR="00ED220A" w:rsidRPr="00C62C5A">
        <w:rPr>
          <w:rFonts w:eastAsia="Times New Roman" w:cs="Arial"/>
          <w:b/>
          <w:bCs/>
          <w:sz w:val="24"/>
          <w:szCs w:val="24"/>
          <w:lang w:eastAsia="sk-SK"/>
        </w:rPr>
        <w:t>Štruktúra subjektov</w:t>
      </w:r>
      <w:r w:rsidRPr="00C62C5A">
        <w:rPr>
          <w:rFonts w:eastAsia="Times New Roman" w:cs="Arial"/>
          <w:b/>
          <w:bCs/>
          <w:sz w:val="24"/>
          <w:szCs w:val="24"/>
          <w:lang w:eastAsia="sk-SK"/>
        </w:rPr>
        <w:t xml:space="preserve"> podľa právnych foriem k 31. 12. </w:t>
      </w:r>
      <w:r w:rsidR="00432562" w:rsidRPr="00C62C5A">
        <w:rPr>
          <w:rFonts w:eastAsia="Times New Roman" w:cs="Arial"/>
          <w:b/>
          <w:bCs/>
          <w:sz w:val="24"/>
          <w:szCs w:val="24"/>
          <w:lang w:eastAsia="sk-SK"/>
        </w:rPr>
        <w:t>v meste Šaľa</w:t>
      </w:r>
    </w:p>
    <w:p w14:paraId="5A2046F1" w14:textId="77777777" w:rsidR="00551F26" w:rsidRPr="00C62C5A" w:rsidRDefault="00551F26" w:rsidP="00775F06">
      <w:pPr>
        <w:spacing w:after="0" w:line="240" w:lineRule="auto"/>
        <w:rPr>
          <w:rFonts w:eastAsia="Times New Roman" w:cs="Arial"/>
          <w:bCs/>
          <w:sz w:val="24"/>
          <w:szCs w:val="24"/>
          <w:lang w:eastAsia="sk-SK"/>
        </w:rPr>
      </w:pPr>
      <w:r w:rsidRPr="00C62C5A">
        <w:rPr>
          <w:rFonts w:eastAsia="Times New Roman" w:cs="Arial"/>
          <w:bCs/>
          <w:sz w:val="24"/>
          <w:szCs w:val="24"/>
          <w:lang w:eastAsia="sk-SK"/>
        </w:rPr>
        <w:t>Zdroj: ŠÚ SR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48"/>
        <w:gridCol w:w="954"/>
        <w:gridCol w:w="954"/>
        <w:gridCol w:w="954"/>
        <w:gridCol w:w="955"/>
        <w:gridCol w:w="955"/>
        <w:gridCol w:w="955"/>
        <w:gridCol w:w="955"/>
        <w:gridCol w:w="955"/>
        <w:gridCol w:w="955"/>
        <w:gridCol w:w="955"/>
        <w:gridCol w:w="947"/>
      </w:tblGrid>
      <w:tr w:rsidR="00F66802" w:rsidRPr="00C62C5A" w14:paraId="26959A55" w14:textId="77777777" w:rsidTr="00C62C5A">
        <w:trPr>
          <w:trHeight w:val="20"/>
        </w:trPr>
        <w:tc>
          <w:tcPr>
            <w:tcW w:w="1186" w:type="pct"/>
            <w:shd w:val="clear" w:color="auto" w:fill="auto"/>
            <w:noWrap/>
            <w:vAlign w:val="bottom"/>
            <w:hideMark/>
          </w:tcPr>
          <w:p w14:paraId="234E6F22" w14:textId="77777777" w:rsidR="00F66802" w:rsidRPr="00C62C5A" w:rsidRDefault="00F66802" w:rsidP="00775F06">
            <w:pPr>
              <w:spacing w:after="0" w:line="240" w:lineRule="auto"/>
              <w:rPr>
                <w:rFonts w:eastAsia="Times New Roman" w:cs="Times New Roman"/>
                <w:sz w:val="24"/>
                <w:szCs w:val="24"/>
                <w:lang w:eastAsia="sk-SK"/>
              </w:rPr>
            </w:pPr>
          </w:p>
        </w:tc>
        <w:tc>
          <w:tcPr>
            <w:tcW w:w="347" w:type="pct"/>
            <w:shd w:val="clear" w:color="auto" w:fill="auto"/>
            <w:noWrap/>
            <w:vAlign w:val="bottom"/>
            <w:hideMark/>
          </w:tcPr>
          <w:p w14:paraId="130A2E31" w14:textId="77777777" w:rsidR="00F66802" w:rsidRPr="00C62C5A" w:rsidRDefault="00F66802" w:rsidP="008F29DC">
            <w:pPr>
              <w:spacing w:after="0" w:line="240" w:lineRule="auto"/>
              <w:jc w:val="right"/>
              <w:rPr>
                <w:rFonts w:eastAsia="Times New Roman" w:cs="Times New Roman"/>
                <w:b/>
                <w:color w:val="000000"/>
                <w:sz w:val="24"/>
                <w:szCs w:val="24"/>
                <w:lang w:eastAsia="sk-SK"/>
              </w:rPr>
            </w:pPr>
            <w:r w:rsidRPr="00C62C5A">
              <w:rPr>
                <w:rFonts w:eastAsia="Times New Roman" w:cs="Times New Roman"/>
                <w:b/>
                <w:color w:val="000000"/>
                <w:sz w:val="24"/>
                <w:szCs w:val="24"/>
                <w:lang w:eastAsia="sk-SK"/>
              </w:rPr>
              <w:t>2004</w:t>
            </w:r>
          </w:p>
        </w:tc>
        <w:tc>
          <w:tcPr>
            <w:tcW w:w="347" w:type="pct"/>
            <w:shd w:val="clear" w:color="auto" w:fill="auto"/>
            <w:noWrap/>
            <w:vAlign w:val="bottom"/>
            <w:hideMark/>
          </w:tcPr>
          <w:p w14:paraId="089AC22E" w14:textId="77777777" w:rsidR="00F66802" w:rsidRPr="00C62C5A" w:rsidRDefault="00F66802" w:rsidP="008F29DC">
            <w:pPr>
              <w:spacing w:after="0" w:line="240" w:lineRule="auto"/>
              <w:jc w:val="right"/>
              <w:rPr>
                <w:rFonts w:eastAsia="Times New Roman" w:cs="Times New Roman"/>
                <w:b/>
                <w:color w:val="000000"/>
                <w:sz w:val="24"/>
                <w:szCs w:val="24"/>
                <w:lang w:eastAsia="sk-SK"/>
              </w:rPr>
            </w:pPr>
            <w:r w:rsidRPr="00C62C5A">
              <w:rPr>
                <w:rFonts w:eastAsia="Times New Roman" w:cs="Times New Roman"/>
                <w:b/>
                <w:color w:val="000000"/>
                <w:sz w:val="24"/>
                <w:szCs w:val="24"/>
                <w:lang w:eastAsia="sk-SK"/>
              </w:rPr>
              <w:t>2005</w:t>
            </w:r>
          </w:p>
        </w:tc>
        <w:tc>
          <w:tcPr>
            <w:tcW w:w="347" w:type="pct"/>
            <w:shd w:val="clear" w:color="auto" w:fill="auto"/>
            <w:noWrap/>
            <w:vAlign w:val="bottom"/>
            <w:hideMark/>
          </w:tcPr>
          <w:p w14:paraId="341810EA" w14:textId="77777777" w:rsidR="00F66802" w:rsidRPr="00C62C5A" w:rsidRDefault="00F66802" w:rsidP="008F29DC">
            <w:pPr>
              <w:spacing w:after="0" w:line="240" w:lineRule="auto"/>
              <w:jc w:val="right"/>
              <w:rPr>
                <w:rFonts w:eastAsia="Times New Roman" w:cs="Times New Roman"/>
                <w:b/>
                <w:color w:val="000000"/>
                <w:sz w:val="24"/>
                <w:szCs w:val="24"/>
                <w:lang w:eastAsia="sk-SK"/>
              </w:rPr>
            </w:pPr>
            <w:r w:rsidRPr="00C62C5A">
              <w:rPr>
                <w:rFonts w:eastAsia="Times New Roman" w:cs="Times New Roman"/>
                <w:b/>
                <w:color w:val="000000"/>
                <w:sz w:val="24"/>
                <w:szCs w:val="24"/>
                <w:lang w:eastAsia="sk-SK"/>
              </w:rPr>
              <w:t>2006</w:t>
            </w:r>
          </w:p>
        </w:tc>
        <w:tc>
          <w:tcPr>
            <w:tcW w:w="347" w:type="pct"/>
            <w:shd w:val="clear" w:color="auto" w:fill="auto"/>
            <w:noWrap/>
            <w:vAlign w:val="bottom"/>
            <w:hideMark/>
          </w:tcPr>
          <w:p w14:paraId="1A4DAF4F" w14:textId="77777777" w:rsidR="00F66802" w:rsidRPr="00C62C5A" w:rsidRDefault="00F66802" w:rsidP="008F29DC">
            <w:pPr>
              <w:spacing w:after="0" w:line="240" w:lineRule="auto"/>
              <w:jc w:val="right"/>
              <w:rPr>
                <w:rFonts w:eastAsia="Times New Roman" w:cs="Times New Roman"/>
                <w:b/>
                <w:color w:val="000000"/>
                <w:sz w:val="24"/>
                <w:szCs w:val="24"/>
                <w:lang w:eastAsia="sk-SK"/>
              </w:rPr>
            </w:pPr>
            <w:r w:rsidRPr="00C62C5A">
              <w:rPr>
                <w:rFonts w:eastAsia="Times New Roman" w:cs="Times New Roman"/>
                <w:b/>
                <w:color w:val="000000"/>
                <w:sz w:val="24"/>
                <w:szCs w:val="24"/>
                <w:lang w:eastAsia="sk-SK"/>
              </w:rPr>
              <w:t>2007</w:t>
            </w:r>
          </w:p>
        </w:tc>
        <w:tc>
          <w:tcPr>
            <w:tcW w:w="347" w:type="pct"/>
            <w:shd w:val="clear" w:color="auto" w:fill="auto"/>
            <w:noWrap/>
            <w:vAlign w:val="bottom"/>
            <w:hideMark/>
          </w:tcPr>
          <w:p w14:paraId="314B3C6C" w14:textId="77777777" w:rsidR="00F66802" w:rsidRPr="00C62C5A" w:rsidRDefault="00F66802" w:rsidP="008F29DC">
            <w:pPr>
              <w:spacing w:after="0" w:line="240" w:lineRule="auto"/>
              <w:jc w:val="right"/>
              <w:rPr>
                <w:rFonts w:eastAsia="Times New Roman" w:cs="Times New Roman"/>
                <w:b/>
                <w:color w:val="000000"/>
                <w:sz w:val="24"/>
                <w:szCs w:val="24"/>
                <w:lang w:eastAsia="sk-SK"/>
              </w:rPr>
            </w:pPr>
            <w:r w:rsidRPr="00C62C5A">
              <w:rPr>
                <w:rFonts w:eastAsia="Times New Roman" w:cs="Times New Roman"/>
                <w:b/>
                <w:color w:val="000000"/>
                <w:sz w:val="24"/>
                <w:szCs w:val="24"/>
                <w:lang w:eastAsia="sk-SK"/>
              </w:rPr>
              <w:t>2008</w:t>
            </w:r>
          </w:p>
        </w:tc>
        <w:tc>
          <w:tcPr>
            <w:tcW w:w="347" w:type="pct"/>
            <w:shd w:val="clear" w:color="auto" w:fill="auto"/>
            <w:noWrap/>
            <w:vAlign w:val="bottom"/>
            <w:hideMark/>
          </w:tcPr>
          <w:p w14:paraId="2E59C318" w14:textId="77777777" w:rsidR="00F66802" w:rsidRPr="00C62C5A" w:rsidRDefault="00F66802" w:rsidP="008F29DC">
            <w:pPr>
              <w:spacing w:after="0" w:line="240" w:lineRule="auto"/>
              <w:jc w:val="right"/>
              <w:rPr>
                <w:rFonts w:eastAsia="Times New Roman" w:cs="Times New Roman"/>
                <w:b/>
                <w:color w:val="000000"/>
                <w:sz w:val="24"/>
                <w:szCs w:val="24"/>
                <w:lang w:eastAsia="sk-SK"/>
              </w:rPr>
            </w:pPr>
            <w:r w:rsidRPr="00C62C5A">
              <w:rPr>
                <w:rFonts w:eastAsia="Times New Roman" w:cs="Times New Roman"/>
                <w:b/>
                <w:color w:val="000000"/>
                <w:sz w:val="24"/>
                <w:szCs w:val="24"/>
                <w:lang w:eastAsia="sk-SK"/>
              </w:rPr>
              <w:t>2009</w:t>
            </w:r>
          </w:p>
        </w:tc>
        <w:tc>
          <w:tcPr>
            <w:tcW w:w="347" w:type="pct"/>
            <w:shd w:val="clear" w:color="auto" w:fill="auto"/>
            <w:noWrap/>
            <w:vAlign w:val="bottom"/>
            <w:hideMark/>
          </w:tcPr>
          <w:p w14:paraId="449E2A9D" w14:textId="77777777" w:rsidR="00F66802" w:rsidRPr="00C62C5A" w:rsidRDefault="00F66802" w:rsidP="008F29DC">
            <w:pPr>
              <w:spacing w:after="0" w:line="240" w:lineRule="auto"/>
              <w:jc w:val="right"/>
              <w:rPr>
                <w:rFonts w:eastAsia="Times New Roman" w:cs="Times New Roman"/>
                <w:b/>
                <w:color w:val="000000"/>
                <w:sz w:val="24"/>
                <w:szCs w:val="24"/>
                <w:lang w:eastAsia="sk-SK"/>
              </w:rPr>
            </w:pPr>
            <w:r w:rsidRPr="00C62C5A">
              <w:rPr>
                <w:rFonts w:eastAsia="Times New Roman" w:cs="Times New Roman"/>
                <w:b/>
                <w:color w:val="000000"/>
                <w:sz w:val="24"/>
                <w:szCs w:val="24"/>
                <w:lang w:eastAsia="sk-SK"/>
              </w:rPr>
              <w:t>2010</w:t>
            </w:r>
          </w:p>
        </w:tc>
        <w:tc>
          <w:tcPr>
            <w:tcW w:w="347" w:type="pct"/>
            <w:shd w:val="clear" w:color="auto" w:fill="auto"/>
            <w:noWrap/>
            <w:vAlign w:val="bottom"/>
            <w:hideMark/>
          </w:tcPr>
          <w:p w14:paraId="02D59A09" w14:textId="77777777" w:rsidR="00F66802" w:rsidRPr="00C62C5A" w:rsidRDefault="00F66802" w:rsidP="008F29DC">
            <w:pPr>
              <w:spacing w:after="0" w:line="240" w:lineRule="auto"/>
              <w:jc w:val="right"/>
              <w:rPr>
                <w:rFonts w:eastAsia="Times New Roman" w:cs="Times New Roman"/>
                <w:b/>
                <w:color w:val="000000"/>
                <w:sz w:val="24"/>
                <w:szCs w:val="24"/>
                <w:lang w:eastAsia="sk-SK"/>
              </w:rPr>
            </w:pPr>
            <w:r w:rsidRPr="00C62C5A">
              <w:rPr>
                <w:rFonts w:eastAsia="Times New Roman" w:cs="Times New Roman"/>
                <w:b/>
                <w:color w:val="000000"/>
                <w:sz w:val="24"/>
                <w:szCs w:val="24"/>
                <w:lang w:eastAsia="sk-SK"/>
              </w:rPr>
              <w:t>2011</w:t>
            </w:r>
          </w:p>
        </w:tc>
        <w:tc>
          <w:tcPr>
            <w:tcW w:w="347" w:type="pct"/>
            <w:shd w:val="clear" w:color="auto" w:fill="auto"/>
            <w:noWrap/>
            <w:vAlign w:val="bottom"/>
            <w:hideMark/>
          </w:tcPr>
          <w:p w14:paraId="57830C4E" w14:textId="77777777" w:rsidR="00F66802" w:rsidRPr="00C62C5A" w:rsidRDefault="00F66802" w:rsidP="008F29DC">
            <w:pPr>
              <w:spacing w:after="0" w:line="240" w:lineRule="auto"/>
              <w:jc w:val="right"/>
              <w:rPr>
                <w:rFonts w:eastAsia="Times New Roman" w:cs="Times New Roman"/>
                <w:b/>
                <w:color w:val="000000"/>
                <w:sz w:val="24"/>
                <w:szCs w:val="24"/>
                <w:lang w:eastAsia="sk-SK"/>
              </w:rPr>
            </w:pPr>
            <w:r w:rsidRPr="00C62C5A">
              <w:rPr>
                <w:rFonts w:eastAsia="Times New Roman" w:cs="Times New Roman"/>
                <w:b/>
                <w:color w:val="000000"/>
                <w:sz w:val="24"/>
                <w:szCs w:val="24"/>
                <w:lang w:eastAsia="sk-SK"/>
              </w:rPr>
              <w:t>2012</w:t>
            </w:r>
          </w:p>
        </w:tc>
        <w:tc>
          <w:tcPr>
            <w:tcW w:w="347" w:type="pct"/>
            <w:shd w:val="clear" w:color="auto" w:fill="auto"/>
            <w:noWrap/>
            <w:vAlign w:val="bottom"/>
            <w:hideMark/>
          </w:tcPr>
          <w:p w14:paraId="597BFFA7" w14:textId="77777777" w:rsidR="00F66802" w:rsidRPr="00C62C5A" w:rsidRDefault="00F66802" w:rsidP="008F29DC">
            <w:pPr>
              <w:spacing w:after="0" w:line="240" w:lineRule="auto"/>
              <w:jc w:val="right"/>
              <w:rPr>
                <w:rFonts w:eastAsia="Times New Roman" w:cs="Times New Roman"/>
                <w:b/>
                <w:color w:val="000000"/>
                <w:sz w:val="24"/>
                <w:szCs w:val="24"/>
                <w:lang w:eastAsia="sk-SK"/>
              </w:rPr>
            </w:pPr>
            <w:r w:rsidRPr="00C62C5A">
              <w:rPr>
                <w:rFonts w:eastAsia="Times New Roman" w:cs="Times New Roman"/>
                <w:b/>
                <w:color w:val="000000"/>
                <w:sz w:val="24"/>
                <w:szCs w:val="24"/>
                <w:lang w:eastAsia="sk-SK"/>
              </w:rPr>
              <w:t>2013</w:t>
            </w:r>
          </w:p>
        </w:tc>
        <w:tc>
          <w:tcPr>
            <w:tcW w:w="345" w:type="pct"/>
            <w:shd w:val="clear" w:color="auto" w:fill="auto"/>
            <w:noWrap/>
            <w:vAlign w:val="bottom"/>
            <w:hideMark/>
          </w:tcPr>
          <w:p w14:paraId="050B890E" w14:textId="77777777" w:rsidR="00F66802" w:rsidRPr="00C62C5A" w:rsidRDefault="00F66802" w:rsidP="008F29DC">
            <w:pPr>
              <w:spacing w:after="0" w:line="240" w:lineRule="auto"/>
              <w:jc w:val="right"/>
              <w:rPr>
                <w:rFonts w:eastAsia="Times New Roman" w:cs="Times New Roman"/>
                <w:b/>
                <w:color w:val="000000"/>
                <w:sz w:val="24"/>
                <w:szCs w:val="24"/>
                <w:lang w:eastAsia="sk-SK"/>
              </w:rPr>
            </w:pPr>
            <w:r w:rsidRPr="00C62C5A">
              <w:rPr>
                <w:rFonts w:eastAsia="Times New Roman" w:cs="Times New Roman"/>
                <w:b/>
                <w:color w:val="000000"/>
                <w:sz w:val="24"/>
                <w:szCs w:val="24"/>
                <w:lang w:eastAsia="sk-SK"/>
              </w:rPr>
              <w:t>2014</w:t>
            </w:r>
          </w:p>
        </w:tc>
      </w:tr>
      <w:tr w:rsidR="00F66802" w:rsidRPr="00C62C5A" w14:paraId="0137C6BD" w14:textId="77777777" w:rsidTr="00C62C5A">
        <w:trPr>
          <w:trHeight w:val="233"/>
        </w:trPr>
        <w:tc>
          <w:tcPr>
            <w:tcW w:w="1186" w:type="pct"/>
            <w:shd w:val="clear" w:color="auto" w:fill="auto"/>
            <w:noWrap/>
            <w:vAlign w:val="bottom"/>
          </w:tcPr>
          <w:p w14:paraId="544E63DA" w14:textId="77777777" w:rsidR="00F66802" w:rsidRPr="00C62C5A" w:rsidRDefault="00F66802" w:rsidP="00775F06">
            <w:pPr>
              <w:spacing w:after="0" w:line="240" w:lineRule="auto"/>
              <w:rPr>
                <w:rFonts w:eastAsia="Times New Roman" w:cs="Times New Roman"/>
                <w:color w:val="000000"/>
                <w:sz w:val="24"/>
                <w:szCs w:val="24"/>
                <w:lang w:eastAsia="sk-SK"/>
              </w:rPr>
            </w:pPr>
            <w:r w:rsidRPr="00C62C5A">
              <w:rPr>
                <w:rFonts w:eastAsia="Times New Roman" w:cs="Times New Roman"/>
                <w:color w:val="000000"/>
                <w:sz w:val="24"/>
                <w:szCs w:val="24"/>
                <w:lang w:eastAsia="sk-SK"/>
              </w:rPr>
              <w:t>Fyzické osoby - podnikatelia (osoby)</w:t>
            </w:r>
          </w:p>
        </w:tc>
        <w:tc>
          <w:tcPr>
            <w:tcW w:w="347" w:type="pct"/>
            <w:shd w:val="clear" w:color="auto" w:fill="auto"/>
            <w:noWrap/>
            <w:vAlign w:val="bottom"/>
          </w:tcPr>
          <w:p w14:paraId="5E598C24"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1711</w:t>
            </w:r>
          </w:p>
        </w:tc>
        <w:tc>
          <w:tcPr>
            <w:tcW w:w="347" w:type="pct"/>
            <w:shd w:val="clear" w:color="auto" w:fill="auto"/>
            <w:noWrap/>
            <w:vAlign w:val="bottom"/>
          </w:tcPr>
          <w:p w14:paraId="2C623B23"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1754</w:t>
            </w:r>
          </w:p>
        </w:tc>
        <w:tc>
          <w:tcPr>
            <w:tcW w:w="347" w:type="pct"/>
            <w:shd w:val="clear" w:color="auto" w:fill="auto"/>
            <w:noWrap/>
            <w:vAlign w:val="bottom"/>
          </w:tcPr>
          <w:p w14:paraId="4F83836F"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1830</w:t>
            </w:r>
          </w:p>
        </w:tc>
        <w:tc>
          <w:tcPr>
            <w:tcW w:w="347" w:type="pct"/>
            <w:shd w:val="clear" w:color="auto" w:fill="auto"/>
            <w:noWrap/>
            <w:vAlign w:val="bottom"/>
          </w:tcPr>
          <w:p w14:paraId="03560B60"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1832</w:t>
            </w:r>
          </w:p>
        </w:tc>
        <w:tc>
          <w:tcPr>
            <w:tcW w:w="347" w:type="pct"/>
            <w:shd w:val="clear" w:color="auto" w:fill="auto"/>
            <w:noWrap/>
            <w:vAlign w:val="bottom"/>
          </w:tcPr>
          <w:p w14:paraId="16FF1162"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1897</w:t>
            </w:r>
          </w:p>
        </w:tc>
        <w:tc>
          <w:tcPr>
            <w:tcW w:w="347" w:type="pct"/>
            <w:shd w:val="clear" w:color="auto" w:fill="auto"/>
            <w:noWrap/>
            <w:vAlign w:val="bottom"/>
          </w:tcPr>
          <w:p w14:paraId="524A9638"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1903</w:t>
            </w:r>
          </w:p>
        </w:tc>
        <w:tc>
          <w:tcPr>
            <w:tcW w:w="347" w:type="pct"/>
            <w:shd w:val="clear" w:color="auto" w:fill="auto"/>
            <w:noWrap/>
            <w:vAlign w:val="bottom"/>
          </w:tcPr>
          <w:p w14:paraId="1271D656"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1860</w:t>
            </w:r>
          </w:p>
        </w:tc>
        <w:tc>
          <w:tcPr>
            <w:tcW w:w="347" w:type="pct"/>
            <w:shd w:val="clear" w:color="auto" w:fill="auto"/>
            <w:noWrap/>
            <w:vAlign w:val="bottom"/>
          </w:tcPr>
          <w:p w14:paraId="34385B9D"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1767</w:t>
            </w:r>
          </w:p>
        </w:tc>
        <w:tc>
          <w:tcPr>
            <w:tcW w:w="347" w:type="pct"/>
            <w:shd w:val="clear" w:color="auto" w:fill="auto"/>
            <w:noWrap/>
            <w:vAlign w:val="bottom"/>
          </w:tcPr>
          <w:p w14:paraId="711F5C9D"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1680</w:t>
            </w:r>
          </w:p>
        </w:tc>
        <w:tc>
          <w:tcPr>
            <w:tcW w:w="347" w:type="pct"/>
            <w:shd w:val="clear" w:color="auto" w:fill="auto"/>
            <w:noWrap/>
            <w:vAlign w:val="bottom"/>
          </w:tcPr>
          <w:p w14:paraId="5B30F748"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1646</w:t>
            </w:r>
          </w:p>
        </w:tc>
        <w:tc>
          <w:tcPr>
            <w:tcW w:w="345" w:type="pct"/>
            <w:shd w:val="clear" w:color="auto" w:fill="auto"/>
            <w:noWrap/>
            <w:vAlign w:val="bottom"/>
          </w:tcPr>
          <w:p w14:paraId="008B75ED"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1618</w:t>
            </w:r>
          </w:p>
        </w:tc>
      </w:tr>
      <w:tr w:rsidR="00F66802" w:rsidRPr="00C62C5A" w14:paraId="0648DEB3" w14:textId="77777777" w:rsidTr="00C62C5A">
        <w:trPr>
          <w:trHeight w:val="20"/>
        </w:trPr>
        <w:tc>
          <w:tcPr>
            <w:tcW w:w="1186" w:type="pct"/>
            <w:shd w:val="clear" w:color="auto" w:fill="auto"/>
            <w:noWrap/>
            <w:vAlign w:val="bottom"/>
            <w:hideMark/>
          </w:tcPr>
          <w:p w14:paraId="53CFF8A2" w14:textId="77777777" w:rsidR="00F66802" w:rsidRPr="00C62C5A" w:rsidRDefault="00F66802" w:rsidP="00775F06">
            <w:pPr>
              <w:spacing w:after="0" w:line="240" w:lineRule="auto"/>
              <w:rPr>
                <w:rFonts w:eastAsia="Times New Roman" w:cs="Times New Roman"/>
                <w:color w:val="000000"/>
                <w:sz w:val="24"/>
                <w:szCs w:val="24"/>
                <w:lang w:eastAsia="sk-SK"/>
              </w:rPr>
            </w:pPr>
            <w:r w:rsidRPr="00C62C5A">
              <w:rPr>
                <w:rFonts w:eastAsia="Times New Roman" w:cs="Times New Roman"/>
                <w:color w:val="000000"/>
                <w:sz w:val="24"/>
                <w:szCs w:val="24"/>
                <w:lang w:eastAsia="sk-SK"/>
              </w:rPr>
              <w:t>Živnostníci</w:t>
            </w:r>
          </w:p>
        </w:tc>
        <w:tc>
          <w:tcPr>
            <w:tcW w:w="347" w:type="pct"/>
            <w:shd w:val="clear" w:color="auto" w:fill="auto"/>
            <w:noWrap/>
            <w:vAlign w:val="bottom"/>
            <w:hideMark/>
          </w:tcPr>
          <w:p w14:paraId="6C823820"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1617</w:t>
            </w:r>
          </w:p>
        </w:tc>
        <w:tc>
          <w:tcPr>
            <w:tcW w:w="347" w:type="pct"/>
            <w:shd w:val="clear" w:color="auto" w:fill="auto"/>
            <w:noWrap/>
            <w:vAlign w:val="bottom"/>
            <w:hideMark/>
          </w:tcPr>
          <w:p w14:paraId="5AB009FA"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1665</w:t>
            </w:r>
          </w:p>
        </w:tc>
        <w:tc>
          <w:tcPr>
            <w:tcW w:w="347" w:type="pct"/>
            <w:shd w:val="clear" w:color="auto" w:fill="auto"/>
            <w:noWrap/>
            <w:vAlign w:val="bottom"/>
            <w:hideMark/>
          </w:tcPr>
          <w:p w14:paraId="2E7B9A75"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1734</w:t>
            </w:r>
          </w:p>
        </w:tc>
        <w:tc>
          <w:tcPr>
            <w:tcW w:w="347" w:type="pct"/>
            <w:shd w:val="clear" w:color="auto" w:fill="auto"/>
            <w:noWrap/>
            <w:vAlign w:val="bottom"/>
            <w:hideMark/>
          </w:tcPr>
          <w:p w14:paraId="56E13DCA"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1736</w:t>
            </w:r>
          </w:p>
        </w:tc>
        <w:tc>
          <w:tcPr>
            <w:tcW w:w="347" w:type="pct"/>
            <w:shd w:val="clear" w:color="auto" w:fill="auto"/>
            <w:noWrap/>
            <w:vAlign w:val="bottom"/>
            <w:hideMark/>
          </w:tcPr>
          <w:p w14:paraId="1A0C4C92"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1810</w:t>
            </w:r>
          </w:p>
        </w:tc>
        <w:tc>
          <w:tcPr>
            <w:tcW w:w="347" w:type="pct"/>
            <w:shd w:val="clear" w:color="auto" w:fill="auto"/>
            <w:noWrap/>
            <w:vAlign w:val="bottom"/>
            <w:hideMark/>
          </w:tcPr>
          <w:p w14:paraId="64E23CE0"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1819</w:t>
            </w:r>
          </w:p>
        </w:tc>
        <w:tc>
          <w:tcPr>
            <w:tcW w:w="347" w:type="pct"/>
            <w:shd w:val="clear" w:color="auto" w:fill="auto"/>
            <w:noWrap/>
            <w:vAlign w:val="bottom"/>
            <w:hideMark/>
          </w:tcPr>
          <w:p w14:paraId="56465449"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1770</w:t>
            </w:r>
          </w:p>
        </w:tc>
        <w:tc>
          <w:tcPr>
            <w:tcW w:w="347" w:type="pct"/>
            <w:shd w:val="clear" w:color="auto" w:fill="auto"/>
            <w:noWrap/>
            <w:vAlign w:val="bottom"/>
            <w:hideMark/>
          </w:tcPr>
          <w:p w14:paraId="631C5879"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1667</w:t>
            </w:r>
          </w:p>
        </w:tc>
        <w:tc>
          <w:tcPr>
            <w:tcW w:w="347" w:type="pct"/>
            <w:shd w:val="clear" w:color="auto" w:fill="auto"/>
            <w:noWrap/>
            <w:vAlign w:val="bottom"/>
            <w:hideMark/>
          </w:tcPr>
          <w:p w14:paraId="517AFFA2"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1574</w:t>
            </w:r>
          </w:p>
        </w:tc>
        <w:tc>
          <w:tcPr>
            <w:tcW w:w="347" w:type="pct"/>
            <w:shd w:val="clear" w:color="auto" w:fill="auto"/>
            <w:noWrap/>
            <w:vAlign w:val="bottom"/>
            <w:hideMark/>
          </w:tcPr>
          <w:p w14:paraId="76ADD658"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1540</w:t>
            </w:r>
          </w:p>
        </w:tc>
        <w:tc>
          <w:tcPr>
            <w:tcW w:w="345" w:type="pct"/>
            <w:shd w:val="clear" w:color="auto" w:fill="auto"/>
            <w:noWrap/>
            <w:vAlign w:val="bottom"/>
            <w:hideMark/>
          </w:tcPr>
          <w:p w14:paraId="0604EEC6"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1499</w:t>
            </w:r>
          </w:p>
        </w:tc>
      </w:tr>
      <w:tr w:rsidR="00F66802" w:rsidRPr="00C62C5A" w14:paraId="342E9220" w14:textId="77777777" w:rsidTr="00C62C5A">
        <w:trPr>
          <w:trHeight w:val="20"/>
        </w:trPr>
        <w:tc>
          <w:tcPr>
            <w:tcW w:w="1186" w:type="pct"/>
            <w:shd w:val="clear" w:color="auto" w:fill="auto"/>
            <w:noWrap/>
            <w:vAlign w:val="bottom"/>
            <w:hideMark/>
          </w:tcPr>
          <w:p w14:paraId="3494386B" w14:textId="77777777" w:rsidR="00F66802" w:rsidRPr="00C62C5A" w:rsidRDefault="00F66802" w:rsidP="00775F06">
            <w:pPr>
              <w:spacing w:after="0" w:line="240" w:lineRule="auto"/>
              <w:rPr>
                <w:rFonts w:eastAsia="Times New Roman" w:cs="Times New Roman"/>
                <w:color w:val="000000"/>
                <w:sz w:val="24"/>
                <w:szCs w:val="24"/>
                <w:lang w:eastAsia="sk-SK"/>
              </w:rPr>
            </w:pPr>
            <w:r w:rsidRPr="00C62C5A">
              <w:rPr>
                <w:rFonts w:eastAsia="Times New Roman" w:cs="Times New Roman"/>
                <w:color w:val="000000"/>
                <w:sz w:val="24"/>
                <w:szCs w:val="24"/>
                <w:lang w:eastAsia="sk-SK"/>
              </w:rPr>
              <w:t>Slobodné povolania</w:t>
            </w:r>
          </w:p>
        </w:tc>
        <w:tc>
          <w:tcPr>
            <w:tcW w:w="347" w:type="pct"/>
            <w:shd w:val="clear" w:color="auto" w:fill="auto"/>
            <w:noWrap/>
            <w:vAlign w:val="bottom"/>
            <w:hideMark/>
          </w:tcPr>
          <w:p w14:paraId="35452DF9"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70</w:t>
            </w:r>
          </w:p>
        </w:tc>
        <w:tc>
          <w:tcPr>
            <w:tcW w:w="347" w:type="pct"/>
            <w:shd w:val="clear" w:color="auto" w:fill="auto"/>
            <w:noWrap/>
            <w:vAlign w:val="bottom"/>
            <w:hideMark/>
          </w:tcPr>
          <w:p w14:paraId="3A017FC6"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67</w:t>
            </w:r>
          </w:p>
        </w:tc>
        <w:tc>
          <w:tcPr>
            <w:tcW w:w="347" w:type="pct"/>
            <w:shd w:val="clear" w:color="auto" w:fill="auto"/>
            <w:noWrap/>
            <w:vAlign w:val="bottom"/>
            <w:hideMark/>
          </w:tcPr>
          <w:p w14:paraId="668FB25C"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73</w:t>
            </w:r>
          </w:p>
        </w:tc>
        <w:tc>
          <w:tcPr>
            <w:tcW w:w="347" w:type="pct"/>
            <w:shd w:val="clear" w:color="auto" w:fill="auto"/>
            <w:noWrap/>
            <w:vAlign w:val="bottom"/>
            <w:hideMark/>
          </w:tcPr>
          <w:p w14:paraId="31BA4EB0"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72</w:t>
            </w:r>
          </w:p>
        </w:tc>
        <w:tc>
          <w:tcPr>
            <w:tcW w:w="347" w:type="pct"/>
            <w:shd w:val="clear" w:color="auto" w:fill="auto"/>
            <w:noWrap/>
            <w:vAlign w:val="bottom"/>
            <w:hideMark/>
          </w:tcPr>
          <w:p w14:paraId="5369728E"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65</w:t>
            </w:r>
          </w:p>
        </w:tc>
        <w:tc>
          <w:tcPr>
            <w:tcW w:w="347" w:type="pct"/>
            <w:shd w:val="clear" w:color="auto" w:fill="auto"/>
            <w:noWrap/>
            <w:vAlign w:val="bottom"/>
            <w:hideMark/>
          </w:tcPr>
          <w:p w14:paraId="0F5C8968"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64</w:t>
            </w:r>
          </w:p>
        </w:tc>
        <w:tc>
          <w:tcPr>
            <w:tcW w:w="347" w:type="pct"/>
            <w:shd w:val="clear" w:color="auto" w:fill="auto"/>
            <w:noWrap/>
            <w:vAlign w:val="bottom"/>
            <w:hideMark/>
          </w:tcPr>
          <w:p w14:paraId="6C1009C2"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71</w:t>
            </w:r>
          </w:p>
        </w:tc>
        <w:tc>
          <w:tcPr>
            <w:tcW w:w="347" w:type="pct"/>
            <w:shd w:val="clear" w:color="auto" w:fill="auto"/>
            <w:noWrap/>
            <w:vAlign w:val="bottom"/>
            <w:hideMark/>
          </w:tcPr>
          <w:p w14:paraId="3E535369"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81</w:t>
            </w:r>
          </w:p>
        </w:tc>
        <w:tc>
          <w:tcPr>
            <w:tcW w:w="347" w:type="pct"/>
            <w:shd w:val="clear" w:color="auto" w:fill="auto"/>
            <w:noWrap/>
            <w:vAlign w:val="bottom"/>
            <w:hideMark/>
          </w:tcPr>
          <w:p w14:paraId="1DB3A768"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87</w:t>
            </w:r>
          </w:p>
        </w:tc>
        <w:tc>
          <w:tcPr>
            <w:tcW w:w="347" w:type="pct"/>
            <w:shd w:val="clear" w:color="auto" w:fill="auto"/>
            <w:noWrap/>
            <w:vAlign w:val="bottom"/>
            <w:hideMark/>
          </w:tcPr>
          <w:p w14:paraId="102A0678"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89</w:t>
            </w:r>
          </w:p>
        </w:tc>
        <w:tc>
          <w:tcPr>
            <w:tcW w:w="345" w:type="pct"/>
            <w:shd w:val="clear" w:color="auto" w:fill="auto"/>
            <w:noWrap/>
            <w:vAlign w:val="bottom"/>
            <w:hideMark/>
          </w:tcPr>
          <w:p w14:paraId="3746DA39"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101</w:t>
            </w:r>
          </w:p>
        </w:tc>
      </w:tr>
      <w:tr w:rsidR="00F66802" w:rsidRPr="00C62C5A" w14:paraId="313AA2C2" w14:textId="77777777" w:rsidTr="00C62C5A">
        <w:trPr>
          <w:trHeight w:val="20"/>
        </w:trPr>
        <w:tc>
          <w:tcPr>
            <w:tcW w:w="1186" w:type="pct"/>
            <w:shd w:val="clear" w:color="auto" w:fill="auto"/>
            <w:noWrap/>
            <w:vAlign w:val="bottom"/>
            <w:hideMark/>
          </w:tcPr>
          <w:p w14:paraId="79A8B229" w14:textId="77777777" w:rsidR="00F66802" w:rsidRPr="00C62C5A" w:rsidRDefault="00F66802" w:rsidP="00775F06">
            <w:pPr>
              <w:spacing w:after="0" w:line="240" w:lineRule="auto"/>
              <w:rPr>
                <w:rFonts w:eastAsia="Times New Roman" w:cs="Times New Roman"/>
                <w:color w:val="000000"/>
                <w:sz w:val="24"/>
                <w:szCs w:val="24"/>
                <w:lang w:eastAsia="sk-SK"/>
              </w:rPr>
            </w:pPr>
            <w:r w:rsidRPr="00C62C5A">
              <w:rPr>
                <w:rFonts w:eastAsia="Times New Roman" w:cs="Times New Roman"/>
                <w:color w:val="000000"/>
                <w:sz w:val="24"/>
                <w:szCs w:val="24"/>
                <w:lang w:eastAsia="sk-SK"/>
              </w:rPr>
              <w:t>Samostatne hospodáriaci roľníci</w:t>
            </w:r>
          </w:p>
        </w:tc>
        <w:tc>
          <w:tcPr>
            <w:tcW w:w="347" w:type="pct"/>
            <w:shd w:val="clear" w:color="auto" w:fill="auto"/>
            <w:noWrap/>
            <w:vAlign w:val="bottom"/>
            <w:hideMark/>
          </w:tcPr>
          <w:p w14:paraId="57C7B53F"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24</w:t>
            </w:r>
          </w:p>
        </w:tc>
        <w:tc>
          <w:tcPr>
            <w:tcW w:w="347" w:type="pct"/>
            <w:shd w:val="clear" w:color="auto" w:fill="auto"/>
            <w:noWrap/>
            <w:vAlign w:val="bottom"/>
            <w:hideMark/>
          </w:tcPr>
          <w:p w14:paraId="23811086"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22</w:t>
            </w:r>
          </w:p>
        </w:tc>
        <w:tc>
          <w:tcPr>
            <w:tcW w:w="347" w:type="pct"/>
            <w:shd w:val="clear" w:color="auto" w:fill="auto"/>
            <w:noWrap/>
            <w:vAlign w:val="bottom"/>
            <w:hideMark/>
          </w:tcPr>
          <w:p w14:paraId="2963A7F8"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23</w:t>
            </w:r>
          </w:p>
        </w:tc>
        <w:tc>
          <w:tcPr>
            <w:tcW w:w="347" w:type="pct"/>
            <w:shd w:val="clear" w:color="auto" w:fill="auto"/>
            <w:noWrap/>
            <w:vAlign w:val="bottom"/>
            <w:hideMark/>
          </w:tcPr>
          <w:p w14:paraId="6F2F8CEA"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24</w:t>
            </w:r>
          </w:p>
        </w:tc>
        <w:tc>
          <w:tcPr>
            <w:tcW w:w="347" w:type="pct"/>
            <w:shd w:val="clear" w:color="auto" w:fill="auto"/>
            <w:noWrap/>
            <w:vAlign w:val="bottom"/>
            <w:hideMark/>
          </w:tcPr>
          <w:p w14:paraId="0E3DD337"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22</w:t>
            </w:r>
          </w:p>
        </w:tc>
        <w:tc>
          <w:tcPr>
            <w:tcW w:w="347" w:type="pct"/>
            <w:shd w:val="clear" w:color="auto" w:fill="auto"/>
            <w:noWrap/>
            <w:vAlign w:val="bottom"/>
            <w:hideMark/>
          </w:tcPr>
          <w:p w14:paraId="74DC8F2A"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20</w:t>
            </w:r>
          </w:p>
        </w:tc>
        <w:tc>
          <w:tcPr>
            <w:tcW w:w="347" w:type="pct"/>
            <w:shd w:val="clear" w:color="auto" w:fill="auto"/>
            <w:noWrap/>
            <w:vAlign w:val="bottom"/>
            <w:hideMark/>
          </w:tcPr>
          <w:p w14:paraId="4C6D2236"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19</w:t>
            </w:r>
          </w:p>
        </w:tc>
        <w:tc>
          <w:tcPr>
            <w:tcW w:w="347" w:type="pct"/>
            <w:shd w:val="clear" w:color="auto" w:fill="auto"/>
            <w:noWrap/>
            <w:vAlign w:val="bottom"/>
            <w:hideMark/>
          </w:tcPr>
          <w:p w14:paraId="11C65773"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19</w:t>
            </w:r>
          </w:p>
        </w:tc>
        <w:tc>
          <w:tcPr>
            <w:tcW w:w="347" w:type="pct"/>
            <w:shd w:val="clear" w:color="auto" w:fill="auto"/>
            <w:noWrap/>
            <w:vAlign w:val="bottom"/>
            <w:hideMark/>
          </w:tcPr>
          <w:p w14:paraId="0115847D"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19</w:t>
            </w:r>
          </w:p>
        </w:tc>
        <w:tc>
          <w:tcPr>
            <w:tcW w:w="347" w:type="pct"/>
            <w:shd w:val="clear" w:color="auto" w:fill="auto"/>
            <w:noWrap/>
            <w:vAlign w:val="bottom"/>
            <w:hideMark/>
          </w:tcPr>
          <w:p w14:paraId="31885B3F"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w:t>
            </w:r>
          </w:p>
        </w:tc>
        <w:tc>
          <w:tcPr>
            <w:tcW w:w="345" w:type="pct"/>
            <w:shd w:val="clear" w:color="auto" w:fill="auto"/>
            <w:noWrap/>
            <w:vAlign w:val="bottom"/>
            <w:hideMark/>
          </w:tcPr>
          <w:p w14:paraId="57213D54"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18</w:t>
            </w:r>
          </w:p>
        </w:tc>
      </w:tr>
      <w:tr w:rsidR="00F66802" w:rsidRPr="00C62C5A" w14:paraId="3980D641" w14:textId="77777777" w:rsidTr="00C62C5A">
        <w:trPr>
          <w:trHeight w:val="20"/>
        </w:trPr>
        <w:tc>
          <w:tcPr>
            <w:tcW w:w="1186" w:type="pct"/>
            <w:shd w:val="clear" w:color="auto" w:fill="auto"/>
            <w:noWrap/>
            <w:vAlign w:val="bottom"/>
            <w:hideMark/>
          </w:tcPr>
          <w:p w14:paraId="3182C98A" w14:textId="77777777" w:rsidR="00F66802" w:rsidRPr="00C62C5A" w:rsidRDefault="00F66802" w:rsidP="00775F06">
            <w:pPr>
              <w:spacing w:after="0" w:line="240" w:lineRule="auto"/>
              <w:rPr>
                <w:rFonts w:eastAsia="Times New Roman" w:cs="Times New Roman"/>
                <w:b/>
                <w:color w:val="000000"/>
                <w:sz w:val="24"/>
                <w:szCs w:val="24"/>
                <w:lang w:eastAsia="sk-SK"/>
              </w:rPr>
            </w:pPr>
            <w:r w:rsidRPr="00C62C5A">
              <w:rPr>
                <w:rFonts w:eastAsia="Times New Roman" w:cs="Times New Roman"/>
                <w:b/>
                <w:color w:val="000000"/>
                <w:sz w:val="24"/>
                <w:szCs w:val="24"/>
                <w:lang w:eastAsia="sk-SK"/>
              </w:rPr>
              <w:t>Právnické osoby spolu</w:t>
            </w:r>
          </w:p>
        </w:tc>
        <w:tc>
          <w:tcPr>
            <w:tcW w:w="347" w:type="pct"/>
            <w:shd w:val="clear" w:color="auto" w:fill="auto"/>
            <w:noWrap/>
            <w:vAlign w:val="bottom"/>
            <w:hideMark/>
          </w:tcPr>
          <w:p w14:paraId="017A7D8A"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492</w:t>
            </w:r>
          </w:p>
        </w:tc>
        <w:tc>
          <w:tcPr>
            <w:tcW w:w="347" w:type="pct"/>
            <w:shd w:val="clear" w:color="auto" w:fill="auto"/>
            <w:noWrap/>
            <w:vAlign w:val="bottom"/>
            <w:hideMark/>
          </w:tcPr>
          <w:p w14:paraId="532ED8C5"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536</w:t>
            </w:r>
          </w:p>
        </w:tc>
        <w:tc>
          <w:tcPr>
            <w:tcW w:w="347" w:type="pct"/>
            <w:shd w:val="clear" w:color="auto" w:fill="auto"/>
            <w:noWrap/>
            <w:vAlign w:val="bottom"/>
            <w:hideMark/>
          </w:tcPr>
          <w:p w14:paraId="473EDBE7"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598</w:t>
            </w:r>
          </w:p>
        </w:tc>
        <w:tc>
          <w:tcPr>
            <w:tcW w:w="347" w:type="pct"/>
            <w:shd w:val="clear" w:color="auto" w:fill="auto"/>
            <w:noWrap/>
            <w:vAlign w:val="bottom"/>
            <w:hideMark/>
          </w:tcPr>
          <w:p w14:paraId="51870628"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636</w:t>
            </w:r>
          </w:p>
        </w:tc>
        <w:tc>
          <w:tcPr>
            <w:tcW w:w="347" w:type="pct"/>
            <w:shd w:val="clear" w:color="auto" w:fill="auto"/>
            <w:noWrap/>
            <w:vAlign w:val="bottom"/>
            <w:hideMark/>
          </w:tcPr>
          <w:p w14:paraId="4404132F"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735</w:t>
            </w:r>
          </w:p>
        </w:tc>
        <w:tc>
          <w:tcPr>
            <w:tcW w:w="347" w:type="pct"/>
            <w:shd w:val="clear" w:color="auto" w:fill="auto"/>
            <w:noWrap/>
            <w:vAlign w:val="bottom"/>
            <w:hideMark/>
          </w:tcPr>
          <w:p w14:paraId="6B60C611"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776</w:t>
            </w:r>
          </w:p>
        </w:tc>
        <w:tc>
          <w:tcPr>
            <w:tcW w:w="347" w:type="pct"/>
            <w:shd w:val="clear" w:color="auto" w:fill="auto"/>
            <w:noWrap/>
            <w:vAlign w:val="bottom"/>
            <w:hideMark/>
          </w:tcPr>
          <w:p w14:paraId="7A9B6BC4"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848</w:t>
            </w:r>
          </w:p>
        </w:tc>
        <w:tc>
          <w:tcPr>
            <w:tcW w:w="347" w:type="pct"/>
            <w:shd w:val="clear" w:color="auto" w:fill="auto"/>
            <w:noWrap/>
            <w:vAlign w:val="bottom"/>
            <w:hideMark/>
          </w:tcPr>
          <w:p w14:paraId="37822621"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889</w:t>
            </w:r>
          </w:p>
        </w:tc>
        <w:tc>
          <w:tcPr>
            <w:tcW w:w="347" w:type="pct"/>
            <w:shd w:val="clear" w:color="auto" w:fill="auto"/>
            <w:noWrap/>
            <w:vAlign w:val="bottom"/>
            <w:hideMark/>
          </w:tcPr>
          <w:p w14:paraId="16FD976F"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939</w:t>
            </w:r>
          </w:p>
        </w:tc>
        <w:tc>
          <w:tcPr>
            <w:tcW w:w="347" w:type="pct"/>
            <w:shd w:val="clear" w:color="auto" w:fill="auto"/>
            <w:noWrap/>
            <w:vAlign w:val="bottom"/>
            <w:hideMark/>
          </w:tcPr>
          <w:p w14:paraId="19A72FD4"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1034</w:t>
            </w:r>
          </w:p>
        </w:tc>
        <w:tc>
          <w:tcPr>
            <w:tcW w:w="345" w:type="pct"/>
            <w:shd w:val="clear" w:color="auto" w:fill="auto"/>
            <w:noWrap/>
            <w:vAlign w:val="bottom"/>
            <w:hideMark/>
          </w:tcPr>
          <w:p w14:paraId="3DE29BD4"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1093</w:t>
            </w:r>
          </w:p>
        </w:tc>
      </w:tr>
      <w:tr w:rsidR="00F66802" w:rsidRPr="00C62C5A" w14:paraId="115398B0" w14:textId="77777777" w:rsidTr="00C62C5A">
        <w:trPr>
          <w:trHeight w:val="20"/>
        </w:trPr>
        <w:tc>
          <w:tcPr>
            <w:tcW w:w="1186" w:type="pct"/>
            <w:shd w:val="clear" w:color="auto" w:fill="auto"/>
            <w:noWrap/>
            <w:vAlign w:val="bottom"/>
            <w:hideMark/>
          </w:tcPr>
          <w:p w14:paraId="1EA844F8" w14:textId="77777777" w:rsidR="00F66802" w:rsidRPr="00C62C5A" w:rsidRDefault="00F66802" w:rsidP="00775F06">
            <w:pPr>
              <w:spacing w:after="0" w:line="240" w:lineRule="auto"/>
              <w:rPr>
                <w:rFonts w:eastAsia="Times New Roman" w:cs="Times New Roman"/>
                <w:color w:val="000000"/>
                <w:sz w:val="24"/>
                <w:szCs w:val="24"/>
                <w:lang w:eastAsia="sk-SK"/>
              </w:rPr>
            </w:pPr>
            <w:r w:rsidRPr="00C62C5A">
              <w:rPr>
                <w:rFonts w:eastAsia="Times New Roman" w:cs="Times New Roman"/>
                <w:color w:val="000000"/>
                <w:sz w:val="24"/>
                <w:szCs w:val="24"/>
                <w:lang w:eastAsia="sk-SK"/>
              </w:rPr>
              <w:t>Právnické osoby ziskové</w:t>
            </w:r>
          </w:p>
        </w:tc>
        <w:tc>
          <w:tcPr>
            <w:tcW w:w="347" w:type="pct"/>
            <w:shd w:val="clear" w:color="auto" w:fill="auto"/>
            <w:noWrap/>
            <w:vAlign w:val="bottom"/>
            <w:hideMark/>
          </w:tcPr>
          <w:p w14:paraId="386AB144"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301</w:t>
            </w:r>
          </w:p>
        </w:tc>
        <w:tc>
          <w:tcPr>
            <w:tcW w:w="347" w:type="pct"/>
            <w:shd w:val="clear" w:color="auto" w:fill="auto"/>
            <w:noWrap/>
            <w:vAlign w:val="bottom"/>
            <w:hideMark/>
          </w:tcPr>
          <w:p w14:paraId="701F4901"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331</w:t>
            </w:r>
          </w:p>
        </w:tc>
        <w:tc>
          <w:tcPr>
            <w:tcW w:w="347" w:type="pct"/>
            <w:shd w:val="clear" w:color="auto" w:fill="auto"/>
            <w:noWrap/>
            <w:vAlign w:val="bottom"/>
            <w:hideMark/>
          </w:tcPr>
          <w:p w14:paraId="7B409A41"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381</w:t>
            </w:r>
          </w:p>
        </w:tc>
        <w:tc>
          <w:tcPr>
            <w:tcW w:w="347" w:type="pct"/>
            <w:shd w:val="clear" w:color="auto" w:fill="auto"/>
            <w:noWrap/>
            <w:vAlign w:val="bottom"/>
            <w:hideMark/>
          </w:tcPr>
          <w:p w14:paraId="786AA938"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415</w:t>
            </w:r>
          </w:p>
        </w:tc>
        <w:tc>
          <w:tcPr>
            <w:tcW w:w="347" w:type="pct"/>
            <w:shd w:val="clear" w:color="auto" w:fill="auto"/>
            <w:noWrap/>
            <w:vAlign w:val="bottom"/>
            <w:hideMark/>
          </w:tcPr>
          <w:p w14:paraId="2EEAC20E"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506</w:t>
            </w:r>
          </w:p>
        </w:tc>
        <w:tc>
          <w:tcPr>
            <w:tcW w:w="347" w:type="pct"/>
            <w:shd w:val="clear" w:color="auto" w:fill="auto"/>
            <w:noWrap/>
            <w:vAlign w:val="bottom"/>
            <w:hideMark/>
          </w:tcPr>
          <w:p w14:paraId="7F235E89"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541</w:t>
            </w:r>
          </w:p>
        </w:tc>
        <w:tc>
          <w:tcPr>
            <w:tcW w:w="347" w:type="pct"/>
            <w:shd w:val="clear" w:color="auto" w:fill="auto"/>
            <w:noWrap/>
            <w:vAlign w:val="bottom"/>
            <w:hideMark/>
          </w:tcPr>
          <w:p w14:paraId="0AEEAA9B"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606</w:t>
            </w:r>
          </w:p>
        </w:tc>
        <w:tc>
          <w:tcPr>
            <w:tcW w:w="347" w:type="pct"/>
            <w:shd w:val="clear" w:color="auto" w:fill="auto"/>
            <w:noWrap/>
            <w:vAlign w:val="bottom"/>
            <w:hideMark/>
          </w:tcPr>
          <w:p w14:paraId="0113A11A"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638</w:t>
            </w:r>
          </w:p>
        </w:tc>
        <w:tc>
          <w:tcPr>
            <w:tcW w:w="347" w:type="pct"/>
            <w:shd w:val="clear" w:color="auto" w:fill="auto"/>
            <w:noWrap/>
            <w:vAlign w:val="bottom"/>
            <w:hideMark/>
          </w:tcPr>
          <w:p w14:paraId="69181D09"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683</w:t>
            </w:r>
          </w:p>
        </w:tc>
        <w:tc>
          <w:tcPr>
            <w:tcW w:w="347" w:type="pct"/>
            <w:shd w:val="clear" w:color="auto" w:fill="auto"/>
            <w:noWrap/>
            <w:vAlign w:val="bottom"/>
            <w:hideMark/>
          </w:tcPr>
          <w:p w14:paraId="5D1EE41F"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771</w:t>
            </w:r>
          </w:p>
        </w:tc>
        <w:tc>
          <w:tcPr>
            <w:tcW w:w="345" w:type="pct"/>
            <w:shd w:val="clear" w:color="auto" w:fill="auto"/>
            <w:noWrap/>
            <w:vAlign w:val="bottom"/>
            <w:hideMark/>
          </w:tcPr>
          <w:p w14:paraId="05225640"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822</w:t>
            </w:r>
          </w:p>
        </w:tc>
      </w:tr>
      <w:tr w:rsidR="00F66802" w:rsidRPr="00C62C5A" w14:paraId="40C0A061" w14:textId="77777777" w:rsidTr="00C62C5A">
        <w:trPr>
          <w:trHeight w:val="20"/>
        </w:trPr>
        <w:tc>
          <w:tcPr>
            <w:tcW w:w="1186" w:type="pct"/>
            <w:shd w:val="clear" w:color="auto" w:fill="auto"/>
            <w:noWrap/>
            <w:vAlign w:val="bottom"/>
            <w:hideMark/>
          </w:tcPr>
          <w:p w14:paraId="4F155DB2" w14:textId="77777777" w:rsidR="00F66802" w:rsidRPr="00C62C5A" w:rsidRDefault="00F66802" w:rsidP="00775F06">
            <w:pPr>
              <w:spacing w:after="0" w:line="240" w:lineRule="auto"/>
              <w:rPr>
                <w:rFonts w:eastAsia="Times New Roman" w:cs="Times New Roman"/>
                <w:color w:val="000000"/>
                <w:sz w:val="24"/>
                <w:szCs w:val="24"/>
                <w:lang w:eastAsia="sk-SK"/>
              </w:rPr>
            </w:pPr>
            <w:r w:rsidRPr="00C62C5A">
              <w:rPr>
                <w:rFonts w:eastAsia="Times New Roman" w:cs="Times New Roman"/>
                <w:color w:val="000000"/>
                <w:sz w:val="24"/>
                <w:szCs w:val="24"/>
                <w:lang w:eastAsia="sk-SK"/>
              </w:rPr>
              <w:t>Právnické osoby neziskové</w:t>
            </w:r>
          </w:p>
        </w:tc>
        <w:tc>
          <w:tcPr>
            <w:tcW w:w="347" w:type="pct"/>
            <w:shd w:val="clear" w:color="auto" w:fill="auto"/>
            <w:noWrap/>
            <w:vAlign w:val="bottom"/>
            <w:hideMark/>
          </w:tcPr>
          <w:p w14:paraId="01B853A1"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191</w:t>
            </w:r>
          </w:p>
        </w:tc>
        <w:tc>
          <w:tcPr>
            <w:tcW w:w="347" w:type="pct"/>
            <w:shd w:val="clear" w:color="auto" w:fill="auto"/>
            <w:noWrap/>
            <w:vAlign w:val="bottom"/>
            <w:hideMark/>
          </w:tcPr>
          <w:p w14:paraId="176CF26D"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205</w:t>
            </w:r>
          </w:p>
        </w:tc>
        <w:tc>
          <w:tcPr>
            <w:tcW w:w="347" w:type="pct"/>
            <w:shd w:val="clear" w:color="auto" w:fill="auto"/>
            <w:noWrap/>
            <w:vAlign w:val="bottom"/>
            <w:hideMark/>
          </w:tcPr>
          <w:p w14:paraId="499CF626"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217</w:t>
            </w:r>
          </w:p>
        </w:tc>
        <w:tc>
          <w:tcPr>
            <w:tcW w:w="347" w:type="pct"/>
            <w:shd w:val="clear" w:color="auto" w:fill="auto"/>
            <w:noWrap/>
            <w:vAlign w:val="bottom"/>
            <w:hideMark/>
          </w:tcPr>
          <w:p w14:paraId="259BE347"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221</w:t>
            </w:r>
          </w:p>
        </w:tc>
        <w:tc>
          <w:tcPr>
            <w:tcW w:w="347" w:type="pct"/>
            <w:shd w:val="clear" w:color="auto" w:fill="auto"/>
            <w:noWrap/>
            <w:vAlign w:val="bottom"/>
            <w:hideMark/>
          </w:tcPr>
          <w:p w14:paraId="686ADB9B"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229</w:t>
            </w:r>
          </w:p>
        </w:tc>
        <w:tc>
          <w:tcPr>
            <w:tcW w:w="347" w:type="pct"/>
            <w:shd w:val="clear" w:color="auto" w:fill="auto"/>
            <w:noWrap/>
            <w:vAlign w:val="bottom"/>
            <w:hideMark/>
          </w:tcPr>
          <w:p w14:paraId="6677A7B7"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235</w:t>
            </w:r>
          </w:p>
        </w:tc>
        <w:tc>
          <w:tcPr>
            <w:tcW w:w="347" w:type="pct"/>
            <w:shd w:val="clear" w:color="auto" w:fill="auto"/>
            <w:noWrap/>
            <w:vAlign w:val="bottom"/>
            <w:hideMark/>
          </w:tcPr>
          <w:p w14:paraId="176A1297"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242</w:t>
            </w:r>
          </w:p>
        </w:tc>
        <w:tc>
          <w:tcPr>
            <w:tcW w:w="347" w:type="pct"/>
            <w:shd w:val="clear" w:color="auto" w:fill="auto"/>
            <w:noWrap/>
            <w:vAlign w:val="bottom"/>
            <w:hideMark/>
          </w:tcPr>
          <w:p w14:paraId="5B57EF0A"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251</w:t>
            </w:r>
          </w:p>
        </w:tc>
        <w:tc>
          <w:tcPr>
            <w:tcW w:w="347" w:type="pct"/>
            <w:shd w:val="clear" w:color="auto" w:fill="auto"/>
            <w:noWrap/>
            <w:vAlign w:val="bottom"/>
            <w:hideMark/>
          </w:tcPr>
          <w:p w14:paraId="577A37B6"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256</w:t>
            </w:r>
          </w:p>
        </w:tc>
        <w:tc>
          <w:tcPr>
            <w:tcW w:w="347" w:type="pct"/>
            <w:shd w:val="clear" w:color="auto" w:fill="auto"/>
            <w:noWrap/>
            <w:vAlign w:val="bottom"/>
            <w:hideMark/>
          </w:tcPr>
          <w:p w14:paraId="06B81C3C"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263</w:t>
            </w:r>
          </w:p>
        </w:tc>
        <w:tc>
          <w:tcPr>
            <w:tcW w:w="345" w:type="pct"/>
            <w:shd w:val="clear" w:color="auto" w:fill="auto"/>
            <w:noWrap/>
            <w:vAlign w:val="bottom"/>
            <w:hideMark/>
          </w:tcPr>
          <w:p w14:paraId="601FD87A" w14:textId="77777777" w:rsidR="00F66802" w:rsidRPr="00C62C5A" w:rsidRDefault="00F66802"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271</w:t>
            </w:r>
          </w:p>
        </w:tc>
      </w:tr>
    </w:tbl>
    <w:p w14:paraId="38D57DD5" w14:textId="77777777" w:rsidR="00403F41" w:rsidRPr="00C62C5A" w:rsidRDefault="00403F41" w:rsidP="00775F06">
      <w:pPr>
        <w:autoSpaceDE w:val="0"/>
        <w:autoSpaceDN w:val="0"/>
        <w:adjustRightInd w:val="0"/>
        <w:spacing w:after="0" w:line="240" w:lineRule="auto"/>
        <w:jc w:val="both"/>
        <w:rPr>
          <w:rFonts w:cs="Arial"/>
          <w:sz w:val="24"/>
          <w:szCs w:val="24"/>
        </w:rPr>
      </w:pPr>
    </w:p>
    <w:p w14:paraId="714930FD" w14:textId="77777777" w:rsidR="00074FBB" w:rsidRPr="00C62C5A" w:rsidRDefault="003B1029" w:rsidP="00775F06">
      <w:pPr>
        <w:spacing w:after="0" w:line="240" w:lineRule="auto"/>
        <w:rPr>
          <w:rFonts w:eastAsia="Times New Roman" w:cs="Arial"/>
          <w:b/>
          <w:sz w:val="24"/>
          <w:szCs w:val="24"/>
          <w:lang w:eastAsia="sk-SK"/>
        </w:rPr>
      </w:pPr>
      <w:r w:rsidRPr="00C62C5A">
        <w:rPr>
          <w:rFonts w:eastAsia="Times New Roman" w:cs="Arial"/>
          <w:b/>
          <w:sz w:val="24"/>
          <w:szCs w:val="24"/>
          <w:lang w:eastAsia="sk-SK"/>
        </w:rPr>
        <w:t>NOSNÉ ODVETVIA</w:t>
      </w:r>
      <w:r w:rsidR="00112FBE" w:rsidRPr="00C62C5A">
        <w:rPr>
          <w:rFonts w:eastAsia="Times New Roman" w:cs="Arial"/>
          <w:b/>
          <w:sz w:val="24"/>
          <w:szCs w:val="24"/>
          <w:lang w:eastAsia="sk-SK"/>
        </w:rPr>
        <w:t xml:space="preserve"> MIESTNEHO </w:t>
      </w:r>
      <w:r w:rsidRPr="00C62C5A">
        <w:rPr>
          <w:rFonts w:eastAsia="Times New Roman" w:cs="Arial"/>
          <w:b/>
          <w:sz w:val="24"/>
          <w:szCs w:val="24"/>
          <w:lang w:eastAsia="sk-SK"/>
        </w:rPr>
        <w:t xml:space="preserve"> HOSPODÁRSTVA</w:t>
      </w:r>
    </w:p>
    <w:p w14:paraId="1FE9473C" w14:textId="77777777" w:rsidR="00D22083" w:rsidRPr="00C62C5A" w:rsidRDefault="00D22083" w:rsidP="00775F06">
      <w:pPr>
        <w:spacing w:after="0" w:line="240" w:lineRule="auto"/>
        <w:jc w:val="both"/>
        <w:textAlignment w:val="top"/>
        <w:outlineLvl w:val="0"/>
        <w:rPr>
          <w:rFonts w:cs="Arial"/>
          <w:color w:val="000000"/>
          <w:sz w:val="24"/>
          <w:szCs w:val="24"/>
        </w:rPr>
      </w:pPr>
      <w:r w:rsidRPr="00C62C5A">
        <w:rPr>
          <w:rFonts w:cs="Arial"/>
          <w:color w:val="000000"/>
          <w:sz w:val="24"/>
          <w:szCs w:val="24"/>
        </w:rPr>
        <w:t xml:space="preserve">Hlavné odvetvia hospodárstva v Šali sú: priemyselná výroba - chemický priemysel, </w:t>
      </w:r>
      <w:r w:rsidR="00C96F1B" w:rsidRPr="00C62C5A">
        <w:rPr>
          <w:rFonts w:cs="Arial"/>
          <w:color w:val="000000"/>
          <w:sz w:val="24"/>
          <w:szCs w:val="24"/>
        </w:rPr>
        <w:t xml:space="preserve">stavebníctvo, </w:t>
      </w:r>
      <w:r w:rsidRPr="00C62C5A">
        <w:rPr>
          <w:rFonts w:cs="Arial"/>
          <w:color w:val="000000"/>
          <w:sz w:val="24"/>
          <w:szCs w:val="24"/>
        </w:rPr>
        <w:t>montážne linky v rámci elektrotechnického priemyslu, strojárstvo, služby a poľnohospodárstvo.</w:t>
      </w:r>
      <w:r w:rsidR="00C96F1B" w:rsidRPr="00C62C5A">
        <w:rPr>
          <w:rFonts w:cs="Arial"/>
          <w:color w:val="000000"/>
          <w:sz w:val="24"/>
          <w:szCs w:val="24"/>
        </w:rPr>
        <w:t xml:space="preserve"> </w:t>
      </w:r>
      <w:r w:rsidRPr="00C62C5A">
        <w:rPr>
          <w:rFonts w:cs="Arial"/>
          <w:color w:val="000000"/>
          <w:sz w:val="24"/>
          <w:szCs w:val="24"/>
        </w:rPr>
        <w:t>V meste sa nachádza pevná základňa malých a stredných podnikov s úspešnými aktivitami v oblasti strojárstva, stavebníctva, meraní a regulácie, riadenia technologických procesov</w:t>
      </w:r>
      <w:r w:rsidR="00C96F1B" w:rsidRPr="00C62C5A">
        <w:rPr>
          <w:rFonts w:cs="Arial"/>
          <w:color w:val="000000"/>
          <w:sz w:val="24"/>
          <w:szCs w:val="24"/>
        </w:rPr>
        <w:t>, obchodu</w:t>
      </w:r>
      <w:r w:rsidRPr="00C62C5A">
        <w:rPr>
          <w:rFonts w:cs="Arial"/>
          <w:color w:val="000000"/>
          <w:sz w:val="24"/>
          <w:szCs w:val="24"/>
        </w:rPr>
        <w:t xml:space="preserve">...), ktorá  predstavuje významnú časť ekonomiky mesta. </w:t>
      </w:r>
    </w:p>
    <w:p w14:paraId="535E7CDF" w14:textId="77777777" w:rsidR="00D22083" w:rsidRPr="00C62C5A" w:rsidRDefault="00D22083" w:rsidP="00775F06">
      <w:pPr>
        <w:autoSpaceDE w:val="0"/>
        <w:autoSpaceDN w:val="0"/>
        <w:adjustRightInd w:val="0"/>
        <w:spacing w:after="0" w:line="240" w:lineRule="auto"/>
        <w:jc w:val="both"/>
        <w:rPr>
          <w:rFonts w:cs="Arial"/>
          <w:color w:val="000000"/>
          <w:sz w:val="24"/>
          <w:szCs w:val="24"/>
        </w:rPr>
      </w:pPr>
      <w:r w:rsidRPr="00C62C5A">
        <w:rPr>
          <w:rFonts w:cs="Arial"/>
          <w:color w:val="000000"/>
          <w:sz w:val="24"/>
          <w:szCs w:val="24"/>
        </w:rPr>
        <w:t xml:space="preserve">Z dlhodobého hľadiska je dôležitý rozvoj domácich technologicky orientovaných firiem, ktoré vytvárajú nové pracovné miesta a budú ich vytvárať aj po budúcom náraste ceny pracovnej sily, keď bude utlmený prílev nových zahraničných investícií, resp. bude hroziť ich odlev. </w:t>
      </w:r>
    </w:p>
    <w:p w14:paraId="6AE95A11" w14:textId="77777777" w:rsidR="00D22083" w:rsidRPr="00C62C5A" w:rsidRDefault="00D22083" w:rsidP="00775F06">
      <w:pPr>
        <w:spacing w:after="0" w:line="240" w:lineRule="auto"/>
        <w:jc w:val="both"/>
        <w:rPr>
          <w:rFonts w:cs="Arial"/>
          <w:b/>
          <w:sz w:val="24"/>
          <w:szCs w:val="24"/>
        </w:rPr>
      </w:pPr>
    </w:p>
    <w:p w14:paraId="15311CF7" w14:textId="77777777" w:rsidR="00D22083" w:rsidRPr="00C62C5A" w:rsidRDefault="00D22083" w:rsidP="00775F06">
      <w:pPr>
        <w:spacing w:after="0" w:line="240" w:lineRule="auto"/>
        <w:jc w:val="both"/>
        <w:rPr>
          <w:rFonts w:cs="Times New Roman"/>
          <w:sz w:val="24"/>
          <w:szCs w:val="24"/>
        </w:rPr>
      </w:pPr>
      <w:r w:rsidRPr="00C62C5A">
        <w:rPr>
          <w:rFonts w:cs="Arial"/>
          <w:b/>
          <w:sz w:val="24"/>
          <w:szCs w:val="24"/>
        </w:rPr>
        <w:t>PRIEMYSEL, STAVEBNÍCTVO</w:t>
      </w:r>
      <w:r w:rsidRPr="00C62C5A">
        <w:rPr>
          <w:rFonts w:cs="Times New Roman"/>
          <w:sz w:val="24"/>
          <w:szCs w:val="24"/>
        </w:rPr>
        <w:t xml:space="preserve"> </w:t>
      </w:r>
    </w:p>
    <w:p w14:paraId="1830DAAB" w14:textId="77777777" w:rsidR="00275D1A" w:rsidRPr="00C62C5A" w:rsidRDefault="00275D1A" w:rsidP="00775F06">
      <w:pPr>
        <w:autoSpaceDE w:val="0"/>
        <w:autoSpaceDN w:val="0"/>
        <w:adjustRightInd w:val="0"/>
        <w:spacing w:after="0" w:line="240" w:lineRule="auto"/>
        <w:jc w:val="both"/>
        <w:rPr>
          <w:rFonts w:cs="Arial"/>
          <w:sz w:val="24"/>
          <w:szCs w:val="24"/>
        </w:rPr>
      </w:pPr>
      <w:r w:rsidRPr="00C62C5A">
        <w:rPr>
          <w:rFonts w:cs="Arial"/>
          <w:sz w:val="24"/>
          <w:szCs w:val="24"/>
        </w:rPr>
        <w:t>Plochy priemyselnej výroby na území mesta sa koncentrujú prevažne v juhovýchodnej časti v tzv. priemyselnej zóne pri ceste smerom na Diakovce a následne v severovýchodnej časti pri ceste smerom na Duslo</w:t>
      </w:r>
      <w:r w:rsidR="00951581">
        <w:rPr>
          <w:rFonts w:cs="Arial"/>
          <w:sz w:val="24"/>
          <w:szCs w:val="24"/>
        </w:rPr>
        <w:t xml:space="preserve"> a.s..</w:t>
      </w:r>
    </w:p>
    <w:p w14:paraId="254188AC" w14:textId="77777777" w:rsidR="00850C22" w:rsidRPr="00C62C5A" w:rsidRDefault="00850C22" w:rsidP="00775F06">
      <w:pPr>
        <w:spacing w:after="0" w:line="240" w:lineRule="auto"/>
        <w:jc w:val="both"/>
        <w:rPr>
          <w:rFonts w:cs="Arial"/>
          <w:color w:val="000000"/>
          <w:sz w:val="24"/>
          <w:szCs w:val="24"/>
        </w:rPr>
      </w:pPr>
      <w:r w:rsidRPr="00C62C5A">
        <w:rPr>
          <w:rFonts w:cs="Arial"/>
          <w:sz w:val="24"/>
          <w:szCs w:val="24"/>
        </w:rPr>
        <w:t>V okrese Šaľa preva</w:t>
      </w:r>
      <w:r w:rsidR="00D22083" w:rsidRPr="00C62C5A">
        <w:rPr>
          <w:rFonts w:cs="Arial"/>
          <w:sz w:val="24"/>
          <w:szCs w:val="24"/>
        </w:rPr>
        <w:t>ž</w:t>
      </w:r>
      <w:r w:rsidRPr="00C62C5A">
        <w:rPr>
          <w:rFonts w:cs="Arial"/>
          <w:sz w:val="24"/>
          <w:szCs w:val="24"/>
        </w:rPr>
        <w:t>uje chemický priemysel podmienený existenciou</w:t>
      </w:r>
      <w:r w:rsidR="00D22083" w:rsidRPr="00C62C5A">
        <w:rPr>
          <w:rFonts w:cs="Arial"/>
          <w:sz w:val="24"/>
          <w:szCs w:val="24"/>
        </w:rPr>
        <w:t xml:space="preserve"> </w:t>
      </w:r>
      <w:r w:rsidRPr="00C62C5A">
        <w:rPr>
          <w:rFonts w:cs="Arial"/>
          <w:sz w:val="24"/>
          <w:szCs w:val="24"/>
        </w:rPr>
        <w:t xml:space="preserve">najvýznamnejšieho podniku v okrese </w:t>
      </w:r>
      <w:r w:rsidRPr="00C62C5A">
        <w:rPr>
          <w:rFonts w:cs="Arial"/>
          <w:b/>
          <w:bCs/>
          <w:sz w:val="24"/>
          <w:szCs w:val="24"/>
        </w:rPr>
        <w:t xml:space="preserve">Duslo a.s., Šaľa. </w:t>
      </w:r>
      <w:r w:rsidRPr="00C62C5A">
        <w:rPr>
          <w:rFonts w:cs="Arial"/>
          <w:sz w:val="24"/>
          <w:szCs w:val="24"/>
        </w:rPr>
        <w:t xml:space="preserve">Závod </w:t>
      </w:r>
      <w:r w:rsidRPr="00C62C5A">
        <w:rPr>
          <w:rFonts w:cs="Arial"/>
          <w:color w:val="000000"/>
          <w:sz w:val="24"/>
          <w:szCs w:val="24"/>
        </w:rPr>
        <w:t>Duslo, a.s. Šaľa patrí k</w:t>
      </w:r>
      <w:r w:rsidR="00D22083" w:rsidRPr="00C62C5A">
        <w:rPr>
          <w:rFonts w:cs="Arial"/>
          <w:color w:val="000000"/>
          <w:sz w:val="24"/>
          <w:szCs w:val="24"/>
        </w:rPr>
        <w:t xml:space="preserve"> </w:t>
      </w:r>
      <w:r w:rsidRPr="00C62C5A">
        <w:rPr>
          <w:rFonts w:cs="Arial"/>
          <w:color w:val="000000"/>
          <w:sz w:val="24"/>
          <w:szCs w:val="24"/>
        </w:rPr>
        <w:t>najvýznamnejším spoločnostiam chemického priemyslu na Slovensku. Výrobný program je</w:t>
      </w:r>
      <w:r w:rsidR="00D22083" w:rsidRPr="00C62C5A">
        <w:rPr>
          <w:rFonts w:cs="Arial"/>
          <w:color w:val="000000"/>
          <w:sz w:val="24"/>
          <w:szCs w:val="24"/>
        </w:rPr>
        <w:t xml:space="preserve"> </w:t>
      </w:r>
      <w:r w:rsidRPr="00C62C5A">
        <w:rPr>
          <w:rFonts w:cs="Arial"/>
          <w:color w:val="000000"/>
          <w:sz w:val="24"/>
          <w:szCs w:val="24"/>
        </w:rPr>
        <w:t xml:space="preserve">zameraný na výrobu priemyselných hnojív, gumárenských chemikálií, </w:t>
      </w:r>
      <w:proofErr w:type="spellStart"/>
      <w:r w:rsidRPr="00C62C5A">
        <w:rPr>
          <w:rFonts w:cs="Arial"/>
          <w:color w:val="000000"/>
          <w:sz w:val="24"/>
          <w:szCs w:val="24"/>
        </w:rPr>
        <w:t>polyvinylacetátových</w:t>
      </w:r>
      <w:proofErr w:type="spellEnd"/>
      <w:r w:rsidR="00D22083" w:rsidRPr="00C62C5A">
        <w:rPr>
          <w:rFonts w:cs="Arial"/>
          <w:color w:val="000000"/>
          <w:sz w:val="24"/>
          <w:szCs w:val="24"/>
        </w:rPr>
        <w:t xml:space="preserve"> </w:t>
      </w:r>
      <w:r w:rsidRPr="00C62C5A">
        <w:rPr>
          <w:rFonts w:cs="Arial"/>
          <w:color w:val="000000"/>
          <w:sz w:val="24"/>
          <w:szCs w:val="24"/>
        </w:rPr>
        <w:t xml:space="preserve">a </w:t>
      </w:r>
      <w:proofErr w:type="spellStart"/>
      <w:r w:rsidRPr="00C62C5A">
        <w:rPr>
          <w:rFonts w:cs="Arial"/>
          <w:color w:val="000000"/>
          <w:sz w:val="24"/>
          <w:szCs w:val="24"/>
        </w:rPr>
        <w:t>polyakrylátových</w:t>
      </w:r>
      <w:proofErr w:type="spellEnd"/>
      <w:r w:rsidRPr="00C62C5A">
        <w:rPr>
          <w:rFonts w:cs="Arial"/>
          <w:color w:val="000000"/>
          <w:sz w:val="24"/>
          <w:szCs w:val="24"/>
        </w:rPr>
        <w:t xml:space="preserve"> lepidiel, disperzií, rôznych špeciálnych produktov organickej</w:t>
      </w:r>
      <w:r w:rsidR="00D22083" w:rsidRPr="00C62C5A">
        <w:rPr>
          <w:rFonts w:cs="Arial"/>
          <w:color w:val="000000"/>
          <w:sz w:val="24"/>
          <w:szCs w:val="24"/>
        </w:rPr>
        <w:t xml:space="preserve"> </w:t>
      </w:r>
      <w:r w:rsidR="00BA043D" w:rsidRPr="00C62C5A">
        <w:rPr>
          <w:rFonts w:cs="Arial"/>
          <w:color w:val="000000"/>
          <w:sz w:val="24"/>
          <w:szCs w:val="24"/>
        </w:rPr>
        <w:br/>
      </w:r>
      <w:r w:rsidRPr="00C62C5A">
        <w:rPr>
          <w:rFonts w:cs="Arial"/>
          <w:color w:val="000000"/>
          <w:sz w:val="24"/>
          <w:szCs w:val="24"/>
        </w:rPr>
        <w:t>a anorganickej chémie a produktov horčíkovej chémie. Od roku 2005 je súčasťou</w:t>
      </w:r>
      <w:r w:rsidR="00D22083" w:rsidRPr="00C62C5A">
        <w:rPr>
          <w:rFonts w:cs="Arial"/>
          <w:color w:val="000000"/>
          <w:sz w:val="24"/>
          <w:szCs w:val="24"/>
        </w:rPr>
        <w:t xml:space="preserve"> </w:t>
      </w:r>
      <w:r w:rsidRPr="00C62C5A">
        <w:rPr>
          <w:rFonts w:cs="Arial"/>
          <w:color w:val="000000"/>
          <w:sz w:val="24"/>
          <w:szCs w:val="24"/>
        </w:rPr>
        <w:t>medzinárodného holdingu AGROFERT Holding, a.s., globálne pôsobiaceho v</w:t>
      </w:r>
      <w:r w:rsidR="00D22083" w:rsidRPr="00C62C5A">
        <w:rPr>
          <w:rFonts w:cs="Arial"/>
          <w:color w:val="000000"/>
          <w:sz w:val="24"/>
          <w:szCs w:val="24"/>
        </w:rPr>
        <w:t> </w:t>
      </w:r>
      <w:r w:rsidRPr="00C62C5A">
        <w:rPr>
          <w:rFonts w:cs="Arial"/>
          <w:color w:val="000000"/>
          <w:sz w:val="24"/>
          <w:szCs w:val="24"/>
        </w:rPr>
        <w:t>chemickom</w:t>
      </w:r>
      <w:r w:rsidR="00D22083" w:rsidRPr="00C62C5A">
        <w:rPr>
          <w:rFonts w:cs="Arial"/>
          <w:color w:val="000000"/>
          <w:sz w:val="24"/>
          <w:szCs w:val="24"/>
        </w:rPr>
        <w:t xml:space="preserve"> </w:t>
      </w:r>
      <w:r w:rsidRPr="00C62C5A">
        <w:rPr>
          <w:rFonts w:cs="Arial"/>
          <w:color w:val="000000"/>
          <w:sz w:val="24"/>
          <w:szCs w:val="24"/>
        </w:rPr>
        <w:t>priemysle, poľnohospodárstve a potravinárstve. Cel</w:t>
      </w:r>
      <w:r w:rsidR="00C96F1B" w:rsidRPr="00C62C5A">
        <w:rPr>
          <w:rFonts w:cs="Arial"/>
          <w:color w:val="000000"/>
          <w:sz w:val="24"/>
          <w:szCs w:val="24"/>
        </w:rPr>
        <w:t xml:space="preserve">kový počet zamestnancov je 2036 z toho </w:t>
      </w:r>
      <w:r w:rsidRPr="00C62C5A">
        <w:rPr>
          <w:rFonts w:cs="Arial"/>
          <w:color w:val="000000"/>
          <w:sz w:val="24"/>
          <w:szCs w:val="24"/>
        </w:rPr>
        <w:t>401</w:t>
      </w:r>
      <w:r w:rsidR="00C96F1B" w:rsidRPr="00C62C5A">
        <w:rPr>
          <w:rFonts w:cs="Arial"/>
          <w:color w:val="000000"/>
          <w:sz w:val="24"/>
          <w:szCs w:val="24"/>
        </w:rPr>
        <w:t xml:space="preserve"> žien</w:t>
      </w:r>
      <w:r w:rsidRPr="00C62C5A">
        <w:rPr>
          <w:rFonts w:cs="Arial"/>
          <w:color w:val="000000"/>
          <w:sz w:val="24"/>
          <w:szCs w:val="24"/>
        </w:rPr>
        <w:t>,</w:t>
      </w:r>
      <w:r w:rsidR="00D22083" w:rsidRPr="00C62C5A">
        <w:rPr>
          <w:rFonts w:cs="Arial"/>
          <w:color w:val="000000"/>
          <w:sz w:val="24"/>
          <w:szCs w:val="24"/>
        </w:rPr>
        <w:t xml:space="preserve"> </w:t>
      </w:r>
      <w:r w:rsidRPr="00C62C5A">
        <w:rPr>
          <w:rFonts w:cs="Arial"/>
          <w:color w:val="000000"/>
          <w:sz w:val="24"/>
          <w:szCs w:val="24"/>
        </w:rPr>
        <w:t>z toho v Šali - 1788/359. V areáli Duslo, a.s. Šaľa sa nachádzajú ďalšie významné výrobné podniky:</w:t>
      </w:r>
      <w:r w:rsidR="00C96F1B" w:rsidRPr="00C62C5A">
        <w:rPr>
          <w:rFonts w:cs="Arial"/>
          <w:color w:val="000000"/>
          <w:sz w:val="24"/>
          <w:szCs w:val="24"/>
        </w:rPr>
        <w:t xml:space="preserve"> </w:t>
      </w:r>
      <w:r w:rsidRPr="00C62C5A">
        <w:rPr>
          <w:rFonts w:cs="Arial"/>
          <w:color w:val="000000"/>
          <w:sz w:val="24"/>
          <w:szCs w:val="24"/>
        </w:rPr>
        <w:t>závod</w:t>
      </w:r>
      <w:r w:rsidR="00D22083" w:rsidRPr="00C62C5A">
        <w:rPr>
          <w:rFonts w:cs="Arial"/>
          <w:color w:val="000000"/>
          <w:sz w:val="24"/>
          <w:szCs w:val="24"/>
        </w:rPr>
        <w:t xml:space="preserve"> </w:t>
      </w:r>
      <w:r w:rsidRPr="00C62C5A">
        <w:rPr>
          <w:rFonts w:cs="Arial"/>
          <w:color w:val="000000"/>
          <w:sz w:val="24"/>
          <w:szCs w:val="24"/>
        </w:rPr>
        <w:t xml:space="preserve">INVEST IN a.s., Šaľa a IN VEST s.r.o., Šaľa so 470 zamestnancami, závod </w:t>
      </w:r>
      <w:proofErr w:type="spellStart"/>
      <w:r w:rsidRPr="00C62C5A">
        <w:rPr>
          <w:rFonts w:cs="Arial"/>
          <w:color w:val="000000"/>
          <w:sz w:val="24"/>
          <w:szCs w:val="24"/>
        </w:rPr>
        <w:t>Messer</w:t>
      </w:r>
      <w:proofErr w:type="spellEnd"/>
      <w:r w:rsidRPr="00C62C5A">
        <w:rPr>
          <w:rFonts w:cs="Arial"/>
          <w:color w:val="000000"/>
          <w:sz w:val="24"/>
          <w:szCs w:val="24"/>
        </w:rPr>
        <w:t xml:space="preserve"> </w:t>
      </w:r>
      <w:proofErr w:type="spellStart"/>
      <w:r w:rsidRPr="00C62C5A">
        <w:rPr>
          <w:rFonts w:cs="Arial"/>
          <w:color w:val="000000"/>
          <w:sz w:val="24"/>
          <w:szCs w:val="24"/>
        </w:rPr>
        <w:t>Tatragas</w:t>
      </w:r>
      <w:proofErr w:type="spellEnd"/>
      <w:r w:rsidRPr="00C62C5A">
        <w:rPr>
          <w:rFonts w:cs="Arial"/>
          <w:color w:val="000000"/>
          <w:sz w:val="24"/>
          <w:szCs w:val="24"/>
        </w:rPr>
        <w:t>, s.r.o., Bratislava s 36 zamestnancami a MENERT s.r.o. Šaľa s 93 zamestnancami.</w:t>
      </w:r>
      <w:r w:rsidR="00D22083" w:rsidRPr="00C62C5A">
        <w:rPr>
          <w:rFonts w:cs="Arial"/>
          <w:color w:val="000000"/>
          <w:sz w:val="24"/>
          <w:szCs w:val="24"/>
        </w:rPr>
        <w:t xml:space="preserve"> </w:t>
      </w:r>
      <w:r w:rsidRPr="00C62C5A">
        <w:rPr>
          <w:rFonts w:cs="Arial"/>
          <w:color w:val="000000"/>
          <w:sz w:val="24"/>
          <w:szCs w:val="24"/>
        </w:rPr>
        <w:t>Ďalšie významné spoločnosti v okrese Šaľa sú SHC Slovakia, s.r.o., Šaľa s</w:t>
      </w:r>
      <w:r w:rsidR="00D22083" w:rsidRPr="00C62C5A">
        <w:rPr>
          <w:rFonts w:cs="Arial"/>
          <w:color w:val="000000"/>
          <w:sz w:val="24"/>
          <w:szCs w:val="24"/>
        </w:rPr>
        <w:t> </w:t>
      </w:r>
      <w:r w:rsidRPr="00C62C5A">
        <w:rPr>
          <w:rFonts w:cs="Arial"/>
          <w:color w:val="000000"/>
          <w:sz w:val="24"/>
          <w:szCs w:val="24"/>
        </w:rPr>
        <w:t>výrobou</w:t>
      </w:r>
      <w:r w:rsidR="00D22083" w:rsidRPr="00C62C5A">
        <w:rPr>
          <w:rFonts w:cs="Arial"/>
          <w:color w:val="000000"/>
          <w:sz w:val="24"/>
          <w:szCs w:val="24"/>
        </w:rPr>
        <w:t xml:space="preserve"> </w:t>
      </w:r>
      <w:r w:rsidRPr="00C62C5A">
        <w:rPr>
          <w:rFonts w:cs="Arial"/>
          <w:color w:val="000000"/>
          <w:sz w:val="24"/>
          <w:szCs w:val="24"/>
        </w:rPr>
        <w:t>komponentov pre elektrotechnický priemysel s počtom zamestnancov vo výrobe cca 365</w:t>
      </w:r>
      <w:r w:rsidR="00D22083" w:rsidRPr="00C62C5A">
        <w:rPr>
          <w:rFonts w:cs="Arial"/>
          <w:color w:val="000000"/>
          <w:sz w:val="24"/>
          <w:szCs w:val="24"/>
        </w:rPr>
        <w:t xml:space="preserve">. Zdroj: </w:t>
      </w:r>
      <w:r w:rsidRPr="00C62C5A">
        <w:rPr>
          <w:rFonts w:cs="Arial"/>
          <w:color w:val="000000"/>
          <w:sz w:val="24"/>
          <w:szCs w:val="24"/>
        </w:rPr>
        <w:t>Výročná správa RUVZ NR 2014</w:t>
      </w:r>
      <w:r w:rsidR="00D22083" w:rsidRPr="00C62C5A">
        <w:rPr>
          <w:rFonts w:cs="Arial"/>
          <w:color w:val="000000"/>
          <w:sz w:val="24"/>
          <w:szCs w:val="24"/>
        </w:rPr>
        <w:t>.</w:t>
      </w:r>
      <w:r w:rsidR="00C96F1B" w:rsidRPr="00C62C5A">
        <w:rPr>
          <w:rFonts w:cs="Arial"/>
          <w:color w:val="000000"/>
          <w:sz w:val="24"/>
          <w:szCs w:val="24"/>
        </w:rPr>
        <w:t xml:space="preserve"> </w:t>
      </w:r>
    </w:p>
    <w:p w14:paraId="5E24EAF3" w14:textId="77777777" w:rsidR="006169A8" w:rsidRPr="00C62C5A" w:rsidRDefault="00C62C5A" w:rsidP="00775F06">
      <w:pPr>
        <w:autoSpaceDE w:val="0"/>
        <w:autoSpaceDN w:val="0"/>
        <w:adjustRightInd w:val="0"/>
        <w:spacing w:after="0" w:line="240" w:lineRule="auto"/>
        <w:jc w:val="both"/>
        <w:rPr>
          <w:rFonts w:cs="Arial"/>
          <w:color w:val="000000"/>
          <w:sz w:val="24"/>
          <w:szCs w:val="24"/>
        </w:rPr>
      </w:pPr>
      <w:r w:rsidRPr="00C62C5A">
        <w:rPr>
          <w:rFonts w:eastAsia="Times New Roman" w:cs="Arial"/>
          <w:noProof/>
          <w:sz w:val="24"/>
          <w:szCs w:val="24"/>
          <w:lang w:eastAsia="sk-SK"/>
        </w:rPr>
        <w:lastRenderedPageBreak/>
        <w:drawing>
          <wp:anchor distT="0" distB="0" distL="114300" distR="114300" simplePos="0" relativeHeight="251659776" behindDoc="1" locked="0" layoutInCell="1" allowOverlap="1" wp14:anchorId="0C6C09C9" wp14:editId="27C00BF5">
            <wp:simplePos x="0" y="0"/>
            <wp:positionH relativeFrom="column">
              <wp:posOffset>-90170</wp:posOffset>
            </wp:positionH>
            <wp:positionV relativeFrom="paragraph">
              <wp:posOffset>10160</wp:posOffset>
            </wp:positionV>
            <wp:extent cx="4200525" cy="3164840"/>
            <wp:effectExtent l="0" t="0" r="0" b="0"/>
            <wp:wrapTight wrapText="bothSides">
              <wp:wrapPolygon edited="0">
                <wp:start x="0" y="0"/>
                <wp:lineTo x="0" y="21453"/>
                <wp:lineTo x="21453" y="21453"/>
                <wp:lineTo x="21453" y="0"/>
                <wp:lineTo x="0" y="0"/>
              </wp:wrapPolygon>
            </wp:wrapTight>
            <wp:docPr id="2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b="5559"/>
                    <a:stretch>
                      <a:fillRect/>
                    </a:stretch>
                  </pic:blipFill>
                  <pic:spPr bwMode="auto">
                    <a:xfrm>
                      <a:off x="0" y="0"/>
                      <a:ext cx="4200525" cy="3164840"/>
                    </a:xfrm>
                    <a:prstGeom prst="rect">
                      <a:avLst/>
                    </a:prstGeom>
                    <a:noFill/>
                    <a:ln w="9525">
                      <a:noFill/>
                      <a:miter lim="800000"/>
                      <a:headEnd/>
                      <a:tailEnd/>
                    </a:ln>
                  </pic:spPr>
                </pic:pic>
              </a:graphicData>
            </a:graphic>
          </wp:anchor>
        </w:drawing>
      </w:r>
      <w:r w:rsidR="00ED15B0" w:rsidRPr="00C62C5A">
        <w:rPr>
          <w:rFonts w:cs="Arial"/>
          <w:color w:val="000000"/>
          <w:sz w:val="24"/>
          <w:szCs w:val="24"/>
        </w:rPr>
        <w:t>Mesto Šaľa je z pohľadu priemyselnej výroby zaraďované medzi centrá priemyslu nielen na úrovni kraja, ale aj celého Sl</w:t>
      </w:r>
      <w:r w:rsidR="006169A8" w:rsidRPr="00C62C5A">
        <w:rPr>
          <w:rFonts w:cs="Arial"/>
          <w:color w:val="000000"/>
          <w:sz w:val="24"/>
          <w:szCs w:val="24"/>
        </w:rPr>
        <w:t>ovenska, nakoľko má chemický priemysel</w:t>
      </w:r>
      <w:r w:rsidR="000E2FAA" w:rsidRPr="00C62C5A">
        <w:rPr>
          <w:rFonts w:cs="Arial"/>
          <w:color w:val="000000"/>
          <w:sz w:val="24"/>
          <w:szCs w:val="24"/>
        </w:rPr>
        <w:t xml:space="preserve"> ľudský potenciál aj  </w:t>
      </w:r>
      <w:r w:rsidR="006169A8" w:rsidRPr="00C62C5A">
        <w:rPr>
          <w:rFonts w:cs="Arial"/>
          <w:color w:val="000000"/>
          <w:sz w:val="24"/>
          <w:szCs w:val="24"/>
        </w:rPr>
        <w:t xml:space="preserve">tradíciu spojenú s existenciou chemického závodu Duslo a.s., ktorý má celoslovenský význam a je dôležitým svetovým exportérom chemikálií používaných v gumárenskom priemysel, umelých hnojív a pesticídov. </w:t>
      </w:r>
      <w:r w:rsidR="000E2FAA" w:rsidRPr="00C62C5A">
        <w:rPr>
          <w:rFonts w:cs="Arial"/>
          <w:color w:val="000000"/>
          <w:sz w:val="24"/>
          <w:szCs w:val="24"/>
        </w:rPr>
        <w:t>Kvôli najnovším investíciám do modernizácie v závode Duslo a.s. naberá nové možnosti rozvoja.</w:t>
      </w:r>
    </w:p>
    <w:p w14:paraId="49565C85" w14:textId="77777777" w:rsidR="00C96F1B" w:rsidRPr="00C62C5A" w:rsidRDefault="00C96F1B" w:rsidP="00775F06">
      <w:pPr>
        <w:spacing w:after="0" w:line="240" w:lineRule="auto"/>
        <w:jc w:val="both"/>
        <w:rPr>
          <w:rFonts w:cs="Arial"/>
          <w:sz w:val="24"/>
          <w:szCs w:val="24"/>
        </w:rPr>
      </w:pPr>
      <w:r w:rsidRPr="00C62C5A">
        <w:rPr>
          <w:rFonts w:cs="Arial"/>
          <w:sz w:val="24"/>
          <w:szCs w:val="24"/>
        </w:rPr>
        <w:t>V rámci rozvojových zámerov v oblasti priemyslu v meste Šaľa je nutné uviesť p</w:t>
      </w:r>
      <w:r w:rsidRPr="00C62C5A">
        <w:rPr>
          <w:rFonts w:cs="Arial"/>
          <w:color w:val="111111"/>
          <w:sz w:val="24"/>
          <w:szCs w:val="24"/>
        </w:rPr>
        <w:t>rojekt výstavby novej výrobne čpavku v Šali. Samotnú výstavbu plánuje investor, spoločnosť Duslo, a. s., rozbehnúť koncom roka 2015. Spustenie výrobne do skúšobnej prevádzky je naplánované na koniec roka 2017. Výška investície predstavuje 310 miliónov eur. Nová výrobňa Čpavok 4 nahradí doterajšiu výrobňu Čpavok 3, ktorá funguje v areáli Dusla od roku 1973</w:t>
      </w:r>
      <w:r w:rsidR="00BA043D" w:rsidRPr="00C62C5A">
        <w:rPr>
          <w:rFonts w:cs="Arial"/>
          <w:color w:val="111111"/>
          <w:sz w:val="24"/>
          <w:szCs w:val="24"/>
        </w:rPr>
        <w:t>.</w:t>
      </w:r>
    </w:p>
    <w:p w14:paraId="112837E8" w14:textId="77777777" w:rsidR="00C62C5A" w:rsidRDefault="00C62C5A" w:rsidP="00C62C5A">
      <w:pPr>
        <w:spacing w:after="0" w:line="240" w:lineRule="auto"/>
        <w:jc w:val="both"/>
        <w:rPr>
          <w:rFonts w:cs="Times New Roman"/>
          <w:sz w:val="24"/>
          <w:szCs w:val="24"/>
        </w:rPr>
      </w:pPr>
    </w:p>
    <w:p w14:paraId="4EF56DBC" w14:textId="77777777" w:rsidR="00C62C5A" w:rsidRDefault="00C62C5A" w:rsidP="00C62C5A">
      <w:pPr>
        <w:spacing w:after="0" w:line="240" w:lineRule="auto"/>
        <w:jc w:val="both"/>
        <w:rPr>
          <w:rFonts w:cs="Times New Roman"/>
          <w:sz w:val="24"/>
          <w:szCs w:val="24"/>
        </w:rPr>
      </w:pPr>
    </w:p>
    <w:p w14:paraId="387FB6D0" w14:textId="77777777" w:rsidR="00C62C5A" w:rsidRDefault="00C62C5A" w:rsidP="00C62C5A">
      <w:pPr>
        <w:spacing w:after="0" w:line="240" w:lineRule="auto"/>
        <w:jc w:val="both"/>
        <w:rPr>
          <w:rFonts w:cs="Times New Roman"/>
          <w:sz w:val="24"/>
          <w:szCs w:val="24"/>
        </w:rPr>
      </w:pPr>
    </w:p>
    <w:p w14:paraId="16952A86" w14:textId="77777777" w:rsidR="00C62C5A" w:rsidRPr="00C62C5A" w:rsidRDefault="00C62C5A" w:rsidP="00C62C5A">
      <w:pPr>
        <w:spacing w:after="0" w:line="240" w:lineRule="auto"/>
        <w:jc w:val="both"/>
        <w:rPr>
          <w:rFonts w:cs="Times New Roman"/>
          <w:sz w:val="24"/>
          <w:szCs w:val="24"/>
        </w:rPr>
      </w:pPr>
      <w:r w:rsidRPr="00C62C5A">
        <w:rPr>
          <w:rFonts w:cs="Times New Roman"/>
          <w:sz w:val="24"/>
          <w:szCs w:val="24"/>
        </w:rPr>
        <w:t>Priemyselné parky v Nitrianskom kraji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6"/>
        <w:gridCol w:w="8647"/>
        <w:gridCol w:w="1416"/>
        <w:gridCol w:w="1069"/>
      </w:tblGrid>
      <w:tr w:rsidR="00C62C5A" w:rsidRPr="00C62C5A" w14:paraId="60623378" w14:textId="77777777" w:rsidTr="00C62C5A">
        <w:tc>
          <w:tcPr>
            <w:tcW w:w="1085" w:type="pct"/>
            <w:shd w:val="clear" w:color="auto" w:fill="FFFFFF" w:themeFill="background1"/>
            <w:vAlign w:val="center"/>
            <w:hideMark/>
          </w:tcPr>
          <w:p w14:paraId="738D0BCD" w14:textId="77777777" w:rsidR="00C62C5A" w:rsidRPr="008F29DC" w:rsidRDefault="00C62C5A" w:rsidP="00C62C5A">
            <w:pPr>
              <w:spacing w:after="0" w:line="240" w:lineRule="auto"/>
              <w:jc w:val="center"/>
              <w:rPr>
                <w:rFonts w:cs="Times New Roman"/>
                <w:b/>
              </w:rPr>
            </w:pPr>
            <w:r w:rsidRPr="008F29DC">
              <w:rPr>
                <w:rFonts w:cs="Times New Roman"/>
                <w:b/>
              </w:rPr>
              <w:t>Priemyselný park</w:t>
            </w:r>
          </w:p>
        </w:tc>
        <w:tc>
          <w:tcPr>
            <w:tcW w:w="3041" w:type="pct"/>
            <w:shd w:val="clear" w:color="auto" w:fill="FFFFFF" w:themeFill="background1"/>
            <w:vAlign w:val="center"/>
            <w:hideMark/>
          </w:tcPr>
          <w:p w14:paraId="050AAF5D" w14:textId="77777777" w:rsidR="00C62C5A" w:rsidRPr="008F29DC" w:rsidRDefault="00C62C5A" w:rsidP="00C62C5A">
            <w:pPr>
              <w:spacing w:after="0" w:line="240" w:lineRule="auto"/>
              <w:jc w:val="center"/>
              <w:rPr>
                <w:rFonts w:cs="Times New Roman"/>
                <w:b/>
              </w:rPr>
            </w:pPr>
            <w:r w:rsidRPr="008F29DC">
              <w:rPr>
                <w:rFonts w:cs="Times New Roman"/>
                <w:b/>
              </w:rPr>
              <w:t>Sektor pôsobenia</w:t>
            </w:r>
          </w:p>
        </w:tc>
        <w:tc>
          <w:tcPr>
            <w:tcW w:w="498" w:type="pct"/>
            <w:shd w:val="clear" w:color="auto" w:fill="FFFFFF" w:themeFill="background1"/>
            <w:vAlign w:val="center"/>
            <w:hideMark/>
          </w:tcPr>
          <w:p w14:paraId="05F627E1" w14:textId="77777777" w:rsidR="00C62C5A" w:rsidRPr="008F29DC" w:rsidRDefault="00C62C5A" w:rsidP="00C62C5A">
            <w:pPr>
              <w:spacing w:after="0" w:line="240" w:lineRule="auto"/>
              <w:jc w:val="center"/>
              <w:rPr>
                <w:rFonts w:cs="Times New Roman"/>
                <w:b/>
              </w:rPr>
            </w:pPr>
            <w:r w:rsidRPr="008F29DC">
              <w:rPr>
                <w:rFonts w:cs="Times New Roman"/>
                <w:b/>
              </w:rPr>
              <w:t>Voľné plochy                 (v ha)</w:t>
            </w:r>
          </w:p>
        </w:tc>
        <w:tc>
          <w:tcPr>
            <w:tcW w:w="376" w:type="pct"/>
            <w:shd w:val="clear" w:color="auto" w:fill="FFFFFF" w:themeFill="background1"/>
            <w:vAlign w:val="center"/>
            <w:hideMark/>
          </w:tcPr>
          <w:p w14:paraId="4F6492D7" w14:textId="77777777" w:rsidR="00C62C5A" w:rsidRPr="008F29DC" w:rsidRDefault="00C62C5A" w:rsidP="00C62C5A">
            <w:pPr>
              <w:spacing w:after="0" w:line="240" w:lineRule="auto"/>
              <w:jc w:val="center"/>
              <w:rPr>
                <w:rFonts w:cs="Times New Roman"/>
                <w:b/>
              </w:rPr>
            </w:pPr>
            <w:r w:rsidRPr="008F29DC">
              <w:rPr>
                <w:rFonts w:cs="Times New Roman"/>
                <w:b/>
              </w:rPr>
              <w:t>Typ parku</w:t>
            </w:r>
          </w:p>
        </w:tc>
      </w:tr>
      <w:tr w:rsidR="00C62C5A" w:rsidRPr="00C62C5A" w14:paraId="629F9CAA" w14:textId="77777777" w:rsidTr="00C62C5A">
        <w:tc>
          <w:tcPr>
            <w:tcW w:w="1085" w:type="pct"/>
            <w:vAlign w:val="center"/>
            <w:hideMark/>
          </w:tcPr>
          <w:p w14:paraId="325D7BFB" w14:textId="77777777" w:rsidR="00C62C5A" w:rsidRPr="00C62C5A" w:rsidRDefault="00C62C5A" w:rsidP="00C62C5A">
            <w:pPr>
              <w:spacing w:after="0" w:line="240" w:lineRule="auto"/>
              <w:rPr>
                <w:rFonts w:cs="Times New Roman"/>
              </w:rPr>
            </w:pPr>
            <w:r w:rsidRPr="00C62C5A">
              <w:rPr>
                <w:rFonts w:cs="Times New Roman"/>
              </w:rPr>
              <w:t>Priemyselný park Hurbanovo</w:t>
            </w:r>
          </w:p>
        </w:tc>
        <w:tc>
          <w:tcPr>
            <w:tcW w:w="3041" w:type="pct"/>
            <w:vAlign w:val="center"/>
            <w:hideMark/>
          </w:tcPr>
          <w:p w14:paraId="476A098D" w14:textId="77777777" w:rsidR="00C62C5A" w:rsidRPr="00C62C5A" w:rsidRDefault="00C62C5A" w:rsidP="00C62C5A">
            <w:pPr>
              <w:spacing w:after="0" w:line="240" w:lineRule="auto"/>
              <w:rPr>
                <w:rFonts w:cs="Times New Roman"/>
              </w:rPr>
            </w:pPr>
            <w:r w:rsidRPr="00C62C5A">
              <w:rPr>
                <w:rFonts w:cs="Times New Roman"/>
              </w:rPr>
              <w:t>V súčasnosti je priemyselný park pripravený pre potenciálnych investorov</w:t>
            </w:r>
          </w:p>
        </w:tc>
        <w:tc>
          <w:tcPr>
            <w:tcW w:w="498" w:type="pct"/>
            <w:vAlign w:val="center"/>
            <w:hideMark/>
          </w:tcPr>
          <w:p w14:paraId="49FD36FF" w14:textId="77777777" w:rsidR="00C62C5A" w:rsidRPr="00C62C5A" w:rsidRDefault="00C62C5A" w:rsidP="00C62C5A">
            <w:pPr>
              <w:spacing w:after="0" w:line="240" w:lineRule="auto"/>
              <w:jc w:val="center"/>
              <w:rPr>
                <w:rFonts w:cs="Times New Roman"/>
              </w:rPr>
            </w:pPr>
            <w:r w:rsidRPr="00C62C5A">
              <w:rPr>
                <w:rFonts w:cs="Times New Roman"/>
              </w:rPr>
              <w:t>6,3</w:t>
            </w:r>
          </w:p>
        </w:tc>
        <w:tc>
          <w:tcPr>
            <w:tcW w:w="376" w:type="pct"/>
            <w:vAlign w:val="center"/>
            <w:hideMark/>
          </w:tcPr>
          <w:p w14:paraId="1233A723" w14:textId="77777777" w:rsidR="00C62C5A" w:rsidRPr="00C62C5A" w:rsidRDefault="00C62C5A" w:rsidP="00C62C5A">
            <w:pPr>
              <w:spacing w:after="0" w:line="240" w:lineRule="auto"/>
              <w:jc w:val="center"/>
              <w:rPr>
                <w:rFonts w:cs="Times New Roman"/>
              </w:rPr>
            </w:pPr>
            <w:r w:rsidRPr="00C62C5A">
              <w:rPr>
                <w:rFonts w:cs="Times New Roman"/>
              </w:rPr>
              <w:t>GF</w:t>
            </w:r>
          </w:p>
        </w:tc>
      </w:tr>
      <w:tr w:rsidR="00C62C5A" w:rsidRPr="00C62C5A" w14:paraId="3012A306" w14:textId="77777777" w:rsidTr="00C62C5A">
        <w:tc>
          <w:tcPr>
            <w:tcW w:w="1085" w:type="pct"/>
            <w:vAlign w:val="center"/>
            <w:hideMark/>
          </w:tcPr>
          <w:p w14:paraId="204A1361" w14:textId="77777777" w:rsidR="00C62C5A" w:rsidRPr="00C62C5A" w:rsidRDefault="00C62C5A" w:rsidP="00C62C5A">
            <w:pPr>
              <w:spacing w:after="0" w:line="240" w:lineRule="auto"/>
              <w:rPr>
                <w:rFonts w:cs="Times New Roman"/>
              </w:rPr>
            </w:pPr>
            <w:r w:rsidRPr="00C62C5A">
              <w:rPr>
                <w:rFonts w:cs="Times New Roman"/>
              </w:rPr>
              <w:t>Priemyselný park Palárikovo</w:t>
            </w:r>
          </w:p>
        </w:tc>
        <w:tc>
          <w:tcPr>
            <w:tcW w:w="3041" w:type="pct"/>
            <w:vAlign w:val="center"/>
            <w:hideMark/>
          </w:tcPr>
          <w:p w14:paraId="54D6401C" w14:textId="77777777" w:rsidR="00C62C5A" w:rsidRPr="00C62C5A" w:rsidRDefault="00C62C5A" w:rsidP="00C62C5A">
            <w:pPr>
              <w:spacing w:after="0" w:line="240" w:lineRule="auto"/>
              <w:rPr>
                <w:rFonts w:cs="Times New Roman"/>
              </w:rPr>
            </w:pPr>
            <w:r w:rsidRPr="00C62C5A">
              <w:rPr>
                <w:rFonts w:cs="Times New Roman"/>
              </w:rPr>
              <w:t>Park so sieťami v blízkosti pozemku, možnosť expanzie o 200ha</w:t>
            </w:r>
          </w:p>
        </w:tc>
        <w:tc>
          <w:tcPr>
            <w:tcW w:w="498" w:type="pct"/>
            <w:vAlign w:val="center"/>
            <w:hideMark/>
          </w:tcPr>
          <w:p w14:paraId="3A666423" w14:textId="77777777" w:rsidR="00C62C5A" w:rsidRPr="00C62C5A" w:rsidRDefault="00C62C5A" w:rsidP="00C62C5A">
            <w:pPr>
              <w:spacing w:after="0" w:line="240" w:lineRule="auto"/>
              <w:jc w:val="center"/>
              <w:rPr>
                <w:rFonts w:cs="Times New Roman"/>
              </w:rPr>
            </w:pPr>
            <w:r w:rsidRPr="00C62C5A">
              <w:rPr>
                <w:rFonts w:cs="Times New Roman"/>
              </w:rPr>
              <w:t>44</w:t>
            </w:r>
          </w:p>
        </w:tc>
        <w:tc>
          <w:tcPr>
            <w:tcW w:w="376" w:type="pct"/>
            <w:vAlign w:val="center"/>
            <w:hideMark/>
          </w:tcPr>
          <w:p w14:paraId="051C771F" w14:textId="77777777" w:rsidR="00C62C5A" w:rsidRPr="00C62C5A" w:rsidRDefault="00C62C5A" w:rsidP="00C62C5A">
            <w:pPr>
              <w:spacing w:after="0" w:line="240" w:lineRule="auto"/>
              <w:jc w:val="center"/>
              <w:rPr>
                <w:rFonts w:cs="Times New Roman"/>
              </w:rPr>
            </w:pPr>
            <w:r w:rsidRPr="00C62C5A">
              <w:rPr>
                <w:rFonts w:cs="Times New Roman"/>
              </w:rPr>
              <w:t>GF</w:t>
            </w:r>
          </w:p>
        </w:tc>
      </w:tr>
      <w:tr w:rsidR="00C62C5A" w:rsidRPr="00C62C5A" w14:paraId="1C00D7E5" w14:textId="77777777" w:rsidTr="00C62C5A">
        <w:tc>
          <w:tcPr>
            <w:tcW w:w="1085" w:type="pct"/>
            <w:vAlign w:val="center"/>
            <w:hideMark/>
          </w:tcPr>
          <w:p w14:paraId="5604F0F3" w14:textId="77777777" w:rsidR="00C62C5A" w:rsidRPr="00C62C5A" w:rsidRDefault="00C62C5A" w:rsidP="00C62C5A">
            <w:pPr>
              <w:spacing w:after="0" w:line="240" w:lineRule="auto"/>
              <w:rPr>
                <w:rFonts w:cs="Times New Roman"/>
              </w:rPr>
            </w:pPr>
            <w:r w:rsidRPr="00C62C5A">
              <w:rPr>
                <w:rFonts w:cs="Times New Roman"/>
              </w:rPr>
              <w:t>Priemyselný park Diakovce</w:t>
            </w:r>
          </w:p>
        </w:tc>
        <w:tc>
          <w:tcPr>
            <w:tcW w:w="3041" w:type="pct"/>
            <w:vAlign w:val="center"/>
            <w:hideMark/>
          </w:tcPr>
          <w:p w14:paraId="169C76F7" w14:textId="77777777" w:rsidR="00C62C5A" w:rsidRPr="00C62C5A" w:rsidRDefault="00C62C5A" w:rsidP="00C62C5A">
            <w:pPr>
              <w:spacing w:after="0" w:line="240" w:lineRule="auto"/>
              <w:rPr>
                <w:rFonts w:cs="Times New Roman"/>
                <w:color w:val="FF0000"/>
              </w:rPr>
            </w:pPr>
            <w:r w:rsidRPr="00C62C5A">
              <w:rPr>
                <w:rFonts w:cs="Times New Roman"/>
              </w:rPr>
              <w:t>Park pripravený s kompletne vybudovanou infraštruktúrou</w:t>
            </w:r>
          </w:p>
        </w:tc>
        <w:tc>
          <w:tcPr>
            <w:tcW w:w="498" w:type="pct"/>
            <w:vAlign w:val="center"/>
            <w:hideMark/>
          </w:tcPr>
          <w:p w14:paraId="0B8CAFA9" w14:textId="77777777" w:rsidR="00C62C5A" w:rsidRPr="00C62C5A" w:rsidRDefault="00C62C5A" w:rsidP="00C62C5A">
            <w:pPr>
              <w:spacing w:after="0" w:line="240" w:lineRule="auto"/>
              <w:jc w:val="center"/>
              <w:rPr>
                <w:rFonts w:cs="Times New Roman"/>
                <w:color w:val="FF0000"/>
              </w:rPr>
            </w:pPr>
            <w:r w:rsidRPr="00C62C5A">
              <w:rPr>
                <w:rFonts w:cs="Times New Roman"/>
              </w:rPr>
              <w:t>7,5</w:t>
            </w:r>
          </w:p>
        </w:tc>
        <w:tc>
          <w:tcPr>
            <w:tcW w:w="376" w:type="pct"/>
            <w:vAlign w:val="center"/>
            <w:hideMark/>
          </w:tcPr>
          <w:p w14:paraId="2F3B9646" w14:textId="77777777" w:rsidR="00C62C5A" w:rsidRPr="00C62C5A" w:rsidRDefault="00C62C5A" w:rsidP="00C62C5A">
            <w:pPr>
              <w:spacing w:after="0" w:line="240" w:lineRule="auto"/>
              <w:jc w:val="center"/>
              <w:rPr>
                <w:rFonts w:cs="Times New Roman"/>
              </w:rPr>
            </w:pPr>
            <w:r w:rsidRPr="00C62C5A">
              <w:rPr>
                <w:rFonts w:cs="Times New Roman"/>
              </w:rPr>
              <w:t>GF</w:t>
            </w:r>
          </w:p>
        </w:tc>
      </w:tr>
      <w:tr w:rsidR="00C62C5A" w:rsidRPr="00C62C5A" w14:paraId="46A4177B" w14:textId="77777777" w:rsidTr="00C62C5A">
        <w:tc>
          <w:tcPr>
            <w:tcW w:w="1085" w:type="pct"/>
            <w:vAlign w:val="center"/>
            <w:hideMark/>
          </w:tcPr>
          <w:p w14:paraId="67672536" w14:textId="77777777" w:rsidR="00C62C5A" w:rsidRPr="00C62C5A" w:rsidRDefault="00C62C5A" w:rsidP="00C62C5A">
            <w:pPr>
              <w:spacing w:after="0" w:line="240" w:lineRule="auto"/>
              <w:rPr>
                <w:rFonts w:cs="Times New Roman"/>
              </w:rPr>
            </w:pPr>
            <w:r w:rsidRPr="00C62C5A">
              <w:rPr>
                <w:rFonts w:cs="Times New Roman"/>
              </w:rPr>
              <w:t xml:space="preserve">Priemyselný park Levice  </w:t>
            </w:r>
            <w:proofErr w:type="spellStart"/>
            <w:r w:rsidRPr="00C62C5A">
              <w:rPr>
                <w:rFonts w:cs="Times New Roman"/>
              </w:rPr>
              <w:t>Géňa</w:t>
            </w:r>
            <w:proofErr w:type="spellEnd"/>
          </w:p>
        </w:tc>
        <w:tc>
          <w:tcPr>
            <w:tcW w:w="3041" w:type="pct"/>
            <w:vAlign w:val="center"/>
            <w:hideMark/>
          </w:tcPr>
          <w:p w14:paraId="7B0B6B38" w14:textId="77777777" w:rsidR="00C62C5A" w:rsidRPr="00C62C5A" w:rsidRDefault="00C62C5A" w:rsidP="00C62C5A">
            <w:pPr>
              <w:spacing w:after="0" w:line="240" w:lineRule="auto"/>
              <w:rPr>
                <w:rFonts w:cs="Times New Roman"/>
              </w:rPr>
            </w:pPr>
            <w:r w:rsidRPr="00C62C5A">
              <w:rPr>
                <w:rFonts w:cs="Times New Roman"/>
              </w:rPr>
              <w:t>Chemický, energetický, kozmetický, strojársky, potravinársky, elektrotechnický, kovospracujúci, plastová výroba</w:t>
            </w:r>
          </w:p>
        </w:tc>
        <w:tc>
          <w:tcPr>
            <w:tcW w:w="498" w:type="pct"/>
            <w:vAlign w:val="center"/>
            <w:hideMark/>
          </w:tcPr>
          <w:p w14:paraId="001D450D" w14:textId="77777777" w:rsidR="00C62C5A" w:rsidRPr="00C62C5A" w:rsidRDefault="00C62C5A" w:rsidP="00C62C5A">
            <w:pPr>
              <w:spacing w:after="0" w:line="240" w:lineRule="auto"/>
              <w:jc w:val="center"/>
              <w:rPr>
                <w:rFonts w:cs="Times New Roman"/>
              </w:rPr>
            </w:pPr>
            <w:r w:rsidRPr="00C62C5A">
              <w:rPr>
                <w:rFonts w:cs="Times New Roman"/>
              </w:rPr>
              <w:t>65</w:t>
            </w:r>
          </w:p>
        </w:tc>
        <w:tc>
          <w:tcPr>
            <w:tcW w:w="376" w:type="pct"/>
            <w:vAlign w:val="center"/>
            <w:hideMark/>
          </w:tcPr>
          <w:p w14:paraId="7DEEA104" w14:textId="77777777" w:rsidR="00C62C5A" w:rsidRPr="00C62C5A" w:rsidRDefault="00C62C5A" w:rsidP="00C62C5A">
            <w:pPr>
              <w:spacing w:after="0" w:line="240" w:lineRule="auto"/>
              <w:jc w:val="center"/>
              <w:rPr>
                <w:rFonts w:cs="Times New Roman"/>
              </w:rPr>
            </w:pPr>
            <w:r w:rsidRPr="00C62C5A">
              <w:rPr>
                <w:rFonts w:cs="Times New Roman"/>
              </w:rPr>
              <w:t>GF</w:t>
            </w:r>
          </w:p>
        </w:tc>
      </w:tr>
      <w:tr w:rsidR="00C62C5A" w:rsidRPr="00C62C5A" w14:paraId="671EB55A" w14:textId="77777777" w:rsidTr="00C62C5A">
        <w:tc>
          <w:tcPr>
            <w:tcW w:w="1085" w:type="pct"/>
            <w:vAlign w:val="center"/>
            <w:hideMark/>
          </w:tcPr>
          <w:p w14:paraId="2025A9AB" w14:textId="77777777" w:rsidR="00C62C5A" w:rsidRPr="00C62C5A" w:rsidRDefault="00C62C5A" w:rsidP="00C62C5A">
            <w:pPr>
              <w:spacing w:after="0" w:line="240" w:lineRule="auto"/>
              <w:rPr>
                <w:rFonts w:cs="Times New Roman"/>
              </w:rPr>
            </w:pPr>
            <w:r w:rsidRPr="00C62C5A">
              <w:rPr>
                <w:rFonts w:cs="Times New Roman"/>
              </w:rPr>
              <w:t>Priemyselný park Nitra</w:t>
            </w:r>
          </w:p>
        </w:tc>
        <w:tc>
          <w:tcPr>
            <w:tcW w:w="3041" w:type="pct"/>
            <w:vAlign w:val="center"/>
            <w:hideMark/>
          </w:tcPr>
          <w:p w14:paraId="5FEAD2BF" w14:textId="77777777" w:rsidR="00C62C5A" w:rsidRPr="00C62C5A" w:rsidRDefault="00C62C5A" w:rsidP="00C62C5A">
            <w:pPr>
              <w:spacing w:after="0" w:line="240" w:lineRule="auto"/>
              <w:rPr>
                <w:rFonts w:cs="Times New Roman"/>
                <w:color w:val="FF0000"/>
              </w:rPr>
            </w:pPr>
            <w:r w:rsidRPr="00C62C5A">
              <w:rPr>
                <w:rFonts w:cs="Times New Roman"/>
              </w:rPr>
              <w:t>Automobilový, plastová výroba, strojársky, elektrotechnický, strojársky, elektrotechnický</w:t>
            </w:r>
          </w:p>
        </w:tc>
        <w:tc>
          <w:tcPr>
            <w:tcW w:w="498" w:type="pct"/>
            <w:vAlign w:val="center"/>
            <w:hideMark/>
          </w:tcPr>
          <w:p w14:paraId="4EA3CA1E" w14:textId="77777777" w:rsidR="00C62C5A" w:rsidRPr="00C62C5A" w:rsidRDefault="00C62C5A" w:rsidP="00C62C5A">
            <w:pPr>
              <w:spacing w:after="0" w:line="240" w:lineRule="auto"/>
              <w:jc w:val="center"/>
              <w:rPr>
                <w:rFonts w:cs="Times New Roman"/>
                <w:color w:val="FF0000"/>
              </w:rPr>
            </w:pPr>
            <w:r w:rsidRPr="00C62C5A">
              <w:rPr>
                <w:rFonts w:cs="Times New Roman"/>
              </w:rPr>
              <w:t>210</w:t>
            </w:r>
          </w:p>
        </w:tc>
        <w:tc>
          <w:tcPr>
            <w:tcW w:w="376" w:type="pct"/>
            <w:vAlign w:val="center"/>
            <w:hideMark/>
          </w:tcPr>
          <w:p w14:paraId="7C8DCDD7" w14:textId="77777777" w:rsidR="00C62C5A" w:rsidRPr="00C62C5A" w:rsidRDefault="00C62C5A" w:rsidP="00C62C5A">
            <w:pPr>
              <w:spacing w:after="0" w:line="240" w:lineRule="auto"/>
              <w:jc w:val="center"/>
              <w:rPr>
                <w:rFonts w:cs="Times New Roman"/>
              </w:rPr>
            </w:pPr>
            <w:r w:rsidRPr="00C62C5A">
              <w:rPr>
                <w:rFonts w:cs="Times New Roman"/>
              </w:rPr>
              <w:t>GF</w:t>
            </w:r>
          </w:p>
        </w:tc>
      </w:tr>
      <w:tr w:rsidR="00C62C5A" w:rsidRPr="00C62C5A" w14:paraId="3DE11375" w14:textId="77777777" w:rsidTr="00C62C5A">
        <w:tc>
          <w:tcPr>
            <w:tcW w:w="1085" w:type="pct"/>
            <w:vAlign w:val="center"/>
            <w:hideMark/>
          </w:tcPr>
          <w:p w14:paraId="20202E77" w14:textId="77777777" w:rsidR="00C62C5A" w:rsidRPr="00C62C5A" w:rsidRDefault="00C62C5A" w:rsidP="00C62C5A">
            <w:pPr>
              <w:spacing w:after="0" w:line="240" w:lineRule="auto"/>
              <w:rPr>
                <w:rFonts w:cs="Times New Roman"/>
              </w:rPr>
            </w:pPr>
            <w:r w:rsidRPr="00C62C5A">
              <w:rPr>
                <w:rFonts w:cs="Times New Roman"/>
              </w:rPr>
              <w:t>Priemyselný park Vráble</w:t>
            </w:r>
          </w:p>
        </w:tc>
        <w:tc>
          <w:tcPr>
            <w:tcW w:w="3041" w:type="pct"/>
            <w:vAlign w:val="center"/>
            <w:hideMark/>
          </w:tcPr>
          <w:p w14:paraId="0DA34CDF" w14:textId="77777777" w:rsidR="00C62C5A" w:rsidRPr="00C62C5A" w:rsidRDefault="00C62C5A" w:rsidP="00C62C5A">
            <w:pPr>
              <w:spacing w:after="0" w:line="240" w:lineRule="auto"/>
              <w:rPr>
                <w:rFonts w:cs="Times New Roman"/>
              </w:rPr>
            </w:pPr>
            <w:r w:rsidRPr="00C62C5A">
              <w:rPr>
                <w:rFonts w:cs="Times New Roman"/>
              </w:rPr>
              <w:t>Automobilový priemysel, strojárstvo, spracovanie kovov, zdravotná a bezpečnostná technika</w:t>
            </w:r>
          </w:p>
        </w:tc>
        <w:tc>
          <w:tcPr>
            <w:tcW w:w="498" w:type="pct"/>
            <w:vAlign w:val="center"/>
            <w:hideMark/>
          </w:tcPr>
          <w:p w14:paraId="4CC8BEFC" w14:textId="77777777" w:rsidR="00C62C5A" w:rsidRPr="00C62C5A" w:rsidRDefault="00C62C5A" w:rsidP="00C62C5A">
            <w:pPr>
              <w:spacing w:after="0" w:line="240" w:lineRule="auto"/>
              <w:jc w:val="center"/>
              <w:rPr>
                <w:rFonts w:cs="Times New Roman"/>
              </w:rPr>
            </w:pPr>
            <w:r w:rsidRPr="00C62C5A">
              <w:rPr>
                <w:rFonts w:cs="Times New Roman"/>
              </w:rPr>
              <w:t>23</w:t>
            </w:r>
          </w:p>
        </w:tc>
        <w:tc>
          <w:tcPr>
            <w:tcW w:w="376" w:type="pct"/>
            <w:vAlign w:val="center"/>
            <w:hideMark/>
          </w:tcPr>
          <w:p w14:paraId="4C539752" w14:textId="77777777" w:rsidR="00C62C5A" w:rsidRPr="00C62C5A" w:rsidRDefault="00C62C5A" w:rsidP="00C62C5A">
            <w:pPr>
              <w:spacing w:after="0" w:line="240" w:lineRule="auto"/>
              <w:jc w:val="center"/>
              <w:rPr>
                <w:rFonts w:cs="Times New Roman"/>
              </w:rPr>
            </w:pPr>
            <w:r w:rsidRPr="00C62C5A">
              <w:rPr>
                <w:rFonts w:cs="Times New Roman"/>
              </w:rPr>
              <w:t>GF</w:t>
            </w:r>
          </w:p>
        </w:tc>
      </w:tr>
      <w:tr w:rsidR="00C62C5A" w:rsidRPr="00C62C5A" w14:paraId="6166FDEF" w14:textId="77777777" w:rsidTr="00C62C5A">
        <w:tc>
          <w:tcPr>
            <w:tcW w:w="1085" w:type="pct"/>
            <w:vAlign w:val="center"/>
            <w:hideMark/>
          </w:tcPr>
          <w:p w14:paraId="7EB45434" w14:textId="77777777" w:rsidR="00C62C5A" w:rsidRPr="00C62C5A" w:rsidRDefault="00C62C5A" w:rsidP="00C62C5A">
            <w:pPr>
              <w:spacing w:after="0" w:line="240" w:lineRule="auto"/>
              <w:rPr>
                <w:rFonts w:cs="Times New Roman"/>
              </w:rPr>
            </w:pPr>
            <w:r w:rsidRPr="00C62C5A">
              <w:rPr>
                <w:rFonts w:cs="Times New Roman"/>
              </w:rPr>
              <w:t>Priemyselný park Čab</w:t>
            </w:r>
          </w:p>
        </w:tc>
        <w:tc>
          <w:tcPr>
            <w:tcW w:w="3041" w:type="pct"/>
            <w:vAlign w:val="center"/>
            <w:hideMark/>
          </w:tcPr>
          <w:p w14:paraId="670F53E3" w14:textId="77777777" w:rsidR="00C62C5A" w:rsidRPr="00C62C5A" w:rsidRDefault="00C62C5A" w:rsidP="00C62C5A">
            <w:pPr>
              <w:spacing w:after="0" w:line="240" w:lineRule="auto"/>
              <w:rPr>
                <w:rFonts w:cs="Times New Roman"/>
              </w:rPr>
            </w:pPr>
            <w:r w:rsidRPr="00C62C5A">
              <w:rPr>
                <w:rFonts w:cs="Times New Roman"/>
              </w:rPr>
              <w:t>Park so sieťami na pozemku, s územným rozhodnutím na výrobné haly a sklady</w:t>
            </w:r>
          </w:p>
        </w:tc>
        <w:tc>
          <w:tcPr>
            <w:tcW w:w="498" w:type="pct"/>
            <w:vAlign w:val="center"/>
            <w:hideMark/>
          </w:tcPr>
          <w:p w14:paraId="52121530" w14:textId="77777777" w:rsidR="00C62C5A" w:rsidRPr="00C62C5A" w:rsidRDefault="00C62C5A" w:rsidP="00C62C5A">
            <w:pPr>
              <w:spacing w:after="0" w:line="240" w:lineRule="auto"/>
              <w:jc w:val="center"/>
              <w:rPr>
                <w:rFonts w:cs="Times New Roman"/>
              </w:rPr>
            </w:pPr>
            <w:r w:rsidRPr="00C62C5A">
              <w:rPr>
                <w:rFonts w:cs="Times New Roman"/>
              </w:rPr>
              <w:t>20</w:t>
            </w:r>
          </w:p>
        </w:tc>
        <w:tc>
          <w:tcPr>
            <w:tcW w:w="376" w:type="pct"/>
            <w:vAlign w:val="center"/>
            <w:hideMark/>
          </w:tcPr>
          <w:p w14:paraId="1AC3B798" w14:textId="77777777" w:rsidR="00C62C5A" w:rsidRPr="00C62C5A" w:rsidRDefault="00C62C5A" w:rsidP="00C62C5A">
            <w:pPr>
              <w:spacing w:after="0" w:line="240" w:lineRule="auto"/>
              <w:jc w:val="center"/>
              <w:rPr>
                <w:rFonts w:cs="Times New Roman"/>
              </w:rPr>
            </w:pPr>
            <w:r w:rsidRPr="00C62C5A">
              <w:rPr>
                <w:rFonts w:cs="Times New Roman"/>
              </w:rPr>
              <w:t>GF</w:t>
            </w:r>
          </w:p>
        </w:tc>
      </w:tr>
      <w:tr w:rsidR="00C62C5A" w:rsidRPr="00C62C5A" w14:paraId="730EA251" w14:textId="77777777" w:rsidTr="00C62C5A">
        <w:tc>
          <w:tcPr>
            <w:tcW w:w="1085" w:type="pct"/>
            <w:vAlign w:val="center"/>
          </w:tcPr>
          <w:p w14:paraId="4728B11C" w14:textId="77777777" w:rsidR="00C62C5A" w:rsidRPr="00C62C5A" w:rsidRDefault="00C62C5A" w:rsidP="00C62C5A">
            <w:pPr>
              <w:spacing w:after="0" w:line="240" w:lineRule="auto"/>
              <w:rPr>
                <w:rFonts w:cs="Times New Roman"/>
              </w:rPr>
            </w:pPr>
            <w:r w:rsidRPr="00C62C5A">
              <w:rPr>
                <w:rFonts w:cs="Times New Roman"/>
              </w:rPr>
              <w:t>Priemyselný park Zlaté Moravce</w:t>
            </w:r>
          </w:p>
        </w:tc>
        <w:tc>
          <w:tcPr>
            <w:tcW w:w="3041" w:type="pct"/>
            <w:vAlign w:val="center"/>
          </w:tcPr>
          <w:p w14:paraId="7F1F5F9A" w14:textId="77777777" w:rsidR="00C62C5A" w:rsidRPr="00C62C5A" w:rsidRDefault="00C62C5A" w:rsidP="00C62C5A">
            <w:pPr>
              <w:spacing w:after="0" w:line="240" w:lineRule="auto"/>
              <w:rPr>
                <w:rFonts w:cs="Times New Roman"/>
              </w:rPr>
            </w:pPr>
            <w:r w:rsidRPr="00C62C5A">
              <w:rPr>
                <w:rFonts w:cs="Times New Roman"/>
              </w:rPr>
              <w:t>automobilový priemysel, spracovanie kovov</w:t>
            </w:r>
            <w:r w:rsidRPr="00C62C5A">
              <w:rPr>
                <w:rFonts w:cs="Times New Roman"/>
              </w:rPr>
              <w:tab/>
            </w:r>
          </w:p>
        </w:tc>
        <w:tc>
          <w:tcPr>
            <w:tcW w:w="498" w:type="pct"/>
            <w:vAlign w:val="center"/>
          </w:tcPr>
          <w:p w14:paraId="71A38E61" w14:textId="77777777" w:rsidR="00C62C5A" w:rsidRPr="00C62C5A" w:rsidRDefault="00C62C5A" w:rsidP="00C62C5A">
            <w:pPr>
              <w:spacing w:after="0" w:line="240" w:lineRule="auto"/>
              <w:jc w:val="center"/>
              <w:rPr>
                <w:rFonts w:cs="Times New Roman"/>
              </w:rPr>
            </w:pPr>
            <w:r w:rsidRPr="00C62C5A">
              <w:rPr>
                <w:rFonts w:cs="Times New Roman"/>
              </w:rPr>
              <w:t>24</w:t>
            </w:r>
          </w:p>
        </w:tc>
        <w:tc>
          <w:tcPr>
            <w:tcW w:w="376" w:type="pct"/>
            <w:vAlign w:val="center"/>
          </w:tcPr>
          <w:p w14:paraId="2A9A0DC2" w14:textId="77777777" w:rsidR="00C62C5A" w:rsidRPr="00C62C5A" w:rsidRDefault="00C62C5A" w:rsidP="00C62C5A">
            <w:pPr>
              <w:spacing w:after="0" w:line="240" w:lineRule="auto"/>
              <w:jc w:val="center"/>
              <w:rPr>
                <w:rFonts w:cs="Times New Roman"/>
              </w:rPr>
            </w:pPr>
            <w:r w:rsidRPr="00C62C5A">
              <w:rPr>
                <w:rFonts w:cs="Times New Roman"/>
              </w:rPr>
              <w:t>GF</w:t>
            </w:r>
          </w:p>
        </w:tc>
      </w:tr>
      <w:tr w:rsidR="00C62C5A" w:rsidRPr="00C62C5A" w14:paraId="47FEA924" w14:textId="77777777" w:rsidTr="00C62C5A">
        <w:tc>
          <w:tcPr>
            <w:tcW w:w="1085" w:type="pct"/>
            <w:vAlign w:val="center"/>
          </w:tcPr>
          <w:p w14:paraId="1375EB46" w14:textId="77777777" w:rsidR="00C62C5A" w:rsidRPr="00C62C5A" w:rsidRDefault="00C62C5A" w:rsidP="00C62C5A">
            <w:pPr>
              <w:spacing w:after="0" w:line="240" w:lineRule="auto"/>
              <w:rPr>
                <w:rFonts w:cs="Times New Roman"/>
              </w:rPr>
            </w:pPr>
            <w:r w:rsidRPr="00C62C5A">
              <w:rPr>
                <w:rFonts w:cs="Times New Roman"/>
              </w:rPr>
              <w:t>Priemyselný park Štúrovo</w:t>
            </w:r>
          </w:p>
        </w:tc>
        <w:tc>
          <w:tcPr>
            <w:tcW w:w="3041" w:type="pct"/>
            <w:vAlign w:val="center"/>
          </w:tcPr>
          <w:p w14:paraId="2DCF9AFF" w14:textId="77777777" w:rsidR="00C62C5A" w:rsidRPr="00C62C5A" w:rsidRDefault="00C62C5A" w:rsidP="00C62C5A">
            <w:pPr>
              <w:spacing w:after="0" w:line="240" w:lineRule="auto"/>
              <w:rPr>
                <w:rFonts w:cs="Times New Roman"/>
              </w:rPr>
            </w:pPr>
            <w:r w:rsidRPr="00C62C5A">
              <w:rPr>
                <w:rFonts w:cs="Times New Roman"/>
              </w:rPr>
              <w:t>energetický, papierenský, plasty, strojárenská výroba, stavebné materiály, logistika.</w:t>
            </w:r>
          </w:p>
        </w:tc>
        <w:tc>
          <w:tcPr>
            <w:tcW w:w="498" w:type="pct"/>
            <w:vAlign w:val="center"/>
          </w:tcPr>
          <w:p w14:paraId="1079F5D1" w14:textId="77777777" w:rsidR="00C62C5A" w:rsidRPr="00C62C5A" w:rsidRDefault="00C62C5A" w:rsidP="00C62C5A">
            <w:pPr>
              <w:spacing w:after="0" w:line="240" w:lineRule="auto"/>
              <w:jc w:val="center"/>
              <w:rPr>
                <w:rFonts w:cs="Times New Roman"/>
              </w:rPr>
            </w:pPr>
            <w:r w:rsidRPr="00C62C5A">
              <w:rPr>
                <w:rFonts w:cs="Times New Roman"/>
              </w:rPr>
              <w:t>40</w:t>
            </w:r>
          </w:p>
        </w:tc>
        <w:tc>
          <w:tcPr>
            <w:tcW w:w="376" w:type="pct"/>
            <w:vAlign w:val="center"/>
          </w:tcPr>
          <w:p w14:paraId="31D809D9" w14:textId="77777777" w:rsidR="00C62C5A" w:rsidRPr="00C62C5A" w:rsidRDefault="00C62C5A" w:rsidP="00C62C5A">
            <w:pPr>
              <w:spacing w:after="0" w:line="240" w:lineRule="auto"/>
              <w:jc w:val="center"/>
              <w:rPr>
                <w:rFonts w:cs="Times New Roman"/>
              </w:rPr>
            </w:pPr>
            <w:r w:rsidRPr="00C62C5A">
              <w:rPr>
                <w:rFonts w:cs="Times New Roman"/>
              </w:rPr>
              <w:t>BF</w:t>
            </w:r>
          </w:p>
        </w:tc>
      </w:tr>
      <w:tr w:rsidR="00C62C5A" w:rsidRPr="00C62C5A" w14:paraId="145CDF6A" w14:textId="77777777" w:rsidTr="00C62C5A">
        <w:tc>
          <w:tcPr>
            <w:tcW w:w="1085" w:type="pct"/>
            <w:vAlign w:val="center"/>
          </w:tcPr>
          <w:p w14:paraId="0FABA5B8" w14:textId="77777777" w:rsidR="00C62C5A" w:rsidRPr="00C62C5A" w:rsidRDefault="00C62C5A" w:rsidP="00C62C5A">
            <w:pPr>
              <w:spacing w:after="0" w:line="240" w:lineRule="auto"/>
              <w:rPr>
                <w:rFonts w:cs="Times New Roman"/>
              </w:rPr>
            </w:pPr>
            <w:r w:rsidRPr="00C62C5A">
              <w:rPr>
                <w:rFonts w:cs="Times New Roman"/>
              </w:rPr>
              <w:t>Priemyselný park Nesvady</w:t>
            </w:r>
          </w:p>
        </w:tc>
        <w:tc>
          <w:tcPr>
            <w:tcW w:w="3041" w:type="pct"/>
            <w:vAlign w:val="center"/>
          </w:tcPr>
          <w:p w14:paraId="47013CF0" w14:textId="77777777" w:rsidR="00C62C5A" w:rsidRPr="00C62C5A" w:rsidRDefault="00C62C5A" w:rsidP="00C62C5A">
            <w:pPr>
              <w:spacing w:after="0" w:line="240" w:lineRule="auto"/>
              <w:rPr>
                <w:rFonts w:cs="Times New Roman"/>
              </w:rPr>
            </w:pPr>
            <w:r w:rsidRPr="00C62C5A">
              <w:rPr>
                <w:rFonts w:cs="Times New Roman"/>
              </w:rPr>
              <w:t>Plastové a kovové produkty</w:t>
            </w:r>
          </w:p>
        </w:tc>
        <w:tc>
          <w:tcPr>
            <w:tcW w:w="498" w:type="pct"/>
            <w:vAlign w:val="center"/>
          </w:tcPr>
          <w:p w14:paraId="158BACC4" w14:textId="77777777" w:rsidR="00C62C5A" w:rsidRPr="00C62C5A" w:rsidRDefault="00C62C5A" w:rsidP="00C62C5A">
            <w:pPr>
              <w:spacing w:after="0" w:line="240" w:lineRule="auto"/>
              <w:jc w:val="center"/>
              <w:rPr>
                <w:rFonts w:cs="Times New Roman"/>
              </w:rPr>
            </w:pPr>
            <w:r w:rsidRPr="00C62C5A">
              <w:rPr>
                <w:rFonts w:cs="Times New Roman"/>
              </w:rPr>
              <w:t>34</w:t>
            </w:r>
          </w:p>
        </w:tc>
        <w:tc>
          <w:tcPr>
            <w:tcW w:w="376" w:type="pct"/>
            <w:vAlign w:val="center"/>
          </w:tcPr>
          <w:p w14:paraId="2A6F8C0F" w14:textId="77777777" w:rsidR="00C62C5A" w:rsidRPr="00C62C5A" w:rsidRDefault="00C62C5A" w:rsidP="00C62C5A">
            <w:pPr>
              <w:spacing w:after="0" w:line="240" w:lineRule="auto"/>
              <w:jc w:val="center"/>
              <w:rPr>
                <w:rFonts w:cs="Times New Roman"/>
              </w:rPr>
            </w:pPr>
            <w:r w:rsidRPr="00C62C5A">
              <w:rPr>
                <w:rFonts w:cs="Times New Roman"/>
              </w:rPr>
              <w:t>GF</w:t>
            </w:r>
          </w:p>
        </w:tc>
      </w:tr>
    </w:tbl>
    <w:p w14:paraId="49F38F51" w14:textId="77777777" w:rsidR="00C62C5A" w:rsidRPr="00677D0F" w:rsidRDefault="00C62C5A" w:rsidP="00C62C5A">
      <w:pPr>
        <w:spacing w:after="0" w:line="240" w:lineRule="auto"/>
        <w:rPr>
          <w:rFonts w:eastAsia="Times New Roman" w:cs="Arial"/>
          <w:color w:val="666666"/>
          <w:sz w:val="24"/>
          <w:szCs w:val="24"/>
          <w:lang w:eastAsia="sk-SK"/>
        </w:rPr>
      </w:pPr>
      <w:r w:rsidRPr="00677D0F">
        <w:rPr>
          <w:rFonts w:eastAsia="Times New Roman" w:cs="Arial"/>
          <w:lang w:eastAsia="sk-SK"/>
        </w:rPr>
        <w:t xml:space="preserve">Zdroj: SARIO/UNSK  / Legenda: GF – </w:t>
      </w:r>
      <w:proofErr w:type="spellStart"/>
      <w:r w:rsidRPr="00677D0F">
        <w:rPr>
          <w:rFonts w:eastAsia="Times New Roman" w:cs="Arial"/>
          <w:lang w:eastAsia="sk-SK"/>
        </w:rPr>
        <w:t>grienfield</w:t>
      </w:r>
      <w:proofErr w:type="spellEnd"/>
      <w:r w:rsidRPr="00677D0F">
        <w:rPr>
          <w:rFonts w:eastAsia="Times New Roman" w:cs="Arial"/>
          <w:lang w:eastAsia="sk-SK"/>
        </w:rPr>
        <w:t xml:space="preserve">, BF – </w:t>
      </w:r>
      <w:proofErr w:type="spellStart"/>
      <w:r w:rsidRPr="00677D0F">
        <w:rPr>
          <w:rFonts w:eastAsia="Times New Roman" w:cs="Arial"/>
          <w:lang w:eastAsia="sk-SK"/>
        </w:rPr>
        <w:t>brownfield</w:t>
      </w:r>
      <w:proofErr w:type="spellEnd"/>
      <w:r w:rsidRPr="00677D0F">
        <w:rPr>
          <w:rFonts w:eastAsia="Times New Roman" w:cs="Arial"/>
          <w:lang w:eastAsia="sk-SK"/>
        </w:rPr>
        <w:t xml:space="preserve">   </w:t>
      </w:r>
      <w:hyperlink r:id="rId19" w:history="1">
        <w:r w:rsidRPr="00677D0F">
          <w:rPr>
            <w:rStyle w:val="Hypertextovprepojenie"/>
            <w:rFonts w:eastAsia="Times New Roman" w:cs="Arial"/>
            <w:i/>
            <w:iCs/>
            <w:sz w:val="24"/>
            <w:szCs w:val="24"/>
            <w:lang w:eastAsia="sk-SK"/>
          </w:rPr>
          <w:t>https://www.u</w:t>
        </w:r>
        <w:r w:rsidRPr="00677D0F">
          <w:rPr>
            <w:rStyle w:val="Hypertextovprepojenie"/>
            <w:rFonts w:eastAsia="Times New Roman" w:cs="Arial"/>
            <w:b/>
            <w:bCs/>
            <w:i/>
            <w:iCs/>
            <w:sz w:val="24"/>
            <w:szCs w:val="24"/>
            <w:lang w:eastAsia="sk-SK"/>
          </w:rPr>
          <w:t>nsk</w:t>
        </w:r>
        <w:r w:rsidRPr="00677D0F">
          <w:rPr>
            <w:rStyle w:val="Hypertextovprepojenie"/>
            <w:rFonts w:eastAsia="Times New Roman" w:cs="Arial"/>
            <w:i/>
            <w:iCs/>
            <w:sz w:val="24"/>
            <w:szCs w:val="24"/>
            <w:lang w:eastAsia="sk-SK"/>
          </w:rPr>
          <w:t>.sk/files/showfile/14551</w:t>
        </w:r>
      </w:hyperlink>
      <w:r w:rsidRPr="00677D0F">
        <w:rPr>
          <w:rFonts w:eastAsia="Times New Roman" w:cs="Arial"/>
          <w:i/>
          <w:iCs/>
          <w:color w:val="666666"/>
          <w:sz w:val="24"/>
          <w:szCs w:val="24"/>
          <w:lang w:eastAsia="sk-SK"/>
        </w:rPr>
        <w:t xml:space="preserve"> -2010</w:t>
      </w:r>
    </w:p>
    <w:p w14:paraId="1FCDFDE7" w14:textId="77777777" w:rsidR="00FB488D" w:rsidRPr="00C62C5A" w:rsidRDefault="006169A8" w:rsidP="00775F06">
      <w:pPr>
        <w:autoSpaceDE w:val="0"/>
        <w:autoSpaceDN w:val="0"/>
        <w:adjustRightInd w:val="0"/>
        <w:spacing w:after="0" w:line="240" w:lineRule="auto"/>
        <w:jc w:val="both"/>
        <w:rPr>
          <w:rFonts w:cs="Arial"/>
          <w:color w:val="000000"/>
          <w:sz w:val="24"/>
          <w:szCs w:val="24"/>
        </w:rPr>
      </w:pPr>
      <w:r w:rsidRPr="00C62C5A">
        <w:rPr>
          <w:rFonts w:cs="Arial"/>
          <w:bCs/>
          <w:color w:val="222222"/>
          <w:sz w:val="24"/>
          <w:szCs w:val="24"/>
        </w:rPr>
        <w:lastRenderedPageBreak/>
        <w:t xml:space="preserve">Medzi najnovšie závody patrí </w:t>
      </w:r>
      <w:r w:rsidR="003B76EA" w:rsidRPr="00C62C5A">
        <w:rPr>
          <w:rFonts w:cs="Arial"/>
          <w:sz w:val="24"/>
          <w:szCs w:val="24"/>
        </w:rPr>
        <w:t xml:space="preserve">výroba elektronických komponentov </w:t>
      </w:r>
      <w:r w:rsidRPr="00C62C5A">
        <w:rPr>
          <w:rFonts w:cs="Arial"/>
          <w:color w:val="222222"/>
          <w:sz w:val="24"/>
          <w:szCs w:val="24"/>
        </w:rPr>
        <w:t>v rámci prevádzky</w:t>
      </w:r>
      <w:r w:rsidRPr="00C62C5A">
        <w:rPr>
          <w:rFonts w:cs="Arial"/>
          <w:bCs/>
          <w:color w:val="222222"/>
          <w:sz w:val="24"/>
          <w:szCs w:val="24"/>
        </w:rPr>
        <w:t xml:space="preserve"> </w:t>
      </w:r>
      <w:proofErr w:type="spellStart"/>
      <w:r w:rsidRPr="00C62C5A">
        <w:rPr>
          <w:rFonts w:cs="Arial"/>
          <w:bCs/>
          <w:color w:val="222222"/>
          <w:sz w:val="24"/>
          <w:szCs w:val="24"/>
        </w:rPr>
        <w:t>Shin</w:t>
      </w:r>
      <w:proofErr w:type="spellEnd"/>
      <w:r w:rsidRPr="00C62C5A">
        <w:rPr>
          <w:rFonts w:cs="Arial"/>
          <w:bCs/>
          <w:color w:val="222222"/>
          <w:sz w:val="24"/>
          <w:szCs w:val="24"/>
        </w:rPr>
        <w:t xml:space="preserve"> </w:t>
      </w:r>
      <w:proofErr w:type="spellStart"/>
      <w:r w:rsidRPr="00C62C5A">
        <w:rPr>
          <w:rFonts w:cs="Arial"/>
          <w:bCs/>
          <w:color w:val="222222"/>
          <w:sz w:val="24"/>
          <w:szCs w:val="24"/>
        </w:rPr>
        <w:t>Heung</w:t>
      </w:r>
      <w:proofErr w:type="spellEnd"/>
      <w:r w:rsidRPr="00C62C5A">
        <w:rPr>
          <w:rFonts w:cs="Arial"/>
          <w:color w:val="222222"/>
          <w:sz w:val="24"/>
          <w:szCs w:val="24"/>
        </w:rPr>
        <w:t xml:space="preserve"> </w:t>
      </w:r>
      <w:proofErr w:type="spellStart"/>
      <w:r w:rsidRPr="00C62C5A">
        <w:rPr>
          <w:rFonts w:cs="Arial"/>
          <w:color w:val="222222"/>
          <w:sz w:val="24"/>
          <w:szCs w:val="24"/>
        </w:rPr>
        <w:t>Precision</w:t>
      </w:r>
      <w:proofErr w:type="spellEnd"/>
      <w:r w:rsidRPr="00C62C5A">
        <w:rPr>
          <w:rFonts w:cs="Arial"/>
          <w:color w:val="222222"/>
          <w:sz w:val="24"/>
          <w:szCs w:val="24"/>
        </w:rPr>
        <w:t xml:space="preserve"> Slovakia s.r.o. v Šali – </w:t>
      </w:r>
      <w:proofErr w:type="spellStart"/>
      <w:r w:rsidRPr="00C62C5A">
        <w:rPr>
          <w:rFonts w:cs="Arial"/>
          <w:color w:val="222222"/>
          <w:sz w:val="24"/>
          <w:szCs w:val="24"/>
        </w:rPr>
        <w:t>Veči</w:t>
      </w:r>
      <w:proofErr w:type="spellEnd"/>
      <w:r w:rsidR="00C96F1B" w:rsidRPr="00C62C5A">
        <w:rPr>
          <w:rFonts w:cs="Arial"/>
          <w:color w:val="222222"/>
          <w:sz w:val="24"/>
          <w:szCs w:val="24"/>
        </w:rPr>
        <w:t xml:space="preserve"> a výroba polystyrénových obalov v spoločnosti EURO DABO s.r.o.</w:t>
      </w:r>
      <w:r w:rsidRPr="00C62C5A">
        <w:rPr>
          <w:rFonts w:cs="Arial"/>
          <w:color w:val="222222"/>
          <w:sz w:val="24"/>
          <w:szCs w:val="24"/>
        </w:rPr>
        <w:t xml:space="preserve">. </w:t>
      </w:r>
    </w:p>
    <w:p w14:paraId="3C925AD7" w14:textId="77777777" w:rsidR="003B1029" w:rsidRPr="00C62C5A" w:rsidRDefault="002E6A42" w:rsidP="00775F06">
      <w:pPr>
        <w:autoSpaceDE w:val="0"/>
        <w:autoSpaceDN w:val="0"/>
        <w:adjustRightInd w:val="0"/>
        <w:spacing w:after="0" w:line="240" w:lineRule="auto"/>
        <w:jc w:val="both"/>
        <w:rPr>
          <w:rFonts w:eastAsia="Times New Roman" w:cs="Arial"/>
          <w:sz w:val="24"/>
          <w:szCs w:val="24"/>
          <w:lang w:eastAsia="sk-SK"/>
        </w:rPr>
      </w:pPr>
      <w:r w:rsidRPr="00C62C5A">
        <w:rPr>
          <w:rFonts w:cs="Arial"/>
          <w:color w:val="000000"/>
          <w:sz w:val="24"/>
          <w:szCs w:val="24"/>
        </w:rPr>
        <w:t>Účinným prostriedkom na podporu príchodu zahraničných investícií</w:t>
      </w:r>
      <w:r w:rsidR="00C62C5A">
        <w:rPr>
          <w:rFonts w:cs="Arial"/>
          <w:color w:val="000000"/>
          <w:sz w:val="24"/>
          <w:szCs w:val="24"/>
        </w:rPr>
        <w:t xml:space="preserve"> </w:t>
      </w:r>
      <w:r w:rsidRPr="00C62C5A">
        <w:rPr>
          <w:rFonts w:cs="Arial"/>
          <w:color w:val="000000"/>
          <w:sz w:val="24"/>
          <w:szCs w:val="24"/>
        </w:rPr>
        <w:t xml:space="preserve">a investorov sú priemyselné parky a zóny. Na území NSK je </w:t>
      </w:r>
      <w:r w:rsidR="00C96F1B" w:rsidRPr="00C62C5A">
        <w:rPr>
          <w:rFonts w:cs="Arial"/>
          <w:color w:val="000000"/>
          <w:sz w:val="24"/>
          <w:szCs w:val="24"/>
        </w:rPr>
        <w:t>10</w:t>
      </w:r>
      <w:r w:rsidRPr="00C62C5A">
        <w:rPr>
          <w:rFonts w:cs="Arial"/>
          <w:color w:val="000000"/>
          <w:sz w:val="24"/>
          <w:szCs w:val="24"/>
        </w:rPr>
        <w:t xml:space="preserve"> priemyselných parkov. </w:t>
      </w:r>
      <w:r w:rsidR="006169A8" w:rsidRPr="00C62C5A">
        <w:rPr>
          <w:rFonts w:eastAsia="Times New Roman" w:cs="Arial"/>
          <w:sz w:val="24"/>
          <w:szCs w:val="24"/>
          <w:lang w:eastAsia="sk-SK"/>
        </w:rPr>
        <w:t>Príchod nových investorov, ako aj zamestnanosť obyvateľov mesta ovplyvňujú aj príležitosti ponúkané v rámci priemyselných parkov v rámci Nitrianskeho kraja.  V rámci okresu Šaľa v obci Diakovce sa nachádza priemyselný park na ploche 7,5 ha.</w:t>
      </w:r>
      <w:r w:rsidRPr="00C62C5A">
        <w:rPr>
          <w:rFonts w:cs="Arial"/>
          <w:color w:val="000000"/>
          <w:sz w:val="24"/>
          <w:szCs w:val="24"/>
        </w:rPr>
        <w:t xml:space="preserve"> Priamo v meste Šaľa sa nenachádza žiadny priemyselný park. Najbližší priemyselný  areál  Duslo a.</w:t>
      </w:r>
      <w:r w:rsidR="00C96F1B" w:rsidRPr="00C62C5A">
        <w:rPr>
          <w:rFonts w:cs="Arial"/>
          <w:color w:val="000000"/>
          <w:sz w:val="24"/>
          <w:szCs w:val="24"/>
        </w:rPr>
        <w:t xml:space="preserve"> </w:t>
      </w:r>
      <w:r w:rsidRPr="00C62C5A">
        <w:rPr>
          <w:rFonts w:cs="Arial"/>
          <w:color w:val="000000"/>
          <w:sz w:val="24"/>
          <w:szCs w:val="24"/>
        </w:rPr>
        <w:t>s. sa nachádza v katastri susednej obce Močenok.</w:t>
      </w:r>
    </w:p>
    <w:p w14:paraId="55B3AE5D" w14:textId="77777777" w:rsidR="00C62C5A" w:rsidRPr="00C62C5A" w:rsidRDefault="00C62C5A" w:rsidP="00775F06">
      <w:pPr>
        <w:spacing w:after="0" w:line="240" w:lineRule="auto"/>
        <w:jc w:val="both"/>
        <w:rPr>
          <w:rFonts w:cs="Times New Roman"/>
          <w:sz w:val="24"/>
          <w:szCs w:val="24"/>
        </w:rPr>
      </w:pPr>
    </w:p>
    <w:p w14:paraId="693511D4" w14:textId="77777777" w:rsidR="003B1029" w:rsidRPr="00C62C5A" w:rsidRDefault="00BE713C" w:rsidP="00775F06">
      <w:pPr>
        <w:autoSpaceDE w:val="0"/>
        <w:autoSpaceDN w:val="0"/>
        <w:adjustRightInd w:val="0"/>
        <w:spacing w:after="0" w:line="240" w:lineRule="auto"/>
        <w:rPr>
          <w:rFonts w:cs="Arial"/>
          <w:b/>
          <w:color w:val="4F81BD" w:themeColor="accent1"/>
          <w:sz w:val="24"/>
          <w:szCs w:val="24"/>
        </w:rPr>
      </w:pPr>
      <w:r w:rsidRPr="00C62C5A">
        <w:rPr>
          <w:rFonts w:cs="Arial"/>
          <w:b/>
          <w:color w:val="4F81BD" w:themeColor="accent1"/>
          <w:sz w:val="24"/>
          <w:szCs w:val="24"/>
        </w:rPr>
        <w:t>STAVEBNÍCTVO</w:t>
      </w:r>
    </w:p>
    <w:p w14:paraId="33F9EF5F" w14:textId="77777777" w:rsidR="00BE713C" w:rsidRPr="00C62C5A" w:rsidRDefault="00620BEC" w:rsidP="00775F06">
      <w:pPr>
        <w:autoSpaceDE w:val="0"/>
        <w:autoSpaceDN w:val="0"/>
        <w:adjustRightInd w:val="0"/>
        <w:spacing w:after="0" w:line="240" w:lineRule="auto"/>
        <w:jc w:val="both"/>
        <w:rPr>
          <w:rFonts w:cs="Arial"/>
          <w:sz w:val="24"/>
          <w:szCs w:val="24"/>
        </w:rPr>
      </w:pPr>
      <w:r w:rsidRPr="00C62C5A">
        <w:rPr>
          <w:rFonts w:cs="Arial"/>
          <w:sz w:val="24"/>
          <w:szCs w:val="24"/>
        </w:rPr>
        <w:t xml:space="preserve">Druhým najvýznamnejším okresom v odvetví stavebníctva v NSK je okres Šaľa, kde má sídlo aj najväčší subjekt podnikajúci v odvetví (In </w:t>
      </w:r>
      <w:proofErr w:type="spellStart"/>
      <w:r w:rsidRPr="00C62C5A">
        <w:rPr>
          <w:rFonts w:cs="Arial"/>
          <w:sz w:val="24"/>
          <w:szCs w:val="24"/>
        </w:rPr>
        <w:t>Vest</w:t>
      </w:r>
      <w:proofErr w:type="spellEnd"/>
      <w:r w:rsidRPr="00C62C5A">
        <w:rPr>
          <w:rFonts w:cs="Arial"/>
          <w:sz w:val="24"/>
          <w:szCs w:val="24"/>
        </w:rPr>
        <w:t>, s.r.o. – najvýznamnejší podnik v stavebníctve v NSK 2009). Uvedená spoločnosť</w:t>
      </w:r>
      <w:r w:rsidR="00BE713C" w:rsidRPr="00C62C5A">
        <w:rPr>
          <w:rFonts w:cs="Arial"/>
          <w:color w:val="000000"/>
          <w:sz w:val="24"/>
          <w:szCs w:val="24"/>
        </w:rPr>
        <w:t xml:space="preserve"> sa zaoberá aj výrobou a montážou oceľových konštrukcií, betónových prvkov, zámkovej dlažby a typových a stenových prvkov železobetónových skeletov.</w:t>
      </w:r>
      <w:r w:rsidR="00F60899" w:rsidRPr="00C62C5A">
        <w:rPr>
          <w:rFonts w:cs="Arial"/>
          <w:color w:val="000000"/>
          <w:sz w:val="24"/>
          <w:szCs w:val="24"/>
        </w:rPr>
        <w:t xml:space="preserve"> V tomto odvetví je aj zastúpenie menších stavebných spoločností, vďaka ktorým sa sektor stavebníctva ukazuje po chemickom priemysle ako druhý najdôležitejší sektor hospodárstva.</w:t>
      </w:r>
    </w:p>
    <w:p w14:paraId="1660E4EF" w14:textId="77777777" w:rsidR="00BE713C" w:rsidRPr="00C62C5A" w:rsidRDefault="00BE713C" w:rsidP="00775F06">
      <w:pPr>
        <w:autoSpaceDE w:val="0"/>
        <w:autoSpaceDN w:val="0"/>
        <w:adjustRightInd w:val="0"/>
        <w:spacing w:after="0" w:line="240" w:lineRule="auto"/>
        <w:rPr>
          <w:rFonts w:cs="Arial"/>
          <w:color w:val="000000"/>
          <w:sz w:val="24"/>
          <w:szCs w:val="24"/>
        </w:rPr>
      </w:pPr>
    </w:p>
    <w:p w14:paraId="1E3B5B00" w14:textId="77777777" w:rsidR="00CF5B71" w:rsidRPr="00C62C5A" w:rsidRDefault="00FC6B45" w:rsidP="00775F06">
      <w:pPr>
        <w:spacing w:after="0" w:line="240" w:lineRule="auto"/>
        <w:rPr>
          <w:rFonts w:eastAsia="Times New Roman" w:cs="Arial"/>
          <w:b/>
          <w:color w:val="4F81BD" w:themeColor="accent1"/>
          <w:sz w:val="24"/>
          <w:szCs w:val="24"/>
          <w:lang w:eastAsia="sk-SK"/>
        </w:rPr>
      </w:pPr>
      <w:r w:rsidRPr="00C62C5A">
        <w:rPr>
          <w:rFonts w:eastAsia="Times New Roman" w:cs="Arial"/>
          <w:b/>
          <w:color w:val="4F81BD" w:themeColor="accent1"/>
          <w:sz w:val="24"/>
          <w:szCs w:val="24"/>
          <w:lang w:eastAsia="sk-SK"/>
        </w:rPr>
        <w:t>OBCHOD a SLUŽBY</w:t>
      </w:r>
    </w:p>
    <w:p w14:paraId="661ECEFD" w14:textId="77777777" w:rsidR="0034625D" w:rsidRPr="00C62C5A" w:rsidRDefault="00D059C0" w:rsidP="00775F06">
      <w:pPr>
        <w:autoSpaceDE w:val="0"/>
        <w:autoSpaceDN w:val="0"/>
        <w:adjustRightInd w:val="0"/>
        <w:spacing w:after="0" w:line="240" w:lineRule="auto"/>
        <w:jc w:val="both"/>
        <w:rPr>
          <w:rFonts w:cs="Arial"/>
          <w:color w:val="000000"/>
          <w:sz w:val="24"/>
          <w:szCs w:val="24"/>
        </w:rPr>
      </w:pPr>
      <w:r w:rsidRPr="00C62C5A">
        <w:rPr>
          <w:rFonts w:cs="Arial"/>
          <w:color w:val="000000"/>
          <w:sz w:val="24"/>
          <w:szCs w:val="24"/>
        </w:rPr>
        <w:t xml:space="preserve">V meste Šaľa v súčasnosti v sieti nákupných centier a obchodných domov má zastúpenie slovenská sieť COOP Jednota Galanta s viacerými prevádzkami, Tesco Stores, Kaufland, BILLA, LIDL. </w:t>
      </w:r>
      <w:r w:rsidR="00F71C46" w:rsidRPr="00C62C5A">
        <w:rPr>
          <w:rFonts w:cs="Arial"/>
          <w:color w:val="000000"/>
          <w:sz w:val="24"/>
          <w:szCs w:val="24"/>
        </w:rPr>
        <w:t xml:space="preserve">Zároveň sa pripravujú ďalšie dve investície týkajúce sa výstavby obchodných centier, jedna pri predajni Kaufland v Šali a druhá vo </w:t>
      </w:r>
      <w:proofErr w:type="spellStart"/>
      <w:r w:rsidR="00F71C46" w:rsidRPr="00C62C5A">
        <w:rPr>
          <w:rFonts w:cs="Arial"/>
          <w:color w:val="000000"/>
          <w:sz w:val="24"/>
          <w:szCs w:val="24"/>
        </w:rPr>
        <w:t>Veči</w:t>
      </w:r>
      <w:proofErr w:type="spellEnd"/>
      <w:r w:rsidR="00F71C46" w:rsidRPr="00C62C5A">
        <w:rPr>
          <w:rFonts w:cs="Arial"/>
          <w:color w:val="000000"/>
          <w:sz w:val="24"/>
          <w:szCs w:val="24"/>
        </w:rPr>
        <w:t xml:space="preserve">. </w:t>
      </w:r>
      <w:r w:rsidRPr="00C62C5A">
        <w:rPr>
          <w:rFonts w:cs="Arial"/>
          <w:color w:val="000000"/>
          <w:sz w:val="24"/>
          <w:szCs w:val="24"/>
        </w:rPr>
        <w:t xml:space="preserve">MsÚ eviduje v kategórii reštaurácie, kaviarne, jedálne, herne, bary, pizzerie, rýchle občerstvenie, pivárne, pohostinstvá, čajovne spolu </w:t>
      </w:r>
      <w:r w:rsidR="00F71C46" w:rsidRPr="00C62C5A">
        <w:rPr>
          <w:rFonts w:cs="Arial"/>
          <w:color w:val="000000"/>
          <w:sz w:val="24"/>
          <w:szCs w:val="24"/>
        </w:rPr>
        <w:t xml:space="preserve">vyše 70 </w:t>
      </w:r>
      <w:r w:rsidRPr="00C62C5A">
        <w:rPr>
          <w:rFonts w:cs="Arial"/>
          <w:color w:val="000000"/>
          <w:sz w:val="24"/>
          <w:szCs w:val="24"/>
        </w:rPr>
        <w:t>subjektov.</w:t>
      </w:r>
      <w:r w:rsidR="00F71C46" w:rsidRPr="00C62C5A">
        <w:rPr>
          <w:rFonts w:cs="Arial"/>
          <w:color w:val="000000"/>
          <w:sz w:val="24"/>
          <w:szCs w:val="24"/>
        </w:rPr>
        <w:t xml:space="preserve"> </w:t>
      </w:r>
    </w:p>
    <w:p w14:paraId="46F79E65" w14:textId="77777777" w:rsidR="00D059C0" w:rsidRPr="00C62C5A" w:rsidRDefault="00D059C0" w:rsidP="00775F06">
      <w:pPr>
        <w:spacing w:after="0" w:line="240" w:lineRule="auto"/>
        <w:rPr>
          <w:rFonts w:cs="Arial"/>
          <w:b/>
          <w:color w:val="4F81BD" w:themeColor="accent1"/>
          <w:sz w:val="24"/>
          <w:szCs w:val="24"/>
        </w:rPr>
      </w:pPr>
    </w:p>
    <w:p w14:paraId="24846468" w14:textId="77777777" w:rsidR="00275D1A" w:rsidRPr="00C62C5A" w:rsidRDefault="009A488D" w:rsidP="00775F06">
      <w:pPr>
        <w:autoSpaceDE w:val="0"/>
        <w:autoSpaceDN w:val="0"/>
        <w:adjustRightInd w:val="0"/>
        <w:spacing w:after="0" w:line="240" w:lineRule="auto"/>
        <w:rPr>
          <w:rFonts w:cs="Arial"/>
          <w:color w:val="000000"/>
          <w:sz w:val="24"/>
          <w:szCs w:val="24"/>
        </w:rPr>
      </w:pPr>
      <w:r w:rsidRPr="00C62C5A">
        <w:rPr>
          <w:rFonts w:cs="Arial"/>
          <w:color w:val="000000"/>
          <w:sz w:val="24"/>
          <w:szCs w:val="24"/>
        </w:rPr>
        <w:t>V rámci drobnej remeselnej výroby sú v Šali známe výrobne:</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598"/>
        <w:gridCol w:w="3544"/>
      </w:tblGrid>
      <w:tr w:rsidR="009A488D" w:rsidRPr="00677D0F" w14:paraId="76B39592" w14:textId="77777777" w:rsidTr="009A488D">
        <w:tc>
          <w:tcPr>
            <w:tcW w:w="10598" w:type="dxa"/>
            <w:vAlign w:val="center"/>
          </w:tcPr>
          <w:p w14:paraId="060CA9D9" w14:textId="77777777" w:rsidR="009A488D" w:rsidRPr="00677D0F" w:rsidRDefault="009A488D" w:rsidP="00775F06">
            <w:pPr>
              <w:spacing w:after="0" w:line="240" w:lineRule="auto"/>
              <w:jc w:val="center"/>
              <w:rPr>
                <w:rFonts w:cs="Arial"/>
                <w:b/>
                <w:sz w:val="20"/>
                <w:szCs w:val="20"/>
              </w:rPr>
            </w:pPr>
          </w:p>
          <w:p w14:paraId="2EDCA8EC" w14:textId="77777777" w:rsidR="009A488D" w:rsidRPr="00677D0F" w:rsidRDefault="009A488D" w:rsidP="00775F06">
            <w:pPr>
              <w:spacing w:after="0" w:line="240" w:lineRule="auto"/>
              <w:jc w:val="center"/>
              <w:rPr>
                <w:rFonts w:cs="Arial"/>
                <w:b/>
                <w:sz w:val="20"/>
                <w:szCs w:val="20"/>
              </w:rPr>
            </w:pPr>
            <w:r w:rsidRPr="00677D0F">
              <w:rPr>
                <w:rFonts w:cs="Arial"/>
                <w:b/>
                <w:sz w:val="20"/>
                <w:szCs w:val="20"/>
              </w:rPr>
              <w:t>Výroba potravinárstvo a poľnohospodárstvo</w:t>
            </w:r>
          </w:p>
        </w:tc>
        <w:tc>
          <w:tcPr>
            <w:tcW w:w="3544" w:type="dxa"/>
            <w:vAlign w:val="center"/>
          </w:tcPr>
          <w:p w14:paraId="62493D53" w14:textId="77777777" w:rsidR="009A488D" w:rsidRPr="00677D0F" w:rsidRDefault="009A488D" w:rsidP="00775F06">
            <w:pPr>
              <w:spacing w:after="0" w:line="240" w:lineRule="auto"/>
              <w:jc w:val="center"/>
              <w:rPr>
                <w:rFonts w:cs="Arial"/>
                <w:b/>
                <w:sz w:val="20"/>
                <w:szCs w:val="20"/>
              </w:rPr>
            </w:pPr>
          </w:p>
          <w:p w14:paraId="2EC27FF5" w14:textId="77777777" w:rsidR="009A488D" w:rsidRPr="00677D0F" w:rsidRDefault="009A488D" w:rsidP="00775F06">
            <w:pPr>
              <w:spacing w:after="0" w:line="240" w:lineRule="auto"/>
              <w:jc w:val="center"/>
              <w:rPr>
                <w:rFonts w:cs="Arial"/>
                <w:b/>
                <w:sz w:val="20"/>
                <w:szCs w:val="20"/>
              </w:rPr>
            </w:pPr>
            <w:r w:rsidRPr="00677D0F">
              <w:rPr>
                <w:rFonts w:cs="Arial"/>
                <w:b/>
                <w:sz w:val="20"/>
                <w:szCs w:val="20"/>
              </w:rPr>
              <w:t>Názov prevádzky</w:t>
            </w:r>
          </w:p>
        </w:tc>
      </w:tr>
      <w:tr w:rsidR="009A488D" w:rsidRPr="00677D0F" w14:paraId="32CFACA5" w14:textId="77777777" w:rsidTr="009A488D">
        <w:tc>
          <w:tcPr>
            <w:tcW w:w="10598" w:type="dxa"/>
            <w:vAlign w:val="center"/>
          </w:tcPr>
          <w:p w14:paraId="627DEB63" w14:textId="77777777" w:rsidR="009A488D" w:rsidRPr="00677D0F" w:rsidRDefault="009A488D" w:rsidP="00775F06">
            <w:pPr>
              <w:spacing w:after="0" w:line="240" w:lineRule="auto"/>
              <w:rPr>
                <w:rFonts w:cs="Arial"/>
                <w:sz w:val="20"/>
                <w:szCs w:val="20"/>
              </w:rPr>
            </w:pPr>
            <w:r w:rsidRPr="00677D0F">
              <w:rPr>
                <w:rFonts w:cs="Arial"/>
                <w:sz w:val="20"/>
                <w:szCs w:val="20"/>
              </w:rPr>
              <w:t>výrobou mäkkých cukrárenských produktov</w:t>
            </w:r>
          </w:p>
        </w:tc>
        <w:tc>
          <w:tcPr>
            <w:tcW w:w="3544" w:type="dxa"/>
            <w:vAlign w:val="center"/>
          </w:tcPr>
          <w:p w14:paraId="13BC1DCB" w14:textId="77777777" w:rsidR="009A488D" w:rsidRPr="00677D0F" w:rsidRDefault="009A488D" w:rsidP="00775F06">
            <w:pPr>
              <w:spacing w:after="0" w:line="240" w:lineRule="auto"/>
              <w:rPr>
                <w:rFonts w:cs="Arial"/>
                <w:sz w:val="20"/>
                <w:szCs w:val="20"/>
              </w:rPr>
            </w:pPr>
            <w:r w:rsidRPr="00677D0F">
              <w:rPr>
                <w:rFonts w:cs="Arial"/>
                <w:sz w:val="20"/>
                <w:szCs w:val="20"/>
              </w:rPr>
              <w:t xml:space="preserve">Cukrárenská výroba Imrich </w:t>
            </w:r>
            <w:proofErr w:type="spellStart"/>
            <w:r w:rsidRPr="00677D0F">
              <w:rPr>
                <w:rFonts w:cs="Arial"/>
                <w:sz w:val="20"/>
                <w:szCs w:val="20"/>
              </w:rPr>
              <w:t>Tanka</w:t>
            </w:r>
            <w:proofErr w:type="spellEnd"/>
            <w:r w:rsidRPr="00677D0F">
              <w:rPr>
                <w:rFonts w:cs="Arial"/>
                <w:sz w:val="20"/>
                <w:szCs w:val="20"/>
              </w:rPr>
              <w:t xml:space="preserve"> ml.</w:t>
            </w:r>
          </w:p>
        </w:tc>
      </w:tr>
      <w:tr w:rsidR="009A488D" w:rsidRPr="00677D0F" w14:paraId="253988AE" w14:textId="77777777" w:rsidTr="009A488D">
        <w:tc>
          <w:tcPr>
            <w:tcW w:w="10598" w:type="dxa"/>
            <w:vAlign w:val="center"/>
          </w:tcPr>
          <w:p w14:paraId="641EFCBF" w14:textId="77777777" w:rsidR="009A488D" w:rsidRPr="00677D0F" w:rsidRDefault="009A488D" w:rsidP="00775F06">
            <w:pPr>
              <w:spacing w:after="0" w:line="240" w:lineRule="auto"/>
              <w:rPr>
                <w:rFonts w:cs="Arial"/>
                <w:sz w:val="20"/>
                <w:szCs w:val="20"/>
              </w:rPr>
            </w:pPr>
            <w:r w:rsidRPr="00677D0F">
              <w:rPr>
                <w:rFonts w:cs="Arial"/>
                <w:sz w:val="20"/>
                <w:szCs w:val="20"/>
              </w:rPr>
              <w:t>výroba a predaj pekárenských a cukrárenských výrobkov, chleba a pečiva.</w:t>
            </w:r>
          </w:p>
        </w:tc>
        <w:tc>
          <w:tcPr>
            <w:tcW w:w="3544" w:type="dxa"/>
            <w:vAlign w:val="center"/>
          </w:tcPr>
          <w:p w14:paraId="13D31E2E" w14:textId="77777777" w:rsidR="009A488D" w:rsidRPr="00677D0F" w:rsidRDefault="009A488D" w:rsidP="00775F06">
            <w:pPr>
              <w:spacing w:after="0" w:line="240" w:lineRule="auto"/>
              <w:rPr>
                <w:rFonts w:cs="Arial"/>
                <w:sz w:val="20"/>
                <w:szCs w:val="20"/>
              </w:rPr>
            </w:pPr>
            <w:r w:rsidRPr="00677D0F">
              <w:rPr>
                <w:rFonts w:cs="Arial"/>
                <w:bCs/>
                <w:sz w:val="20"/>
                <w:szCs w:val="20"/>
              </w:rPr>
              <w:t xml:space="preserve">Pekáreň </w:t>
            </w:r>
            <w:proofErr w:type="spellStart"/>
            <w:r w:rsidRPr="00677D0F">
              <w:rPr>
                <w:rFonts w:cs="Arial"/>
                <w:bCs/>
                <w:sz w:val="20"/>
                <w:szCs w:val="20"/>
              </w:rPr>
              <w:t>Toriška</w:t>
            </w:r>
            <w:proofErr w:type="spellEnd"/>
          </w:p>
        </w:tc>
      </w:tr>
      <w:tr w:rsidR="009A488D" w:rsidRPr="00677D0F" w14:paraId="0A2E0EEE" w14:textId="77777777" w:rsidTr="009A488D">
        <w:tc>
          <w:tcPr>
            <w:tcW w:w="10598" w:type="dxa"/>
            <w:vAlign w:val="center"/>
          </w:tcPr>
          <w:p w14:paraId="2B3D3701" w14:textId="77777777" w:rsidR="009A488D" w:rsidRPr="00677D0F" w:rsidRDefault="009A488D" w:rsidP="00775F06">
            <w:pPr>
              <w:spacing w:after="0" w:line="240" w:lineRule="auto"/>
              <w:rPr>
                <w:rFonts w:cs="Arial"/>
                <w:sz w:val="20"/>
                <w:szCs w:val="20"/>
              </w:rPr>
            </w:pPr>
            <w:r w:rsidRPr="00677D0F">
              <w:rPr>
                <w:rFonts w:cs="Arial"/>
                <w:sz w:val="20"/>
                <w:szCs w:val="20"/>
              </w:rPr>
              <w:t>Výroba a predaj lahôdkarských výrobkov, čerstvých pekárskych a cukrárskych výrobkov</w:t>
            </w:r>
          </w:p>
        </w:tc>
        <w:tc>
          <w:tcPr>
            <w:tcW w:w="3544" w:type="dxa"/>
            <w:vAlign w:val="center"/>
          </w:tcPr>
          <w:p w14:paraId="6673F941" w14:textId="77777777" w:rsidR="009A488D" w:rsidRPr="00677D0F" w:rsidRDefault="009A488D" w:rsidP="00775F06">
            <w:pPr>
              <w:spacing w:after="0" w:line="240" w:lineRule="auto"/>
              <w:rPr>
                <w:rFonts w:cs="Arial"/>
                <w:sz w:val="20"/>
                <w:szCs w:val="20"/>
              </w:rPr>
            </w:pPr>
            <w:r w:rsidRPr="00677D0F">
              <w:rPr>
                <w:rFonts w:cs="Arial"/>
                <w:sz w:val="20"/>
                <w:szCs w:val="20"/>
              </w:rPr>
              <w:t xml:space="preserve">Mária </w:t>
            </w:r>
            <w:proofErr w:type="spellStart"/>
            <w:r w:rsidRPr="00677D0F">
              <w:rPr>
                <w:rFonts w:cs="Arial"/>
                <w:sz w:val="20"/>
                <w:szCs w:val="20"/>
              </w:rPr>
              <w:t>Fehérová</w:t>
            </w:r>
            <w:proofErr w:type="spellEnd"/>
          </w:p>
        </w:tc>
      </w:tr>
      <w:tr w:rsidR="009A488D" w:rsidRPr="00677D0F" w14:paraId="2340708F" w14:textId="77777777" w:rsidTr="009A488D">
        <w:tc>
          <w:tcPr>
            <w:tcW w:w="10598" w:type="dxa"/>
            <w:vAlign w:val="center"/>
          </w:tcPr>
          <w:p w14:paraId="23FF6B8C" w14:textId="77777777" w:rsidR="009A488D" w:rsidRPr="00677D0F" w:rsidRDefault="009A488D" w:rsidP="00775F06">
            <w:pPr>
              <w:spacing w:after="0" w:line="240" w:lineRule="auto"/>
              <w:rPr>
                <w:rFonts w:cs="Arial"/>
                <w:sz w:val="20"/>
                <w:szCs w:val="20"/>
              </w:rPr>
            </w:pPr>
            <w:r w:rsidRPr="00677D0F">
              <w:rPr>
                <w:rFonts w:cs="Arial"/>
                <w:sz w:val="20"/>
                <w:szCs w:val="20"/>
              </w:rPr>
              <w:t>Výroba a predaj chleba, čerstvých pekárskych a cukrárskych výrobkov a koláčov</w:t>
            </w:r>
          </w:p>
        </w:tc>
        <w:tc>
          <w:tcPr>
            <w:tcW w:w="3544" w:type="dxa"/>
            <w:vAlign w:val="center"/>
          </w:tcPr>
          <w:p w14:paraId="18CD9E59" w14:textId="77777777" w:rsidR="009A488D" w:rsidRPr="00677D0F" w:rsidRDefault="009A488D" w:rsidP="00775F06">
            <w:pPr>
              <w:spacing w:after="0" w:line="240" w:lineRule="auto"/>
              <w:rPr>
                <w:rFonts w:cs="Arial"/>
                <w:sz w:val="20"/>
                <w:szCs w:val="20"/>
              </w:rPr>
            </w:pPr>
            <w:r w:rsidRPr="00677D0F">
              <w:rPr>
                <w:rFonts w:cs="Arial"/>
                <w:bCs/>
                <w:sz w:val="20"/>
                <w:szCs w:val="20"/>
              </w:rPr>
              <w:t>VARIPEK s.r.o.</w:t>
            </w:r>
          </w:p>
        </w:tc>
      </w:tr>
      <w:tr w:rsidR="009A488D" w:rsidRPr="00677D0F" w14:paraId="5A6144BF" w14:textId="77777777" w:rsidTr="009A488D">
        <w:tc>
          <w:tcPr>
            <w:tcW w:w="10598" w:type="dxa"/>
            <w:vAlign w:val="center"/>
          </w:tcPr>
          <w:p w14:paraId="7A2AE893" w14:textId="77777777" w:rsidR="009A488D" w:rsidRPr="00677D0F" w:rsidRDefault="009A488D" w:rsidP="00775F06">
            <w:pPr>
              <w:spacing w:after="0" w:line="240" w:lineRule="auto"/>
              <w:rPr>
                <w:rFonts w:cs="Arial"/>
                <w:sz w:val="20"/>
                <w:szCs w:val="20"/>
              </w:rPr>
            </w:pPr>
            <w:r w:rsidRPr="00677D0F">
              <w:rPr>
                <w:rFonts w:cs="Arial"/>
                <w:sz w:val="20"/>
                <w:szCs w:val="20"/>
              </w:rPr>
              <w:t>Výroba a predaj cestovín</w:t>
            </w:r>
          </w:p>
        </w:tc>
        <w:tc>
          <w:tcPr>
            <w:tcW w:w="3544" w:type="dxa"/>
            <w:vAlign w:val="center"/>
          </w:tcPr>
          <w:p w14:paraId="5B294C4E" w14:textId="77777777" w:rsidR="009A488D" w:rsidRPr="00677D0F" w:rsidRDefault="009A488D" w:rsidP="00775F06">
            <w:pPr>
              <w:spacing w:after="0" w:line="240" w:lineRule="auto"/>
              <w:rPr>
                <w:rFonts w:cs="Arial"/>
                <w:sz w:val="20"/>
                <w:szCs w:val="20"/>
              </w:rPr>
            </w:pPr>
            <w:r w:rsidRPr="00677D0F">
              <w:rPr>
                <w:rFonts w:cs="Arial"/>
                <w:bCs/>
                <w:sz w:val="20"/>
                <w:szCs w:val="20"/>
              </w:rPr>
              <w:t>Ing. Karol Csizmadia -EDINA</w:t>
            </w:r>
          </w:p>
        </w:tc>
      </w:tr>
      <w:tr w:rsidR="009A488D" w:rsidRPr="00677D0F" w14:paraId="549CF535" w14:textId="77777777" w:rsidTr="009A488D">
        <w:tc>
          <w:tcPr>
            <w:tcW w:w="10598" w:type="dxa"/>
            <w:vAlign w:val="center"/>
          </w:tcPr>
          <w:p w14:paraId="60972941" w14:textId="77777777" w:rsidR="009A488D" w:rsidRPr="00677D0F" w:rsidRDefault="009A488D" w:rsidP="00775F06">
            <w:pPr>
              <w:spacing w:after="0" w:line="240" w:lineRule="auto"/>
              <w:rPr>
                <w:rFonts w:cs="Arial"/>
                <w:sz w:val="20"/>
                <w:szCs w:val="20"/>
              </w:rPr>
            </w:pPr>
            <w:r w:rsidRPr="00677D0F">
              <w:rPr>
                <w:rFonts w:cs="Arial"/>
                <w:sz w:val="20"/>
                <w:szCs w:val="20"/>
              </w:rPr>
              <w:t>Výroba a predaj obalových materiálov pre potravinársky priemysel.</w:t>
            </w:r>
          </w:p>
        </w:tc>
        <w:tc>
          <w:tcPr>
            <w:tcW w:w="3544" w:type="dxa"/>
            <w:vAlign w:val="center"/>
          </w:tcPr>
          <w:p w14:paraId="22168299" w14:textId="77777777" w:rsidR="009A488D" w:rsidRPr="00677D0F" w:rsidRDefault="009A488D" w:rsidP="00775F06">
            <w:pPr>
              <w:spacing w:after="0" w:line="240" w:lineRule="auto"/>
              <w:outlineLvl w:val="2"/>
              <w:rPr>
                <w:rFonts w:cs="Arial"/>
                <w:sz w:val="20"/>
                <w:szCs w:val="20"/>
              </w:rPr>
            </w:pPr>
            <w:r w:rsidRPr="00677D0F">
              <w:rPr>
                <w:rFonts w:cs="Arial"/>
                <w:bCs/>
                <w:sz w:val="20"/>
                <w:szCs w:val="20"/>
              </w:rPr>
              <w:t>SUPRAVIS SLOVAKIA, s.r.o.</w:t>
            </w:r>
          </w:p>
        </w:tc>
      </w:tr>
      <w:tr w:rsidR="009A488D" w:rsidRPr="00677D0F" w14:paraId="48C791A9" w14:textId="77777777" w:rsidTr="009A488D">
        <w:tc>
          <w:tcPr>
            <w:tcW w:w="10598" w:type="dxa"/>
            <w:vAlign w:val="center"/>
          </w:tcPr>
          <w:p w14:paraId="2477D2FD" w14:textId="77777777" w:rsidR="009A488D" w:rsidRPr="00677D0F" w:rsidRDefault="009A488D" w:rsidP="00775F06">
            <w:pPr>
              <w:spacing w:after="0" w:line="240" w:lineRule="auto"/>
              <w:rPr>
                <w:rFonts w:cs="Arial"/>
                <w:sz w:val="20"/>
                <w:szCs w:val="20"/>
              </w:rPr>
            </w:pPr>
            <w:r w:rsidRPr="00677D0F">
              <w:rPr>
                <w:rFonts w:cs="Arial"/>
                <w:sz w:val="20"/>
                <w:szCs w:val="20"/>
              </w:rPr>
              <w:t xml:space="preserve">Poľnohospodárska výroba, chov </w:t>
            </w:r>
            <w:proofErr w:type="spellStart"/>
            <w:r w:rsidRPr="00677D0F">
              <w:rPr>
                <w:rFonts w:cs="Arial"/>
                <w:sz w:val="20"/>
                <w:szCs w:val="20"/>
              </w:rPr>
              <w:t>poľnohosp</w:t>
            </w:r>
            <w:proofErr w:type="spellEnd"/>
            <w:r w:rsidRPr="00677D0F">
              <w:rPr>
                <w:rFonts w:cs="Arial"/>
                <w:sz w:val="20"/>
                <w:szCs w:val="20"/>
              </w:rPr>
              <w:t>. zvierat a pestovanie plodín</w:t>
            </w:r>
          </w:p>
        </w:tc>
        <w:tc>
          <w:tcPr>
            <w:tcW w:w="3544" w:type="dxa"/>
            <w:vAlign w:val="center"/>
          </w:tcPr>
          <w:p w14:paraId="23E5FA7F"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ROĽNÍCKE DRUŽSTVO ŠAĽA</w:t>
            </w:r>
          </w:p>
        </w:tc>
      </w:tr>
      <w:tr w:rsidR="009A488D" w:rsidRPr="00677D0F" w14:paraId="6F35929D" w14:textId="77777777" w:rsidTr="009A488D">
        <w:tc>
          <w:tcPr>
            <w:tcW w:w="10598" w:type="dxa"/>
            <w:vAlign w:val="center"/>
          </w:tcPr>
          <w:p w14:paraId="2B2BCABA" w14:textId="77777777" w:rsidR="009A488D" w:rsidRPr="00677D0F" w:rsidRDefault="009A488D" w:rsidP="00775F06">
            <w:pPr>
              <w:spacing w:after="0" w:line="240" w:lineRule="auto"/>
              <w:rPr>
                <w:rFonts w:cs="Arial"/>
                <w:sz w:val="20"/>
                <w:szCs w:val="20"/>
              </w:rPr>
            </w:pPr>
            <w:r w:rsidRPr="00677D0F">
              <w:rPr>
                <w:rFonts w:cs="Arial"/>
                <w:sz w:val="20"/>
                <w:szCs w:val="20"/>
              </w:rPr>
              <w:t>Výroba, spracovanie mäsa a mäsových výrobkov, spracovanie jatočných zvierat, hydiny a diviny.</w:t>
            </w:r>
          </w:p>
        </w:tc>
        <w:tc>
          <w:tcPr>
            <w:tcW w:w="3544" w:type="dxa"/>
            <w:vAlign w:val="center"/>
          </w:tcPr>
          <w:p w14:paraId="4A0CFC3D"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MIK, s.r.o.</w:t>
            </w:r>
          </w:p>
        </w:tc>
      </w:tr>
      <w:tr w:rsidR="009A488D" w:rsidRPr="00677D0F" w14:paraId="0F53D4DE" w14:textId="77777777" w:rsidTr="009A488D">
        <w:tc>
          <w:tcPr>
            <w:tcW w:w="10598" w:type="dxa"/>
            <w:vAlign w:val="center"/>
          </w:tcPr>
          <w:p w14:paraId="754684CC" w14:textId="77777777" w:rsidR="009A488D" w:rsidRPr="00677D0F" w:rsidRDefault="009A488D" w:rsidP="00775F06">
            <w:pPr>
              <w:spacing w:after="0" w:line="240" w:lineRule="auto"/>
              <w:rPr>
                <w:rFonts w:cs="Arial"/>
                <w:sz w:val="20"/>
                <w:szCs w:val="20"/>
              </w:rPr>
            </w:pPr>
            <w:r w:rsidRPr="00677D0F">
              <w:rPr>
                <w:rFonts w:cs="Arial"/>
                <w:sz w:val="20"/>
                <w:szCs w:val="20"/>
              </w:rPr>
              <w:t>-Catering a rozvoz jedál.-Výroba oškvarkových pagáčov a parených knedlí.</w:t>
            </w:r>
          </w:p>
        </w:tc>
        <w:tc>
          <w:tcPr>
            <w:tcW w:w="3544" w:type="dxa"/>
            <w:vAlign w:val="center"/>
          </w:tcPr>
          <w:p w14:paraId="2D617860"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Reštaurácia Corgoň</w:t>
            </w:r>
          </w:p>
        </w:tc>
      </w:tr>
      <w:tr w:rsidR="009A488D" w:rsidRPr="00677D0F" w14:paraId="0E6CFB95" w14:textId="77777777" w:rsidTr="009A488D">
        <w:tc>
          <w:tcPr>
            <w:tcW w:w="10598" w:type="dxa"/>
            <w:vAlign w:val="center"/>
          </w:tcPr>
          <w:p w14:paraId="1E1A01E5" w14:textId="77777777" w:rsidR="009A488D" w:rsidRPr="00677D0F" w:rsidRDefault="009A488D" w:rsidP="00775F06">
            <w:pPr>
              <w:spacing w:after="0" w:line="240" w:lineRule="auto"/>
              <w:rPr>
                <w:rFonts w:cs="Arial"/>
                <w:sz w:val="20"/>
                <w:szCs w:val="20"/>
              </w:rPr>
            </w:pPr>
            <w:r w:rsidRPr="00677D0F">
              <w:rPr>
                <w:rFonts w:cs="Arial"/>
                <w:sz w:val="20"/>
                <w:szCs w:val="20"/>
              </w:rPr>
              <w:t xml:space="preserve">- Výroba a rozvoz chladeného cesta na pizzu rôznej gramáže pre </w:t>
            </w:r>
            <w:proofErr w:type="spellStart"/>
            <w:r w:rsidRPr="00677D0F">
              <w:rPr>
                <w:rFonts w:cs="Arial"/>
                <w:sz w:val="20"/>
                <w:szCs w:val="20"/>
              </w:rPr>
              <w:t>pizzérie</w:t>
            </w:r>
            <w:proofErr w:type="spellEnd"/>
            <w:r w:rsidRPr="00677D0F">
              <w:rPr>
                <w:rFonts w:cs="Arial"/>
                <w:sz w:val="20"/>
                <w:szCs w:val="20"/>
              </w:rPr>
              <w:t xml:space="preserve"> a </w:t>
            </w:r>
            <w:proofErr w:type="spellStart"/>
            <w:r w:rsidRPr="00677D0F">
              <w:rPr>
                <w:rFonts w:cs="Arial"/>
                <w:sz w:val="20"/>
                <w:szCs w:val="20"/>
              </w:rPr>
              <w:t>fast</w:t>
            </w:r>
            <w:proofErr w:type="spellEnd"/>
            <w:r w:rsidRPr="00677D0F">
              <w:rPr>
                <w:rFonts w:cs="Arial"/>
                <w:sz w:val="20"/>
                <w:szCs w:val="20"/>
              </w:rPr>
              <w:t xml:space="preserve"> </w:t>
            </w:r>
            <w:proofErr w:type="spellStart"/>
            <w:r w:rsidRPr="00677D0F">
              <w:rPr>
                <w:rFonts w:cs="Arial"/>
                <w:sz w:val="20"/>
                <w:szCs w:val="20"/>
              </w:rPr>
              <w:t>foody</w:t>
            </w:r>
            <w:proofErr w:type="spellEnd"/>
            <w:r w:rsidRPr="00677D0F">
              <w:rPr>
                <w:rFonts w:cs="Arial"/>
                <w:sz w:val="20"/>
                <w:szCs w:val="20"/>
              </w:rPr>
              <w:t>. - Catering - výroba studených obložených mís.</w:t>
            </w:r>
          </w:p>
        </w:tc>
        <w:tc>
          <w:tcPr>
            <w:tcW w:w="3544" w:type="dxa"/>
            <w:vAlign w:val="center"/>
          </w:tcPr>
          <w:p w14:paraId="66C77F56" w14:textId="77777777" w:rsidR="009A488D" w:rsidRPr="00677D0F" w:rsidRDefault="009A488D" w:rsidP="00775F06">
            <w:pPr>
              <w:spacing w:after="0" w:line="240" w:lineRule="auto"/>
              <w:rPr>
                <w:rFonts w:cs="Arial"/>
                <w:sz w:val="20"/>
                <w:szCs w:val="20"/>
              </w:rPr>
            </w:pPr>
            <w:r w:rsidRPr="00677D0F">
              <w:rPr>
                <w:rFonts w:cs="Arial"/>
                <w:bCs/>
                <w:sz w:val="20"/>
                <w:szCs w:val="20"/>
              </w:rPr>
              <w:t>HAX Slovakia, s.r.o.</w:t>
            </w:r>
          </w:p>
        </w:tc>
      </w:tr>
      <w:tr w:rsidR="009A488D" w:rsidRPr="00677D0F" w14:paraId="1513FE6E" w14:textId="77777777" w:rsidTr="009A488D">
        <w:tc>
          <w:tcPr>
            <w:tcW w:w="10598" w:type="dxa"/>
            <w:vAlign w:val="center"/>
          </w:tcPr>
          <w:p w14:paraId="05FC47D8" w14:textId="77777777" w:rsidR="009A488D" w:rsidRPr="00677D0F" w:rsidRDefault="009A488D" w:rsidP="00775F06">
            <w:pPr>
              <w:spacing w:after="0" w:line="240" w:lineRule="auto"/>
              <w:rPr>
                <w:rFonts w:cs="Arial"/>
                <w:iCs/>
                <w:sz w:val="20"/>
                <w:szCs w:val="20"/>
              </w:rPr>
            </w:pPr>
            <w:r w:rsidRPr="00677D0F">
              <w:rPr>
                <w:rFonts w:cs="Arial"/>
                <w:iCs/>
                <w:sz w:val="20"/>
                <w:szCs w:val="20"/>
              </w:rPr>
              <w:lastRenderedPageBreak/>
              <w:t>Spracovanie a konzervovanie mäsa</w:t>
            </w:r>
          </w:p>
        </w:tc>
        <w:tc>
          <w:tcPr>
            <w:tcW w:w="3544" w:type="dxa"/>
            <w:vAlign w:val="center"/>
          </w:tcPr>
          <w:p w14:paraId="3A5CCC3C"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ZDK, s.r.o.</w:t>
            </w:r>
          </w:p>
        </w:tc>
      </w:tr>
      <w:tr w:rsidR="009A488D" w:rsidRPr="00677D0F" w14:paraId="242E72FC" w14:textId="77777777" w:rsidTr="009A488D">
        <w:tc>
          <w:tcPr>
            <w:tcW w:w="10598" w:type="dxa"/>
            <w:vAlign w:val="center"/>
          </w:tcPr>
          <w:p w14:paraId="3B147344" w14:textId="77777777" w:rsidR="009A488D" w:rsidRPr="00677D0F" w:rsidRDefault="009A488D" w:rsidP="00775F06">
            <w:pPr>
              <w:spacing w:after="0" w:line="240" w:lineRule="auto"/>
              <w:rPr>
                <w:rFonts w:cs="Arial"/>
                <w:iCs/>
                <w:sz w:val="20"/>
                <w:szCs w:val="20"/>
              </w:rPr>
            </w:pPr>
            <w:r w:rsidRPr="00677D0F">
              <w:rPr>
                <w:rFonts w:cs="Arial"/>
                <w:iCs/>
                <w:sz w:val="20"/>
                <w:szCs w:val="20"/>
              </w:rPr>
              <w:t>Výroba zmrzliny</w:t>
            </w:r>
          </w:p>
        </w:tc>
        <w:tc>
          <w:tcPr>
            <w:tcW w:w="3544" w:type="dxa"/>
            <w:vAlign w:val="center"/>
          </w:tcPr>
          <w:p w14:paraId="1A96BF1D" w14:textId="77777777" w:rsidR="009A488D" w:rsidRPr="00677D0F" w:rsidRDefault="009A488D" w:rsidP="00775F06">
            <w:pPr>
              <w:spacing w:after="0" w:line="240" w:lineRule="auto"/>
              <w:outlineLvl w:val="2"/>
              <w:rPr>
                <w:rFonts w:cs="Arial"/>
                <w:bCs/>
                <w:sz w:val="20"/>
                <w:szCs w:val="20"/>
              </w:rPr>
            </w:pPr>
            <w:proofErr w:type="spellStart"/>
            <w:r w:rsidRPr="00677D0F">
              <w:rPr>
                <w:rFonts w:cs="Arial"/>
                <w:bCs/>
                <w:sz w:val="20"/>
                <w:szCs w:val="20"/>
              </w:rPr>
              <w:t>Zurap</w:t>
            </w:r>
            <w:proofErr w:type="spellEnd"/>
            <w:r w:rsidRPr="00677D0F">
              <w:rPr>
                <w:rFonts w:cs="Arial"/>
                <w:bCs/>
                <w:sz w:val="20"/>
                <w:szCs w:val="20"/>
              </w:rPr>
              <w:t xml:space="preserve"> </w:t>
            </w:r>
            <w:proofErr w:type="spellStart"/>
            <w:r w:rsidRPr="00677D0F">
              <w:rPr>
                <w:rFonts w:cs="Arial"/>
                <w:bCs/>
                <w:sz w:val="20"/>
                <w:szCs w:val="20"/>
              </w:rPr>
              <w:t>Jakupi</w:t>
            </w:r>
            <w:proofErr w:type="spellEnd"/>
          </w:p>
        </w:tc>
      </w:tr>
      <w:tr w:rsidR="009A488D" w:rsidRPr="00677D0F" w14:paraId="24155968" w14:textId="77777777" w:rsidTr="009A488D">
        <w:tc>
          <w:tcPr>
            <w:tcW w:w="10598" w:type="dxa"/>
            <w:vAlign w:val="center"/>
          </w:tcPr>
          <w:p w14:paraId="24FDF0E9" w14:textId="77777777" w:rsidR="009A488D" w:rsidRPr="00677D0F" w:rsidRDefault="009A488D" w:rsidP="00775F06">
            <w:pPr>
              <w:spacing w:after="0" w:line="240" w:lineRule="auto"/>
              <w:rPr>
                <w:rFonts w:cs="Arial"/>
                <w:iCs/>
                <w:sz w:val="20"/>
                <w:szCs w:val="20"/>
              </w:rPr>
            </w:pPr>
            <w:r w:rsidRPr="00677D0F">
              <w:rPr>
                <w:rFonts w:cs="Arial"/>
                <w:iCs/>
                <w:sz w:val="20"/>
                <w:szCs w:val="20"/>
              </w:rPr>
              <w:t>Spracovanie a konzervovanie mäsa</w:t>
            </w:r>
          </w:p>
        </w:tc>
        <w:tc>
          <w:tcPr>
            <w:tcW w:w="3544" w:type="dxa"/>
            <w:vAlign w:val="center"/>
          </w:tcPr>
          <w:p w14:paraId="3D0FD96F"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Mäsovýroba VEPI, s. r. o.</w:t>
            </w:r>
          </w:p>
        </w:tc>
      </w:tr>
      <w:tr w:rsidR="009A488D" w:rsidRPr="00677D0F" w14:paraId="7A6917B9" w14:textId="77777777" w:rsidTr="009A488D">
        <w:tc>
          <w:tcPr>
            <w:tcW w:w="10598" w:type="dxa"/>
            <w:vAlign w:val="center"/>
          </w:tcPr>
          <w:p w14:paraId="6213BBB4" w14:textId="77777777" w:rsidR="009A488D" w:rsidRPr="00677D0F" w:rsidRDefault="009A488D" w:rsidP="00775F06">
            <w:pPr>
              <w:spacing w:after="0" w:line="240" w:lineRule="auto"/>
              <w:rPr>
                <w:rFonts w:cs="Arial"/>
                <w:sz w:val="20"/>
                <w:szCs w:val="20"/>
              </w:rPr>
            </w:pPr>
            <w:r w:rsidRPr="00677D0F">
              <w:rPr>
                <w:rFonts w:cs="Arial"/>
                <w:iCs/>
                <w:sz w:val="20"/>
                <w:szCs w:val="20"/>
              </w:rPr>
              <w:t>Výroba a príprava krmív pre hospodárske zvieratá</w:t>
            </w:r>
          </w:p>
        </w:tc>
        <w:tc>
          <w:tcPr>
            <w:tcW w:w="3544" w:type="dxa"/>
            <w:vAlign w:val="center"/>
          </w:tcPr>
          <w:p w14:paraId="2A14C8D3"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AGRORAMA, s.r.o.</w:t>
            </w:r>
          </w:p>
        </w:tc>
      </w:tr>
      <w:tr w:rsidR="009A488D" w:rsidRPr="00677D0F" w14:paraId="09998636" w14:textId="77777777" w:rsidTr="009A488D">
        <w:tc>
          <w:tcPr>
            <w:tcW w:w="10598" w:type="dxa"/>
            <w:vAlign w:val="center"/>
          </w:tcPr>
          <w:p w14:paraId="2CC00294" w14:textId="77777777" w:rsidR="009A488D" w:rsidRPr="00677D0F" w:rsidRDefault="009A488D" w:rsidP="00775F06">
            <w:pPr>
              <w:spacing w:after="0" w:line="240" w:lineRule="auto"/>
              <w:rPr>
                <w:rFonts w:cs="Arial"/>
                <w:sz w:val="20"/>
                <w:szCs w:val="20"/>
              </w:rPr>
            </w:pPr>
            <w:r w:rsidRPr="00677D0F">
              <w:rPr>
                <w:rFonts w:cs="Arial"/>
                <w:sz w:val="20"/>
                <w:szCs w:val="20"/>
              </w:rPr>
              <w:t>Spracovanie čaju a kávy</w:t>
            </w:r>
          </w:p>
        </w:tc>
        <w:tc>
          <w:tcPr>
            <w:tcW w:w="3544" w:type="dxa"/>
            <w:vAlign w:val="center"/>
          </w:tcPr>
          <w:p w14:paraId="5D2FB0AB"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 xml:space="preserve">Alexander Szalai - </w:t>
            </w:r>
            <w:proofErr w:type="spellStart"/>
            <w:r w:rsidRPr="00677D0F">
              <w:rPr>
                <w:rFonts w:cs="Arial"/>
                <w:bCs/>
                <w:sz w:val="20"/>
                <w:szCs w:val="20"/>
              </w:rPr>
              <w:t>Saliben</w:t>
            </w:r>
            <w:proofErr w:type="spellEnd"/>
          </w:p>
        </w:tc>
      </w:tr>
      <w:tr w:rsidR="009A488D" w:rsidRPr="00677D0F" w14:paraId="1A1899DA" w14:textId="77777777" w:rsidTr="009A488D">
        <w:tc>
          <w:tcPr>
            <w:tcW w:w="10598" w:type="dxa"/>
            <w:vAlign w:val="center"/>
          </w:tcPr>
          <w:p w14:paraId="61BE8348" w14:textId="77777777" w:rsidR="009A488D" w:rsidRPr="00677D0F" w:rsidRDefault="009A488D" w:rsidP="00775F06">
            <w:pPr>
              <w:spacing w:after="0" w:line="240" w:lineRule="auto"/>
              <w:rPr>
                <w:rFonts w:cs="Arial"/>
                <w:sz w:val="20"/>
                <w:szCs w:val="20"/>
              </w:rPr>
            </w:pPr>
            <w:r w:rsidRPr="00677D0F">
              <w:rPr>
                <w:rFonts w:cs="Arial"/>
                <w:sz w:val="20"/>
                <w:szCs w:val="20"/>
              </w:rPr>
              <w:t>Spracovanie čaju a kávy</w:t>
            </w:r>
          </w:p>
        </w:tc>
        <w:tc>
          <w:tcPr>
            <w:tcW w:w="3544" w:type="dxa"/>
            <w:vAlign w:val="center"/>
          </w:tcPr>
          <w:p w14:paraId="64BF4DCD"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 xml:space="preserve">BALIARNE BRATISLAVA, spol. s </w:t>
            </w:r>
            <w:proofErr w:type="spellStart"/>
            <w:r w:rsidRPr="00677D0F">
              <w:rPr>
                <w:rFonts w:cs="Arial"/>
                <w:bCs/>
                <w:sz w:val="20"/>
                <w:szCs w:val="20"/>
              </w:rPr>
              <w:t>r.o</w:t>
            </w:r>
            <w:proofErr w:type="spellEnd"/>
            <w:r w:rsidRPr="00677D0F">
              <w:rPr>
                <w:rFonts w:cs="Arial"/>
                <w:bCs/>
                <w:sz w:val="20"/>
                <w:szCs w:val="20"/>
              </w:rPr>
              <w:t>.</w:t>
            </w:r>
          </w:p>
        </w:tc>
      </w:tr>
      <w:tr w:rsidR="009A488D" w:rsidRPr="00677D0F" w14:paraId="18433B81" w14:textId="77777777" w:rsidTr="009A488D">
        <w:tc>
          <w:tcPr>
            <w:tcW w:w="10598" w:type="dxa"/>
            <w:vAlign w:val="center"/>
          </w:tcPr>
          <w:p w14:paraId="3CD2F4A5" w14:textId="77777777" w:rsidR="009A488D" w:rsidRPr="00677D0F" w:rsidRDefault="009A488D" w:rsidP="00775F06">
            <w:pPr>
              <w:spacing w:after="0" w:line="240" w:lineRule="auto"/>
              <w:rPr>
                <w:rFonts w:cs="Arial"/>
                <w:sz w:val="20"/>
                <w:szCs w:val="20"/>
              </w:rPr>
            </w:pPr>
            <w:r w:rsidRPr="00677D0F">
              <w:rPr>
                <w:rFonts w:cs="Arial"/>
                <w:iCs/>
                <w:sz w:val="20"/>
                <w:szCs w:val="20"/>
              </w:rPr>
              <w:t>Výroba suchárov a keksov; výroba trvanlivého pečiva a koláčov</w:t>
            </w:r>
          </w:p>
        </w:tc>
        <w:tc>
          <w:tcPr>
            <w:tcW w:w="3544" w:type="dxa"/>
            <w:vAlign w:val="center"/>
          </w:tcPr>
          <w:p w14:paraId="04003D7B"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 xml:space="preserve">Gabriel </w:t>
            </w:r>
            <w:proofErr w:type="spellStart"/>
            <w:r w:rsidRPr="00677D0F">
              <w:rPr>
                <w:rFonts w:cs="Arial"/>
                <w:bCs/>
                <w:sz w:val="20"/>
                <w:szCs w:val="20"/>
              </w:rPr>
              <w:t>Haász</w:t>
            </w:r>
            <w:proofErr w:type="spellEnd"/>
            <w:r w:rsidRPr="00677D0F">
              <w:rPr>
                <w:rFonts w:cs="Arial"/>
                <w:bCs/>
                <w:sz w:val="20"/>
                <w:szCs w:val="20"/>
              </w:rPr>
              <w:t xml:space="preserve"> - LUNA</w:t>
            </w:r>
          </w:p>
        </w:tc>
      </w:tr>
      <w:tr w:rsidR="009A488D" w:rsidRPr="00677D0F" w14:paraId="0FB34107" w14:textId="77777777" w:rsidTr="009A488D">
        <w:tc>
          <w:tcPr>
            <w:tcW w:w="10598" w:type="dxa"/>
            <w:vAlign w:val="center"/>
          </w:tcPr>
          <w:p w14:paraId="664E7098" w14:textId="77777777" w:rsidR="009A488D" w:rsidRPr="00677D0F" w:rsidRDefault="009A488D" w:rsidP="00775F06">
            <w:pPr>
              <w:spacing w:after="0" w:line="240" w:lineRule="auto"/>
              <w:rPr>
                <w:rFonts w:cs="Arial"/>
                <w:sz w:val="20"/>
                <w:szCs w:val="20"/>
              </w:rPr>
            </w:pPr>
            <w:r w:rsidRPr="00677D0F">
              <w:rPr>
                <w:rFonts w:cs="Arial"/>
                <w:iCs/>
                <w:sz w:val="20"/>
                <w:szCs w:val="20"/>
              </w:rPr>
              <w:t xml:space="preserve">Výroba rezancov, cestovín, </w:t>
            </w:r>
            <w:proofErr w:type="spellStart"/>
            <w:r w:rsidRPr="00677D0F">
              <w:rPr>
                <w:rFonts w:cs="Arial"/>
                <w:iCs/>
                <w:sz w:val="20"/>
                <w:szCs w:val="20"/>
              </w:rPr>
              <w:t>kuskusu</w:t>
            </w:r>
            <w:proofErr w:type="spellEnd"/>
            <w:r w:rsidRPr="00677D0F">
              <w:rPr>
                <w:rFonts w:cs="Arial"/>
                <w:iCs/>
                <w:sz w:val="20"/>
                <w:szCs w:val="20"/>
              </w:rPr>
              <w:t xml:space="preserve"> a podobných múčnych výrobkov</w:t>
            </w:r>
          </w:p>
        </w:tc>
        <w:tc>
          <w:tcPr>
            <w:tcW w:w="3544" w:type="dxa"/>
            <w:vAlign w:val="center"/>
          </w:tcPr>
          <w:p w14:paraId="6A4261EA"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Gabriela Baloghová - GABI CESTOVINY</w:t>
            </w:r>
          </w:p>
        </w:tc>
      </w:tr>
      <w:tr w:rsidR="009A488D" w:rsidRPr="00677D0F" w14:paraId="73D2CF0A" w14:textId="77777777" w:rsidTr="009A488D">
        <w:tc>
          <w:tcPr>
            <w:tcW w:w="10598" w:type="dxa"/>
            <w:vAlign w:val="center"/>
          </w:tcPr>
          <w:p w14:paraId="6AD2560C" w14:textId="77777777" w:rsidR="009A488D" w:rsidRPr="00677D0F" w:rsidRDefault="009A488D" w:rsidP="00775F06">
            <w:pPr>
              <w:spacing w:after="0" w:line="240" w:lineRule="auto"/>
              <w:rPr>
                <w:rFonts w:cs="Arial"/>
                <w:sz w:val="20"/>
                <w:szCs w:val="20"/>
              </w:rPr>
            </w:pPr>
            <w:r w:rsidRPr="00677D0F">
              <w:rPr>
                <w:rFonts w:cs="Arial"/>
                <w:sz w:val="20"/>
                <w:szCs w:val="20"/>
              </w:rPr>
              <w:t xml:space="preserve">Výroba ostatných potravinárskych výrobkov </w:t>
            </w:r>
            <w:proofErr w:type="spellStart"/>
            <w:r w:rsidRPr="00677D0F">
              <w:rPr>
                <w:rFonts w:cs="Arial"/>
                <w:sz w:val="20"/>
                <w:szCs w:val="20"/>
              </w:rPr>
              <w:t>i.n</w:t>
            </w:r>
            <w:proofErr w:type="spellEnd"/>
            <w:r w:rsidRPr="00677D0F">
              <w:rPr>
                <w:rFonts w:cs="Arial"/>
                <w:sz w:val="20"/>
                <w:szCs w:val="20"/>
              </w:rPr>
              <w:t>.</w:t>
            </w:r>
          </w:p>
        </w:tc>
        <w:tc>
          <w:tcPr>
            <w:tcW w:w="3544" w:type="dxa"/>
            <w:vAlign w:val="center"/>
          </w:tcPr>
          <w:p w14:paraId="223C0685"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 xml:space="preserve">Ing. Igor </w:t>
            </w:r>
            <w:proofErr w:type="spellStart"/>
            <w:r w:rsidRPr="00677D0F">
              <w:rPr>
                <w:rFonts w:cs="Arial"/>
                <w:bCs/>
                <w:sz w:val="20"/>
                <w:szCs w:val="20"/>
              </w:rPr>
              <w:t>Bauer</w:t>
            </w:r>
            <w:proofErr w:type="spellEnd"/>
          </w:p>
        </w:tc>
      </w:tr>
      <w:tr w:rsidR="009A488D" w:rsidRPr="00677D0F" w14:paraId="72F7C09C" w14:textId="77777777" w:rsidTr="009A488D">
        <w:tc>
          <w:tcPr>
            <w:tcW w:w="10598" w:type="dxa"/>
            <w:vAlign w:val="center"/>
          </w:tcPr>
          <w:p w14:paraId="795DB1B5" w14:textId="77777777" w:rsidR="009A488D" w:rsidRPr="00677D0F" w:rsidRDefault="009A488D" w:rsidP="00775F06">
            <w:pPr>
              <w:spacing w:after="0" w:line="240" w:lineRule="auto"/>
              <w:rPr>
                <w:rFonts w:cs="Arial"/>
                <w:sz w:val="20"/>
                <w:szCs w:val="20"/>
              </w:rPr>
            </w:pPr>
            <w:r w:rsidRPr="00677D0F">
              <w:rPr>
                <w:rFonts w:cs="Arial"/>
                <w:sz w:val="20"/>
                <w:szCs w:val="20"/>
              </w:rPr>
              <w:t>Výroba mlynských výrobkov</w:t>
            </w:r>
          </w:p>
        </w:tc>
        <w:tc>
          <w:tcPr>
            <w:tcW w:w="3544" w:type="dxa"/>
            <w:vAlign w:val="center"/>
          </w:tcPr>
          <w:p w14:paraId="1A776F5B"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Ing. Pavol Lipták</w:t>
            </w:r>
          </w:p>
        </w:tc>
      </w:tr>
      <w:tr w:rsidR="009A488D" w:rsidRPr="00677D0F" w14:paraId="3137D178" w14:textId="77777777" w:rsidTr="009A488D">
        <w:tc>
          <w:tcPr>
            <w:tcW w:w="10598" w:type="dxa"/>
            <w:vAlign w:val="center"/>
          </w:tcPr>
          <w:p w14:paraId="25A5169C" w14:textId="77777777" w:rsidR="009A488D" w:rsidRPr="00677D0F" w:rsidRDefault="009A488D" w:rsidP="00775F06">
            <w:pPr>
              <w:spacing w:after="0" w:line="240" w:lineRule="auto"/>
              <w:rPr>
                <w:rFonts w:cs="Arial"/>
                <w:iCs/>
                <w:sz w:val="20"/>
                <w:szCs w:val="20"/>
              </w:rPr>
            </w:pPr>
            <w:r w:rsidRPr="00677D0F">
              <w:rPr>
                <w:rFonts w:cs="Arial"/>
                <w:iCs/>
                <w:sz w:val="20"/>
                <w:szCs w:val="20"/>
              </w:rPr>
              <w:t>Spracovanie a konzervovanie mäsa</w:t>
            </w:r>
          </w:p>
        </w:tc>
        <w:tc>
          <w:tcPr>
            <w:tcW w:w="3544" w:type="dxa"/>
            <w:vAlign w:val="center"/>
          </w:tcPr>
          <w:p w14:paraId="496134EA"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Richard Tóth</w:t>
            </w:r>
          </w:p>
        </w:tc>
      </w:tr>
      <w:tr w:rsidR="009A488D" w:rsidRPr="00677D0F" w14:paraId="0227C4F0" w14:textId="77777777" w:rsidTr="009A488D">
        <w:tc>
          <w:tcPr>
            <w:tcW w:w="10598" w:type="dxa"/>
            <w:vAlign w:val="center"/>
          </w:tcPr>
          <w:p w14:paraId="456BC7FA" w14:textId="77777777" w:rsidR="009A488D" w:rsidRPr="00677D0F" w:rsidRDefault="009A488D" w:rsidP="00775F06">
            <w:pPr>
              <w:spacing w:after="0" w:line="240" w:lineRule="auto"/>
              <w:rPr>
                <w:rFonts w:cs="Arial"/>
                <w:b/>
                <w:sz w:val="20"/>
                <w:szCs w:val="20"/>
              </w:rPr>
            </w:pPr>
            <w:r w:rsidRPr="00677D0F">
              <w:rPr>
                <w:rFonts w:cs="Arial"/>
                <w:b/>
                <w:sz w:val="20"/>
                <w:szCs w:val="20"/>
              </w:rPr>
              <w:t>výroba – priemysel a energetika, tovary</w:t>
            </w:r>
          </w:p>
        </w:tc>
        <w:tc>
          <w:tcPr>
            <w:tcW w:w="3544" w:type="dxa"/>
            <w:vAlign w:val="center"/>
          </w:tcPr>
          <w:p w14:paraId="52E3A46D" w14:textId="77777777" w:rsidR="009A488D" w:rsidRPr="00677D0F" w:rsidRDefault="009A488D" w:rsidP="00775F06">
            <w:pPr>
              <w:spacing w:after="0" w:line="240" w:lineRule="auto"/>
              <w:rPr>
                <w:rFonts w:cs="Arial"/>
                <w:b/>
                <w:bCs/>
                <w:sz w:val="20"/>
                <w:szCs w:val="20"/>
              </w:rPr>
            </w:pPr>
          </w:p>
        </w:tc>
      </w:tr>
      <w:tr w:rsidR="009A488D" w:rsidRPr="00677D0F" w14:paraId="08E9E7DA" w14:textId="77777777" w:rsidTr="009A488D">
        <w:tc>
          <w:tcPr>
            <w:tcW w:w="10598" w:type="dxa"/>
            <w:vAlign w:val="center"/>
          </w:tcPr>
          <w:p w14:paraId="4ABAEEC6" w14:textId="77777777" w:rsidR="009A488D" w:rsidRPr="00677D0F" w:rsidRDefault="009A488D" w:rsidP="00775F06">
            <w:pPr>
              <w:spacing w:after="0" w:line="240" w:lineRule="auto"/>
              <w:rPr>
                <w:rFonts w:cs="Arial"/>
                <w:sz w:val="20"/>
                <w:szCs w:val="20"/>
              </w:rPr>
            </w:pPr>
            <w:r w:rsidRPr="00677D0F">
              <w:rPr>
                <w:rFonts w:cs="Arial"/>
                <w:sz w:val="20"/>
                <w:szCs w:val="20"/>
              </w:rPr>
              <w:t>Chemická výroba zameraná na priemyselné hnojivá, gumárske chemikálie, špeciálne výrobky organickej a anorganickej chémie, disperzie a lepidlá, prostriedky na ochranu rastlín, priemyselné trhaviny.</w:t>
            </w:r>
          </w:p>
        </w:tc>
        <w:tc>
          <w:tcPr>
            <w:tcW w:w="3544" w:type="dxa"/>
            <w:vAlign w:val="center"/>
          </w:tcPr>
          <w:p w14:paraId="0066F5A2" w14:textId="77777777" w:rsidR="009A488D" w:rsidRPr="00677D0F" w:rsidRDefault="009A488D" w:rsidP="00775F06">
            <w:pPr>
              <w:spacing w:after="0" w:line="240" w:lineRule="auto"/>
              <w:rPr>
                <w:rFonts w:cs="Arial"/>
                <w:sz w:val="20"/>
                <w:szCs w:val="20"/>
              </w:rPr>
            </w:pPr>
            <w:r w:rsidRPr="00677D0F">
              <w:rPr>
                <w:rFonts w:cs="Arial"/>
                <w:bCs/>
                <w:sz w:val="20"/>
                <w:szCs w:val="20"/>
              </w:rPr>
              <w:t>Duslo, a.s.</w:t>
            </w:r>
          </w:p>
        </w:tc>
      </w:tr>
      <w:tr w:rsidR="009A488D" w:rsidRPr="00677D0F" w14:paraId="0DFADAB8" w14:textId="77777777" w:rsidTr="009A488D">
        <w:tc>
          <w:tcPr>
            <w:tcW w:w="10598" w:type="dxa"/>
            <w:vAlign w:val="center"/>
          </w:tcPr>
          <w:p w14:paraId="107038D1" w14:textId="77777777" w:rsidR="009A488D" w:rsidRPr="00677D0F" w:rsidRDefault="009A488D" w:rsidP="00775F06">
            <w:pPr>
              <w:spacing w:after="0" w:line="240" w:lineRule="auto"/>
              <w:rPr>
                <w:rFonts w:cs="Arial"/>
                <w:sz w:val="20"/>
                <w:szCs w:val="20"/>
              </w:rPr>
            </w:pPr>
            <w:r w:rsidRPr="00677D0F">
              <w:rPr>
                <w:rFonts w:cs="Arial"/>
                <w:sz w:val="20"/>
                <w:szCs w:val="20"/>
              </w:rPr>
              <w:t>Výroba, rozvod a predaj tepla a teplej úžitkovej vody, výroba a predaj elektriny, správa bytových domov a objektov na zmluvnom základe.</w:t>
            </w:r>
          </w:p>
        </w:tc>
        <w:tc>
          <w:tcPr>
            <w:tcW w:w="3544" w:type="dxa"/>
            <w:vAlign w:val="center"/>
          </w:tcPr>
          <w:p w14:paraId="3C4068A2" w14:textId="77777777" w:rsidR="009A488D" w:rsidRPr="00677D0F" w:rsidRDefault="009A488D" w:rsidP="00775F06">
            <w:pPr>
              <w:spacing w:after="0" w:line="240" w:lineRule="auto"/>
              <w:rPr>
                <w:rFonts w:cs="Arial"/>
                <w:sz w:val="20"/>
                <w:szCs w:val="20"/>
              </w:rPr>
            </w:pPr>
            <w:proofErr w:type="spellStart"/>
            <w:r w:rsidRPr="00677D0F">
              <w:rPr>
                <w:rFonts w:cs="Arial"/>
                <w:bCs/>
                <w:sz w:val="20"/>
                <w:szCs w:val="20"/>
              </w:rPr>
              <w:t>Bytkomfort</w:t>
            </w:r>
            <w:proofErr w:type="spellEnd"/>
            <w:r w:rsidRPr="00677D0F">
              <w:rPr>
                <w:rFonts w:cs="Arial"/>
                <w:bCs/>
                <w:sz w:val="20"/>
                <w:szCs w:val="20"/>
              </w:rPr>
              <w:t>, s.r.o.</w:t>
            </w:r>
          </w:p>
        </w:tc>
      </w:tr>
      <w:tr w:rsidR="009A488D" w:rsidRPr="00677D0F" w14:paraId="47CBD643" w14:textId="77777777" w:rsidTr="009A488D">
        <w:tc>
          <w:tcPr>
            <w:tcW w:w="10598" w:type="dxa"/>
            <w:vAlign w:val="center"/>
          </w:tcPr>
          <w:p w14:paraId="6BA58821" w14:textId="77777777" w:rsidR="009A488D" w:rsidRPr="00677D0F" w:rsidRDefault="009A488D" w:rsidP="00775F06">
            <w:pPr>
              <w:spacing w:after="0" w:line="240" w:lineRule="auto"/>
              <w:rPr>
                <w:rFonts w:cs="Arial"/>
                <w:sz w:val="20"/>
                <w:szCs w:val="20"/>
              </w:rPr>
            </w:pPr>
            <w:r w:rsidRPr="00677D0F">
              <w:rPr>
                <w:rFonts w:cs="Arial"/>
                <w:sz w:val="20"/>
                <w:szCs w:val="20"/>
              </w:rPr>
              <w:t>- Výroba a predaj interiérových dekoračných produktov.- Predaj izolačných materiálov a lepidiel</w:t>
            </w:r>
          </w:p>
        </w:tc>
        <w:tc>
          <w:tcPr>
            <w:tcW w:w="3544" w:type="dxa"/>
            <w:vAlign w:val="center"/>
          </w:tcPr>
          <w:p w14:paraId="4864382C" w14:textId="77777777" w:rsidR="009A488D" w:rsidRPr="00677D0F" w:rsidRDefault="009A488D" w:rsidP="00775F06">
            <w:pPr>
              <w:spacing w:after="0" w:line="240" w:lineRule="auto"/>
              <w:rPr>
                <w:rFonts w:cs="Arial"/>
                <w:sz w:val="20"/>
                <w:szCs w:val="20"/>
              </w:rPr>
            </w:pPr>
            <w:r w:rsidRPr="00677D0F">
              <w:rPr>
                <w:rFonts w:cs="Arial"/>
                <w:bCs/>
                <w:sz w:val="20"/>
                <w:szCs w:val="20"/>
              </w:rPr>
              <w:t>NMC Slovakia s.r.o.</w:t>
            </w:r>
          </w:p>
        </w:tc>
      </w:tr>
      <w:tr w:rsidR="009A488D" w:rsidRPr="00677D0F" w14:paraId="74168015" w14:textId="77777777" w:rsidTr="009A488D">
        <w:tc>
          <w:tcPr>
            <w:tcW w:w="10598" w:type="dxa"/>
            <w:vAlign w:val="center"/>
          </w:tcPr>
          <w:p w14:paraId="71E79FDA" w14:textId="77777777" w:rsidR="009A488D" w:rsidRPr="00677D0F" w:rsidRDefault="009A488D" w:rsidP="00775F06">
            <w:pPr>
              <w:spacing w:after="0" w:line="240" w:lineRule="auto"/>
              <w:rPr>
                <w:rFonts w:cs="Arial"/>
                <w:sz w:val="20"/>
                <w:szCs w:val="20"/>
              </w:rPr>
            </w:pPr>
            <w:r w:rsidRPr="00677D0F">
              <w:rPr>
                <w:rFonts w:cs="Arial"/>
                <w:sz w:val="20"/>
                <w:szCs w:val="20"/>
              </w:rPr>
              <w:t>Výroba tepla a teplej vody, rozvod tepla a teplej vody, dodávka tepla a teplej vody odberateľom</w:t>
            </w:r>
          </w:p>
        </w:tc>
        <w:tc>
          <w:tcPr>
            <w:tcW w:w="3544" w:type="dxa"/>
            <w:vAlign w:val="center"/>
          </w:tcPr>
          <w:p w14:paraId="5DEC7464" w14:textId="77777777" w:rsidR="009A488D" w:rsidRPr="00677D0F" w:rsidRDefault="009A488D" w:rsidP="00775F06">
            <w:pPr>
              <w:spacing w:after="0" w:line="240" w:lineRule="auto"/>
              <w:rPr>
                <w:rFonts w:cs="Arial"/>
                <w:bCs/>
                <w:sz w:val="20"/>
                <w:szCs w:val="20"/>
              </w:rPr>
            </w:pPr>
            <w:proofErr w:type="spellStart"/>
            <w:r w:rsidRPr="00677D0F">
              <w:rPr>
                <w:rFonts w:cs="Arial"/>
                <w:bCs/>
                <w:sz w:val="20"/>
                <w:szCs w:val="20"/>
              </w:rPr>
              <w:t>MeT</w:t>
            </w:r>
            <w:proofErr w:type="spellEnd"/>
            <w:r w:rsidRPr="00677D0F">
              <w:rPr>
                <w:rFonts w:cs="Arial"/>
                <w:bCs/>
                <w:sz w:val="20"/>
                <w:szCs w:val="20"/>
              </w:rPr>
              <w:t xml:space="preserve"> Šaľa, spol. s </w:t>
            </w:r>
            <w:proofErr w:type="spellStart"/>
            <w:r w:rsidRPr="00677D0F">
              <w:rPr>
                <w:rFonts w:cs="Arial"/>
                <w:bCs/>
                <w:sz w:val="20"/>
                <w:szCs w:val="20"/>
              </w:rPr>
              <w:t>r.o</w:t>
            </w:r>
            <w:proofErr w:type="spellEnd"/>
            <w:r w:rsidRPr="00677D0F">
              <w:rPr>
                <w:rFonts w:cs="Arial"/>
                <w:bCs/>
                <w:sz w:val="20"/>
                <w:szCs w:val="20"/>
              </w:rPr>
              <w:t>.</w:t>
            </w:r>
          </w:p>
          <w:p w14:paraId="533A0674" w14:textId="77777777" w:rsidR="009A488D" w:rsidRPr="00677D0F" w:rsidRDefault="009A488D" w:rsidP="00775F06">
            <w:pPr>
              <w:spacing w:after="0" w:line="240" w:lineRule="auto"/>
              <w:rPr>
                <w:rFonts w:cs="Arial"/>
                <w:sz w:val="20"/>
                <w:szCs w:val="20"/>
              </w:rPr>
            </w:pPr>
          </w:p>
        </w:tc>
      </w:tr>
      <w:tr w:rsidR="009A488D" w:rsidRPr="00677D0F" w14:paraId="083DB131" w14:textId="77777777" w:rsidTr="009A488D">
        <w:tc>
          <w:tcPr>
            <w:tcW w:w="10598" w:type="dxa"/>
            <w:vAlign w:val="center"/>
          </w:tcPr>
          <w:p w14:paraId="1E3C8DB5" w14:textId="77777777" w:rsidR="009A488D" w:rsidRPr="00677D0F" w:rsidRDefault="009A488D" w:rsidP="00775F06">
            <w:pPr>
              <w:spacing w:after="0" w:line="240" w:lineRule="auto"/>
              <w:rPr>
                <w:rFonts w:cs="Arial"/>
                <w:sz w:val="20"/>
                <w:szCs w:val="20"/>
              </w:rPr>
            </w:pPr>
            <w:r w:rsidRPr="00677D0F">
              <w:rPr>
                <w:rFonts w:cs="Arial"/>
                <w:sz w:val="20"/>
                <w:szCs w:val="20"/>
              </w:rPr>
              <w:t xml:space="preserve">Výroba inštalačného materiálu - hadíc a armatúry pre </w:t>
            </w:r>
            <w:proofErr w:type="spellStart"/>
            <w:r w:rsidRPr="00677D0F">
              <w:rPr>
                <w:rFonts w:cs="Arial"/>
                <w:sz w:val="20"/>
                <w:szCs w:val="20"/>
              </w:rPr>
              <w:t>teplár</w:t>
            </w:r>
            <w:proofErr w:type="spellEnd"/>
            <w:r w:rsidRPr="00677D0F">
              <w:rPr>
                <w:rFonts w:cs="Arial"/>
                <w:sz w:val="20"/>
                <w:szCs w:val="20"/>
              </w:rPr>
              <w:t xml:space="preserve">., elektrárenský, </w:t>
            </w:r>
            <w:proofErr w:type="spellStart"/>
            <w:r w:rsidRPr="00677D0F">
              <w:rPr>
                <w:rFonts w:cs="Arial"/>
                <w:sz w:val="20"/>
                <w:szCs w:val="20"/>
              </w:rPr>
              <w:t>chem</w:t>
            </w:r>
            <w:proofErr w:type="spellEnd"/>
            <w:r w:rsidRPr="00677D0F">
              <w:rPr>
                <w:rFonts w:cs="Arial"/>
                <w:sz w:val="20"/>
                <w:szCs w:val="20"/>
              </w:rPr>
              <w:t>., potravinársky, ropný priemysel.</w:t>
            </w:r>
          </w:p>
        </w:tc>
        <w:tc>
          <w:tcPr>
            <w:tcW w:w="3544" w:type="dxa"/>
            <w:vAlign w:val="center"/>
          </w:tcPr>
          <w:p w14:paraId="141517C6" w14:textId="77777777" w:rsidR="009A488D" w:rsidRPr="00677D0F" w:rsidRDefault="009A488D" w:rsidP="00775F06">
            <w:pPr>
              <w:spacing w:after="0" w:line="240" w:lineRule="auto"/>
              <w:rPr>
                <w:rFonts w:cs="Arial"/>
                <w:bCs/>
                <w:sz w:val="20"/>
                <w:szCs w:val="20"/>
              </w:rPr>
            </w:pPr>
            <w:r w:rsidRPr="00677D0F">
              <w:rPr>
                <w:rFonts w:cs="Arial"/>
                <w:bCs/>
                <w:sz w:val="20"/>
                <w:szCs w:val="20"/>
              </w:rPr>
              <w:t>BRUNNBAUER SLOVAKIA, s.r.o.</w:t>
            </w:r>
          </w:p>
        </w:tc>
      </w:tr>
      <w:tr w:rsidR="009A488D" w:rsidRPr="00677D0F" w14:paraId="271096B1" w14:textId="77777777" w:rsidTr="009A488D">
        <w:tc>
          <w:tcPr>
            <w:tcW w:w="10598" w:type="dxa"/>
            <w:vAlign w:val="center"/>
          </w:tcPr>
          <w:p w14:paraId="41C3695C" w14:textId="77777777" w:rsidR="009A488D" w:rsidRPr="00677D0F" w:rsidRDefault="009A488D" w:rsidP="00775F06">
            <w:pPr>
              <w:spacing w:after="0" w:line="240" w:lineRule="auto"/>
              <w:rPr>
                <w:rFonts w:cs="Arial"/>
                <w:sz w:val="20"/>
                <w:szCs w:val="20"/>
              </w:rPr>
            </w:pPr>
            <w:r w:rsidRPr="00677D0F">
              <w:rPr>
                <w:rFonts w:cs="Arial"/>
                <w:sz w:val="20"/>
                <w:szCs w:val="20"/>
              </w:rPr>
              <w:t xml:space="preserve">Výroba a predaj polystyrénu použiteľného pri zatepľovaní interiéru, exteriéru a striech, rekonštrukcii bytového jadra, izolácii podlahy a potrubia, a pri výrobe </w:t>
            </w:r>
            <w:proofErr w:type="spellStart"/>
            <w:r w:rsidRPr="00677D0F">
              <w:rPr>
                <w:rFonts w:cs="Arial"/>
                <w:sz w:val="20"/>
                <w:szCs w:val="20"/>
              </w:rPr>
              <w:t>perimetrových</w:t>
            </w:r>
            <w:proofErr w:type="spellEnd"/>
            <w:r w:rsidRPr="00677D0F">
              <w:rPr>
                <w:rFonts w:cs="Arial"/>
                <w:sz w:val="20"/>
                <w:szCs w:val="20"/>
              </w:rPr>
              <w:t xml:space="preserve"> dosiek.</w:t>
            </w:r>
          </w:p>
        </w:tc>
        <w:tc>
          <w:tcPr>
            <w:tcW w:w="3544" w:type="dxa"/>
            <w:vAlign w:val="center"/>
          </w:tcPr>
          <w:p w14:paraId="00ADCFFC" w14:textId="77777777" w:rsidR="009A488D" w:rsidRPr="00677D0F" w:rsidRDefault="009A488D" w:rsidP="00775F06">
            <w:pPr>
              <w:spacing w:after="0" w:line="240" w:lineRule="auto"/>
              <w:rPr>
                <w:rFonts w:cs="Arial"/>
                <w:bCs/>
                <w:sz w:val="20"/>
                <w:szCs w:val="20"/>
              </w:rPr>
            </w:pPr>
            <w:r w:rsidRPr="00677D0F">
              <w:rPr>
                <w:rFonts w:cs="Arial"/>
                <w:bCs/>
                <w:sz w:val="20"/>
                <w:szCs w:val="20"/>
              </w:rPr>
              <w:t xml:space="preserve">Euro </w:t>
            </w:r>
            <w:proofErr w:type="spellStart"/>
            <w:r w:rsidRPr="00677D0F">
              <w:rPr>
                <w:rFonts w:cs="Arial"/>
                <w:bCs/>
                <w:sz w:val="20"/>
                <w:szCs w:val="20"/>
              </w:rPr>
              <w:t>Dabo</w:t>
            </w:r>
            <w:proofErr w:type="spellEnd"/>
            <w:r w:rsidRPr="00677D0F">
              <w:rPr>
                <w:rFonts w:cs="Arial"/>
                <w:bCs/>
                <w:sz w:val="20"/>
                <w:szCs w:val="20"/>
              </w:rPr>
              <w:t xml:space="preserve"> s. r. o.</w:t>
            </w:r>
          </w:p>
        </w:tc>
      </w:tr>
      <w:tr w:rsidR="009A488D" w:rsidRPr="00677D0F" w14:paraId="7E38688B" w14:textId="77777777" w:rsidTr="009A488D">
        <w:tc>
          <w:tcPr>
            <w:tcW w:w="10598" w:type="dxa"/>
            <w:vAlign w:val="center"/>
          </w:tcPr>
          <w:p w14:paraId="4271DB38" w14:textId="77777777" w:rsidR="009A488D" w:rsidRPr="00677D0F" w:rsidRDefault="009A488D" w:rsidP="00775F06">
            <w:pPr>
              <w:spacing w:after="0" w:line="240" w:lineRule="auto"/>
              <w:rPr>
                <w:rFonts w:cs="Arial"/>
                <w:sz w:val="20"/>
                <w:szCs w:val="20"/>
              </w:rPr>
            </w:pPr>
            <w:r w:rsidRPr="00677D0F">
              <w:rPr>
                <w:rFonts w:cs="Arial"/>
                <w:sz w:val="20"/>
                <w:szCs w:val="20"/>
              </w:rPr>
              <w:t xml:space="preserve">Výroba a montáž interiérového a exteriérového nábytku, </w:t>
            </w:r>
          </w:p>
        </w:tc>
        <w:tc>
          <w:tcPr>
            <w:tcW w:w="3544" w:type="dxa"/>
            <w:vAlign w:val="center"/>
          </w:tcPr>
          <w:p w14:paraId="24F3CD4C" w14:textId="77777777" w:rsidR="009A488D" w:rsidRPr="00677D0F" w:rsidRDefault="004A6CCF" w:rsidP="00775F06">
            <w:pPr>
              <w:spacing w:after="0" w:line="240" w:lineRule="auto"/>
              <w:outlineLvl w:val="2"/>
              <w:rPr>
                <w:rFonts w:cs="Arial"/>
                <w:bCs/>
                <w:sz w:val="20"/>
                <w:szCs w:val="20"/>
              </w:rPr>
            </w:pPr>
            <w:hyperlink r:id="rId20" w:tooltip="DESIGNER - UM s.r.o." w:history="1">
              <w:r w:rsidR="009A488D" w:rsidRPr="00677D0F">
                <w:rPr>
                  <w:rFonts w:cs="Arial"/>
                  <w:bCs/>
                  <w:sz w:val="20"/>
                  <w:szCs w:val="20"/>
                </w:rPr>
                <w:t>DESIGNER - UM s.r.o.</w:t>
              </w:r>
            </w:hyperlink>
          </w:p>
          <w:p w14:paraId="3817A597" w14:textId="77777777" w:rsidR="009A488D" w:rsidRPr="00677D0F" w:rsidRDefault="009A488D" w:rsidP="00775F06">
            <w:pPr>
              <w:spacing w:after="0" w:line="240" w:lineRule="auto"/>
              <w:rPr>
                <w:rFonts w:cs="Arial"/>
                <w:b/>
                <w:bCs/>
                <w:sz w:val="20"/>
                <w:szCs w:val="20"/>
              </w:rPr>
            </w:pPr>
          </w:p>
        </w:tc>
      </w:tr>
      <w:tr w:rsidR="009A488D" w:rsidRPr="00677D0F" w14:paraId="729B3D8F" w14:textId="77777777" w:rsidTr="009A488D">
        <w:tc>
          <w:tcPr>
            <w:tcW w:w="10598" w:type="dxa"/>
            <w:vAlign w:val="center"/>
          </w:tcPr>
          <w:p w14:paraId="550FA2C4" w14:textId="77777777" w:rsidR="009A488D" w:rsidRPr="00677D0F" w:rsidRDefault="009A488D" w:rsidP="00775F06">
            <w:pPr>
              <w:spacing w:after="0" w:line="240" w:lineRule="auto"/>
              <w:rPr>
                <w:rFonts w:cs="Arial"/>
                <w:iCs/>
                <w:sz w:val="20"/>
                <w:szCs w:val="20"/>
              </w:rPr>
            </w:pPr>
            <w:r w:rsidRPr="00677D0F">
              <w:rPr>
                <w:rFonts w:cs="Arial"/>
                <w:iCs/>
                <w:sz w:val="20"/>
                <w:szCs w:val="20"/>
              </w:rPr>
              <w:t>Výroba a montáž oceľových konštrukcií</w:t>
            </w:r>
          </w:p>
        </w:tc>
        <w:tc>
          <w:tcPr>
            <w:tcW w:w="3544" w:type="dxa"/>
            <w:vAlign w:val="center"/>
          </w:tcPr>
          <w:p w14:paraId="53E42639"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KOVO- IN s.r.o.</w:t>
            </w:r>
          </w:p>
        </w:tc>
      </w:tr>
      <w:tr w:rsidR="009A488D" w:rsidRPr="00677D0F" w14:paraId="70EB8602" w14:textId="77777777" w:rsidTr="009A488D">
        <w:tc>
          <w:tcPr>
            <w:tcW w:w="10598" w:type="dxa"/>
            <w:vAlign w:val="center"/>
          </w:tcPr>
          <w:p w14:paraId="48958385" w14:textId="77777777" w:rsidR="009A488D" w:rsidRPr="00677D0F" w:rsidRDefault="009A488D" w:rsidP="00775F06">
            <w:pPr>
              <w:spacing w:after="0" w:line="240" w:lineRule="auto"/>
              <w:rPr>
                <w:rFonts w:cs="Arial"/>
                <w:iCs/>
                <w:sz w:val="20"/>
                <w:szCs w:val="20"/>
              </w:rPr>
            </w:pPr>
            <w:r w:rsidRPr="00677D0F">
              <w:rPr>
                <w:rFonts w:cs="Arial"/>
                <w:iCs/>
                <w:sz w:val="20"/>
                <w:szCs w:val="20"/>
              </w:rPr>
              <w:t>Výroba kŕmnych zmesí, skladovanie zrnín</w:t>
            </w:r>
          </w:p>
        </w:tc>
        <w:tc>
          <w:tcPr>
            <w:tcW w:w="3544" w:type="dxa"/>
            <w:vAlign w:val="center"/>
          </w:tcPr>
          <w:p w14:paraId="2AE366CD"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 xml:space="preserve">WTC </w:t>
            </w:r>
            <w:proofErr w:type="spellStart"/>
            <w:r w:rsidRPr="00677D0F">
              <w:rPr>
                <w:rFonts w:cs="Arial"/>
                <w:bCs/>
                <w:sz w:val="20"/>
                <w:szCs w:val="20"/>
              </w:rPr>
              <w:t>Agri</w:t>
            </w:r>
            <w:proofErr w:type="spellEnd"/>
            <w:r w:rsidRPr="00677D0F">
              <w:rPr>
                <w:rFonts w:cs="Arial"/>
                <w:bCs/>
                <w:sz w:val="20"/>
                <w:szCs w:val="20"/>
              </w:rPr>
              <w:t xml:space="preserve"> s.r.o.</w:t>
            </w:r>
          </w:p>
        </w:tc>
      </w:tr>
      <w:tr w:rsidR="009A488D" w:rsidRPr="00677D0F" w14:paraId="7C56C5DC" w14:textId="77777777" w:rsidTr="009A488D">
        <w:tc>
          <w:tcPr>
            <w:tcW w:w="10598" w:type="dxa"/>
            <w:vAlign w:val="center"/>
          </w:tcPr>
          <w:p w14:paraId="1680FC21" w14:textId="77777777" w:rsidR="009A488D" w:rsidRPr="00677D0F" w:rsidRDefault="009A488D" w:rsidP="00775F06">
            <w:pPr>
              <w:spacing w:after="0" w:line="240" w:lineRule="auto"/>
              <w:rPr>
                <w:rFonts w:cs="Arial"/>
                <w:iCs/>
                <w:sz w:val="20"/>
                <w:szCs w:val="20"/>
              </w:rPr>
            </w:pPr>
            <w:r w:rsidRPr="00677D0F">
              <w:rPr>
                <w:rFonts w:cs="Arial"/>
                <w:iCs/>
                <w:sz w:val="20"/>
                <w:szCs w:val="20"/>
              </w:rPr>
              <w:t>Výroba, montáž a servis strojných technológií</w:t>
            </w:r>
            <w:hyperlink r:id="rId21" w:anchor="#" w:history="1"/>
          </w:p>
        </w:tc>
        <w:tc>
          <w:tcPr>
            <w:tcW w:w="3544" w:type="dxa"/>
            <w:vAlign w:val="center"/>
          </w:tcPr>
          <w:p w14:paraId="6D554C23"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Silvia s.r.o.</w:t>
            </w:r>
          </w:p>
        </w:tc>
      </w:tr>
      <w:tr w:rsidR="009A488D" w:rsidRPr="00677D0F" w14:paraId="5063C4DD" w14:textId="77777777" w:rsidTr="009A488D">
        <w:tc>
          <w:tcPr>
            <w:tcW w:w="10598" w:type="dxa"/>
            <w:vAlign w:val="center"/>
          </w:tcPr>
          <w:p w14:paraId="27F17F89" w14:textId="77777777" w:rsidR="009A488D" w:rsidRPr="00677D0F" w:rsidRDefault="009A488D" w:rsidP="00775F06">
            <w:pPr>
              <w:spacing w:after="0" w:line="240" w:lineRule="auto"/>
              <w:rPr>
                <w:rFonts w:cs="Arial"/>
                <w:iCs/>
                <w:sz w:val="20"/>
                <w:szCs w:val="20"/>
              </w:rPr>
            </w:pPr>
            <w:r w:rsidRPr="00677D0F">
              <w:rPr>
                <w:rFonts w:cs="Arial"/>
                <w:iCs/>
                <w:sz w:val="20"/>
                <w:szCs w:val="20"/>
              </w:rPr>
              <w:t>Opravy a servis rotačných strojov a výroba náhradných dielov</w:t>
            </w:r>
          </w:p>
        </w:tc>
        <w:tc>
          <w:tcPr>
            <w:tcW w:w="3544" w:type="dxa"/>
            <w:vAlign w:val="center"/>
          </w:tcPr>
          <w:p w14:paraId="76B672EC"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ROTAS spol. s.r.o.</w:t>
            </w:r>
          </w:p>
        </w:tc>
      </w:tr>
      <w:tr w:rsidR="009A488D" w:rsidRPr="00677D0F" w14:paraId="3C779EC2" w14:textId="77777777" w:rsidTr="009A488D">
        <w:tc>
          <w:tcPr>
            <w:tcW w:w="10598" w:type="dxa"/>
            <w:vAlign w:val="center"/>
          </w:tcPr>
          <w:p w14:paraId="1E843950" w14:textId="77777777" w:rsidR="009A488D" w:rsidRPr="00677D0F" w:rsidRDefault="009A488D" w:rsidP="00775F06">
            <w:pPr>
              <w:spacing w:after="0" w:line="240" w:lineRule="auto"/>
              <w:rPr>
                <w:rFonts w:cs="Arial"/>
                <w:iCs/>
                <w:sz w:val="20"/>
                <w:szCs w:val="20"/>
              </w:rPr>
            </w:pPr>
            <w:r w:rsidRPr="00677D0F">
              <w:rPr>
                <w:rFonts w:cs="Arial"/>
                <w:iCs/>
                <w:sz w:val="20"/>
                <w:szCs w:val="20"/>
              </w:rPr>
              <w:t>Výroba a montáž žalúzií, roliet, plastových okien a dverí</w:t>
            </w:r>
          </w:p>
        </w:tc>
        <w:tc>
          <w:tcPr>
            <w:tcW w:w="3544" w:type="dxa"/>
            <w:vAlign w:val="center"/>
          </w:tcPr>
          <w:p w14:paraId="51978289"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MÁHRMONT, s.r.o.</w:t>
            </w:r>
          </w:p>
        </w:tc>
      </w:tr>
      <w:tr w:rsidR="009A488D" w:rsidRPr="00677D0F" w14:paraId="122E4E2B" w14:textId="77777777" w:rsidTr="009A488D">
        <w:tc>
          <w:tcPr>
            <w:tcW w:w="10598" w:type="dxa"/>
            <w:vAlign w:val="center"/>
          </w:tcPr>
          <w:p w14:paraId="54123BE9" w14:textId="77777777" w:rsidR="009A488D" w:rsidRPr="00677D0F" w:rsidRDefault="009A488D" w:rsidP="00775F06">
            <w:pPr>
              <w:spacing w:after="0" w:line="240" w:lineRule="auto"/>
              <w:rPr>
                <w:rFonts w:cs="Arial"/>
                <w:iCs/>
                <w:sz w:val="20"/>
                <w:szCs w:val="20"/>
              </w:rPr>
            </w:pPr>
            <w:r w:rsidRPr="00677D0F">
              <w:rPr>
                <w:rFonts w:cs="Arial"/>
                <w:iCs/>
                <w:sz w:val="20"/>
                <w:szCs w:val="20"/>
              </w:rPr>
              <w:t>Predaj, výroba, montáž a údržba častí hál a technológii, projekty v oblasti žeriavov, zdvíhacích zariadení, oceľových konštrukcií.</w:t>
            </w:r>
          </w:p>
        </w:tc>
        <w:tc>
          <w:tcPr>
            <w:tcW w:w="3544" w:type="dxa"/>
            <w:vAlign w:val="center"/>
          </w:tcPr>
          <w:p w14:paraId="5A9145C4"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MARTECH s.r.o.</w:t>
            </w:r>
          </w:p>
        </w:tc>
      </w:tr>
      <w:tr w:rsidR="009A488D" w:rsidRPr="00677D0F" w14:paraId="1B6380F8" w14:textId="77777777" w:rsidTr="009A488D">
        <w:tc>
          <w:tcPr>
            <w:tcW w:w="10598" w:type="dxa"/>
            <w:vAlign w:val="center"/>
          </w:tcPr>
          <w:p w14:paraId="1579728F" w14:textId="77777777" w:rsidR="009A488D" w:rsidRPr="00677D0F" w:rsidRDefault="009A488D" w:rsidP="00775F06">
            <w:pPr>
              <w:spacing w:after="0" w:line="240" w:lineRule="auto"/>
              <w:rPr>
                <w:rFonts w:cs="Arial"/>
                <w:iCs/>
                <w:sz w:val="20"/>
                <w:szCs w:val="20"/>
              </w:rPr>
            </w:pPr>
            <w:r w:rsidRPr="00677D0F">
              <w:rPr>
                <w:rFonts w:cs="Arial"/>
                <w:iCs/>
                <w:sz w:val="20"/>
                <w:szCs w:val="20"/>
              </w:rPr>
              <w:t>výrobou, montážou a distribúciou plastových výrobkov, vyrába výrobky z ocele, oceľové kryty a všetky oceľové komponenty na televízory, plastové kryty na LCD a plazmové televízory, ale tiež domáce kiná, DVD a BD DVD prehrávače</w:t>
            </w:r>
            <w:r w:rsidRPr="00677D0F">
              <w:rPr>
                <w:rFonts w:cs="Arial"/>
                <w:color w:val="333333"/>
                <w:sz w:val="20"/>
                <w:szCs w:val="20"/>
              </w:rPr>
              <w:t>.</w:t>
            </w:r>
          </w:p>
        </w:tc>
        <w:tc>
          <w:tcPr>
            <w:tcW w:w="3544" w:type="dxa"/>
            <w:vAlign w:val="center"/>
          </w:tcPr>
          <w:p w14:paraId="6F2C8E7F"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 xml:space="preserve">SHIN HEUNG PRECISION SLOVAKIA s.r.o. </w:t>
            </w:r>
          </w:p>
        </w:tc>
      </w:tr>
      <w:tr w:rsidR="009A488D" w:rsidRPr="00677D0F" w14:paraId="0CC01C49" w14:textId="77777777" w:rsidTr="009A488D">
        <w:tc>
          <w:tcPr>
            <w:tcW w:w="10598" w:type="dxa"/>
            <w:vAlign w:val="center"/>
          </w:tcPr>
          <w:p w14:paraId="5357740C" w14:textId="77777777" w:rsidR="009A488D" w:rsidRPr="00677D0F" w:rsidRDefault="009A488D" w:rsidP="00775F06">
            <w:pPr>
              <w:spacing w:after="0" w:line="240" w:lineRule="auto"/>
              <w:rPr>
                <w:rFonts w:cs="Arial"/>
                <w:sz w:val="20"/>
                <w:szCs w:val="20"/>
              </w:rPr>
            </w:pPr>
            <w:r w:rsidRPr="00677D0F">
              <w:rPr>
                <w:rFonts w:cs="Arial"/>
                <w:sz w:val="20"/>
                <w:szCs w:val="20"/>
              </w:rPr>
              <w:t>Výroba hnojív a priemyselných kompostov, odborné poľnohospodárske poradenstvo.</w:t>
            </w:r>
          </w:p>
        </w:tc>
        <w:tc>
          <w:tcPr>
            <w:tcW w:w="3544" w:type="dxa"/>
            <w:vAlign w:val="center"/>
          </w:tcPr>
          <w:p w14:paraId="5D0BD4E9"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SINGH SERVIS, s.r.o.</w:t>
            </w:r>
          </w:p>
          <w:p w14:paraId="29F3E5B5" w14:textId="77777777" w:rsidR="009A488D" w:rsidRPr="00677D0F" w:rsidRDefault="009A488D" w:rsidP="00775F06">
            <w:pPr>
              <w:spacing w:after="0" w:line="240" w:lineRule="auto"/>
              <w:outlineLvl w:val="2"/>
              <w:rPr>
                <w:rFonts w:cs="Arial"/>
                <w:bCs/>
                <w:sz w:val="20"/>
                <w:szCs w:val="20"/>
              </w:rPr>
            </w:pPr>
          </w:p>
        </w:tc>
      </w:tr>
      <w:tr w:rsidR="009A488D" w:rsidRPr="00677D0F" w14:paraId="47598D50" w14:textId="77777777" w:rsidTr="009A488D">
        <w:tc>
          <w:tcPr>
            <w:tcW w:w="10598" w:type="dxa"/>
            <w:vAlign w:val="center"/>
          </w:tcPr>
          <w:p w14:paraId="4109D398" w14:textId="77777777" w:rsidR="009A488D" w:rsidRPr="00677D0F" w:rsidRDefault="009A488D" w:rsidP="00775F06">
            <w:pPr>
              <w:spacing w:after="0" w:line="240" w:lineRule="auto"/>
              <w:rPr>
                <w:rFonts w:cs="Arial"/>
                <w:sz w:val="20"/>
                <w:szCs w:val="20"/>
              </w:rPr>
            </w:pPr>
            <w:r w:rsidRPr="00677D0F">
              <w:rPr>
                <w:rFonts w:cs="Arial"/>
                <w:sz w:val="20"/>
                <w:szCs w:val="20"/>
              </w:rPr>
              <w:t>Zákazková výroba strojných a technologických zariadení, investičných celkov pre chemický, petrochemický, potravinársky a farmaceutický, energetický priemysel.</w:t>
            </w:r>
          </w:p>
        </w:tc>
        <w:tc>
          <w:tcPr>
            <w:tcW w:w="3544" w:type="dxa"/>
            <w:vAlign w:val="center"/>
          </w:tcPr>
          <w:p w14:paraId="3107351A"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INVES IN, a.s.</w:t>
            </w:r>
          </w:p>
          <w:p w14:paraId="7C8CF9D6" w14:textId="77777777" w:rsidR="009A488D" w:rsidRPr="00677D0F" w:rsidRDefault="009A488D" w:rsidP="00775F06">
            <w:pPr>
              <w:spacing w:after="0" w:line="240" w:lineRule="auto"/>
              <w:outlineLvl w:val="2"/>
              <w:rPr>
                <w:rFonts w:cs="Arial"/>
                <w:bCs/>
                <w:sz w:val="20"/>
                <w:szCs w:val="20"/>
              </w:rPr>
            </w:pPr>
          </w:p>
        </w:tc>
      </w:tr>
      <w:tr w:rsidR="009A488D" w:rsidRPr="00677D0F" w14:paraId="205E5AB6" w14:textId="77777777" w:rsidTr="009A488D">
        <w:tc>
          <w:tcPr>
            <w:tcW w:w="10598" w:type="dxa"/>
            <w:vAlign w:val="center"/>
          </w:tcPr>
          <w:p w14:paraId="518F1898" w14:textId="77777777" w:rsidR="009A488D" w:rsidRPr="00677D0F" w:rsidRDefault="009A488D" w:rsidP="00775F06">
            <w:pPr>
              <w:spacing w:after="0" w:line="240" w:lineRule="auto"/>
              <w:rPr>
                <w:rFonts w:cs="Arial"/>
                <w:sz w:val="20"/>
                <w:szCs w:val="20"/>
              </w:rPr>
            </w:pPr>
            <w:r w:rsidRPr="00677D0F">
              <w:rPr>
                <w:rFonts w:cs="Arial"/>
                <w:sz w:val="20"/>
                <w:szCs w:val="20"/>
              </w:rPr>
              <w:lastRenderedPageBreak/>
              <w:t>Výroba biomasy, spracovanie biologického odpadu, poradenská činnosť, rekonštrukcie kotolní na alternatívne zdroje energie.</w:t>
            </w:r>
          </w:p>
        </w:tc>
        <w:tc>
          <w:tcPr>
            <w:tcW w:w="3544" w:type="dxa"/>
            <w:vAlign w:val="center"/>
          </w:tcPr>
          <w:p w14:paraId="79AF5396"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 xml:space="preserve">MENERT - </w:t>
            </w:r>
            <w:proofErr w:type="spellStart"/>
            <w:r w:rsidRPr="00677D0F">
              <w:rPr>
                <w:rFonts w:cs="Arial"/>
                <w:bCs/>
                <w:sz w:val="20"/>
                <w:szCs w:val="20"/>
              </w:rPr>
              <w:t>Biotech</w:t>
            </w:r>
            <w:proofErr w:type="spellEnd"/>
            <w:r w:rsidRPr="00677D0F">
              <w:rPr>
                <w:rFonts w:cs="Arial"/>
                <w:bCs/>
                <w:sz w:val="20"/>
                <w:szCs w:val="20"/>
              </w:rPr>
              <w:t xml:space="preserve"> s.r.o.</w:t>
            </w:r>
          </w:p>
          <w:p w14:paraId="56268F90" w14:textId="77777777" w:rsidR="009A488D" w:rsidRPr="00677D0F" w:rsidRDefault="009A488D" w:rsidP="00775F06">
            <w:pPr>
              <w:spacing w:after="0" w:line="240" w:lineRule="auto"/>
              <w:outlineLvl w:val="2"/>
              <w:rPr>
                <w:rFonts w:cs="Arial"/>
                <w:bCs/>
                <w:sz w:val="20"/>
                <w:szCs w:val="20"/>
              </w:rPr>
            </w:pPr>
          </w:p>
        </w:tc>
      </w:tr>
      <w:tr w:rsidR="009A488D" w:rsidRPr="00677D0F" w14:paraId="2CCFF6CE" w14:textId="77777777" w:rsidTr="009A488D">
        <w:tc>
          <w:tcPr>
            <w:tcW w:w="10598" w:type="dxa"/>
            <w:vAlign w:val="center"/>
          </w:tcPr>
          <w:p w14:paraId="5ECAB1F6" w14:textId="77777777" w:rsidR="009A488D" w:rsidRPr="00677D0F" w:rsidRDefault="009A488D" w:rsidP="00775F06">
            <w:pPr>
              <w:spacing w:after="0" w:line="240" w:lineRule="auto"/>
              <w:rPr>
                <w:rFonts w:cs="Arial"/>
                <w:sz w:val="20"/>
                <w:szCs w:val="20"/>
              </w:rPr>
            </w:pPr>
            <w:r w:rsidRPr="00677D0F">
              <w:rPr>
                <w:rFonts w:cs="Arial"/>
                <w:sz w:val="20"/>
                <w:szCs w:val="20"/>
              </w:rPr>
              <w:t>Výroba, dodávky a montáže priemyselných armatúr, čerpadiel a potrubných systémov. Konzultácie a poradenstvo, opravy, odborné posúdenie technického stavu prevádzkovanej armatúry, školenie obsluhy.</w:t>
            </w:r>
          </w:p>
        </w:tc>
        <w:tc>
          <w:tcPr>
            <w:tcW w:w="3544" w:type="dxa"/>
            <w:vAlign w:val="center"/>
          </w:tcPr>
          <w:p w14:paraId="211A0CE6" w14:textId="77777777" w:rsidR="009A488D" w:rsidRPr="00677D0F" w:rsidRDefault="009A488D" w:rsidP="00775F06">
            <w:pPr>
              <w:spacing w:after="0" w:line="240" w:lineRule="auto"/>
              <w:outlineLvl w:val="2"/>
              <w:rPr>
                <w:rFonts w:cs="Arial"/>
                <w:bCs/>
                <w:sz w:val="20"/>
                <w:szCs w:val="20"/>
              </w:rPr>
            </w:pPr>
            <w:proofErr w:type="spellStart"/>
            <w:r w:rsidRPr="00677D0F">
              <w:rPr>
                <w:rFonts w:cs="Arial"/>
                <w:bCs/>
                <w:sz w:val="20"/>
                <w:szCs w:val="20"/>
              </w:rPr>
              <w:t>Synecta</w:t>
            </w:r>
            <w:proofErr w:type="spellEnd"/>
            <w:r w:rsidRPr="00677D0F">
              <w:rPr>
                <w:rFonts w:cs="Arial"/>
                <w:bCs/>
                <w:sz w:val="20"/>
                <w:szCs w:val="20"/>
              </w:rPr>
              <w:t xml:space="preserve"> holding, a.s.</w:t>
            </w:r>
          </w:p>
          <w:p w14:paraId="7F6DA7EC" w14:textId="77777777" w:rsidR="009A488D" w:rsidRPr="00677D0F" w:rsidRDefault="009A488D" w:rsidP="00775F06">
            <w:pPr>
              <w:spacing w:after="0" w:line="240" w:lineRule="auto"/>
              <w:outlineLvl w:val="2"/>
              <w:rPr>
                <w:rFonts w:cs="Arial"/>
                <w:bCs/>
                <w:sz w:val="20"/>
                <w:szCs w:val="20"/>
              </w:rPr>
            </w:pPr>
          </w:p>
        </w:tc>
      </w:tr>
      <w:tr w:rsidR="009A488D" w:rsidRPr="00677D0F" w14:paraId="3F04E38B" w14:textId="77777777" w:rsidTr="009A488D">
        <w:tc>
          <w:tcPr>
            <w:tcW w:w="10598" w:type="dxa"/>
            <w:vAlign w:val="center"/>
          </w:tcPr>
          <w:p w14:paraId="413C103B" w14:textId="77777777" w:rsidR="009A488D" w:rsidRPr="00677D0F" w:rsidRDefault="009A488D" w:rsidP="00775F06">
            <w:pPr>
              <w:spacing w:after="0" w:line="240" w:lineRule="auto"/>
              <w:rPr>
                <w:rFonts w:cs="Arial"/>
                <w:sz w:val="20"/>
                <w:szCs w:val="20"/>
              </w:rPr>
            </w:pPr>
            <w:r w:rsidRPr="00677D0F">
              <w:rPr>
                <w:rFonts w:cs="Arial"/>
                <w:sz w:val="20"/>
                <w:szCs w:val="20"/>
              </w:rPr>
              <w:t>Výroba meracej a regulačnej techniky, riadiacich systémov pre výmenníkové stanice a kotolne.</w:t>
            </w:r>
          </w:p>
        </w:tc>
        <w:tc>
          <w:tcPr>
            <w:tcW w:w="3544" w:type="dxa"/>
            <w:vAlign w:val="center"/>
          </w:tcPr>
          <w:p w14:paraId="384787A4" w14:textId="77777777" w:rsidR="009A488D" w:rsidRPr="00677D0F" w:rsidRDefault="009A488D" w:rsidP="00775F06">
            <w:pPr>
              <w:spacing w:after="0" w:line="240" w:lineRule="auto"/>
              <w:outlineLvl w:val="2"/>
              <w:rPr>
                <w:rFonts w:cs="Arial"/>
                <w:bCs/>
                <w:sz w:val="20"/>
                <w:szCs w:val="20"/>
              </w:rPr>
            </w:pPr>
            <w:proofErr w:type="spellStart"/>
            <w:r w:rsidRPr="00677D0F">
              <w:rPr>
                <w:rFonts w:cs="Arial"/>
                <w:bCs/>
                <w:sz w:val="20"/>
                <w:szCs w:val="20"/>
              </w:rPr>
              <w:t>Delphinus</w:t>
            </w:r>
            <w:proofErr w:type="spellEnd"/>
            <w:r w:rsidRPr="00677D0F">
              <w:rPr>
                <w:rFonts w:cs="Arial"/>
                <w:bCs/>
                <w:sz w:val="20"/>
                <w:szCs w:val="20"/>
              </w:rPr>
              <w:t>, s.r.o.</w:t>
            </w:r>
          </w:p>
          <w:p w14:paraId="2B2B811C" w14:textId="77777777" w:rsidR="009A488D" w:rsidRPr="00677D0F" w:rsidRDefault="009A488D" w:rsidP="00775F06">
            <w:pPr>
              <w:spacing w:after="0" w:line="240" w:lineRule="auto"/>
              <w:outlineLvl w:val="2"/>
              <w:rPr>
                <w:rFonts w:cs="Arial"/>
                <w:bCs/>
                <w:sz w:val="20"/>
                <w:szCs w:val="20"/>
              </w:rPr>
            </w:pPr>
          </w:p>
        </w:tc>
      </w:tr>
      <w:tr w:rsidR="009A488D" w:rsidRPr="00677D0F" w14:paraId="13195537" w14:textId="77777777" w:rsidTr="009A488D">
        <w:tc>
          <w:tcPr>
            <w:tcW w:w="10598" w:type="dxa"/>
            <w:vAlign w:val="center"/>
          </w:tcPr>
          <w:p w14:paraId="399A1334" w14:textId="77777777" w:rsidR="009A488D" w:rsidRPr="00677D0F" w:rsidRDefault="009A488D" w:rsidP="00775F06">
            <w:pPr>
              <w:spacing w:after="0" w:line="240" w:lineRule="auto"/>
              <w:rPr>
                <w:rFonts w:cs="Arial"/>
                <w:sz w:val="20"/>
                <w:szCs w:val="20"/>
              </w:rPr>
            </w:pPr>
            <w:r w:rsidRPr="00677D0F">
              <w:rPr>
                <w:rFonts w:cs="Arial"/>
                <w:sz w:val="20"/>
                <w:szCs w:val="20"/>
              </w:rPr>
              <w:t xml:space="preserve">Výroba, projektovanie, dodávky a montáže určených meradiel </w:t>
            </w:r>
          </w:p>
        </w:tc>
        <w:tc>
          <w:tcPr>
            <w:tcW w:w="3544" w:type="dxa"/>
            <w:vAlign w:val="center"/>
          </w:tcPr>
          <w:p w14:paraId="66DF8535"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ICONS, s.r.o.</w:t>
            </w:r>
          </w:p>
          <w:p w14:paraId="280641DC" w14:textId="77777777" w:rsidR="009A488D" w:rsidRPr="00677D0F" w:rsidRDefault="009A488D" w:rsidP="00775F06">
            <w:pPr>
              <w:spacing w:after="0" w:line="240" w:lineRule="auto"/>
              <w:outlineLvl w:val="2"/>
              <w:rPr>
                <w:rFonts w:cs="Arial"/>
                <w:bCs/>
                <w:sz w:val="20"/>
                <w:szCs w:val="20"/>
              </w:rPr>
            </w:pPr>
          </w:p>
        </w:tc>
      </w:tr>
      <w:tr w:rsidR="009A488D" w:rsidRPr="00677D0F" w14:paraId="1E46E845" w14:textId="77777777" w:rsidTr="009A488D">
        <w:tc>
          <w:tcPr>
            <w:tcW w:w="10598" w:type="dxa"/>
            <w:vAlign w:val="center"/>
          </w:tcPr>
          <w:p w14:paraId="4DE6CC9C" w14:textId="77777777" w:rsidR="009A488D" w:rsidRPr="00677D0F" w:rsidRDefault="009A488D" w:rsidP="00775F06">
            <w:pPr>
              <w:spacing w:after="0" w:line="240" w:lineRule="auto"/>
              <w:rPr>
                <w:rFonts w:cs="Arial"/>
                <w:sz w:val="20"/>
                <w:szCs w:val="20"/>
              </w:rPr>
            </w:pPr>
            <w:r w:rsidRPr="00677D0F">
              <w:rPr>
                <w:rFonts w:cs="Arial"/>
                <w:sz w:val="20"/>
                <w:szCs w:val="20"/>
              </w:rPr>
              <w:t>Výroba dámskej konfekcie, spoločenských odevov, módnych doplnkov.</w:t>
            </w:r>
          </w:p>
        </w:tc>
        <w:tc>
          <w:tcPr>
            <w:tcW w:w="3544" w:type="dxa"/>
            <w:vAlign w:val="center"/>
          </w:tcPr>
          <w:p w14:paraId="2A446E44"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ESMAMODE, s.r.o.</w:t>
            </w:r>
          </w:p>
        </w:tc>
      </w:tr>
      <w:tr w:rsidR="009A488D" w:rsidRPr="00677D0F" w14:paraId="64D3199F" w14:textId="77777777" w:rsidTr="009A488D">
        <w:tc>
          <w:tcPr>
            <w:tcW w:w="10598" w:type="dxa"/>
            <w:vAlign w:val="center"/>
          </w:tcPr>
          <w:p w14:paraId="21495012" w14:textId="77777777" w:rsidR="009A488D" w:rsidRPr="00677D0F" w:rsidRDefault="009A488D" w:rsidP="00775F06">
            <w:pPr>
              <w:spacing w:after="0" w:line="240" w:lineRule="auto"/>
              <w:rPr>
                <w:rFonts w:cs="Arial"/>
                <w:sz w:val="20"/>
                <w:szCs w:val="20"/>
              </w:rPr>
            </w:pPr>
            <w:r w:rsidRPr="00677D0F">
              <w:rPr>
                <w:rFonts w:cs="Arial"/>
                <w:sz w:val="20"/>
                <w:szCs w:val="20"/>
              </w:rPr>
              <w:t>Strojárenská výroba, výroba betónovej dlažby, predpäté železobetónové - prefabrikáty.</w:t>
            </w:r>
          </w:p>
        </w:tc>
        <w:tc>
          <w:tcPr>
            <w:tcW w:w="3544" w:type="dxa"/>
            <w:vAlign w:val="center"/>
          </w:tcPr>
          <w:p w14:paraId="14919470"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IN VEST s.r.o.</w:t>
            </w:r>
          </w:p>
          <w:p w14:paraId="2FF8549F" w14:textId="77777777" w:rsidR="009A488D" w:rsidRPr="00677D0F" w:rsidRDefault="009A488D" w:rsidP="00775F06">
            <w:pPr>
              <w:spacing w:after="0" w:line="240" w:lineRule="auto"/>
              <w:outlineLvl w:val="2"/>
              <w:rPr>
                <w:rFonts w:cs="Arial"/>
                <w:bCs/>
                <w:sz w:val="20"/>
                <w:szCs w:val="20"/>
              </w:rPr>
            </w:pPr>
          </w:p>
        </w:tc>
      </w:tr>
      <w:tr w:rsidR="009A488D" w:rsidRPr="00677D0F" w14:paraId="10E78D59" w14:textId="77777777" w:rsidTr="009A488D">
        <w:tc>
          <w:tcPr>
            <w:tcW w:w="10598" w:type="dxa"/>
            <w:vAlign w:val="center"/>
          </w:tcPr>
          <w:p w14:paraId="118ADC01" w14:textId="77777777" w:rsidR="009A488D" w:rsidRPr="00677D0F" w:rsidRDefault="009A488D" w:rsidP="00775F06">
            <w:pPr>
              <w:spacing w:after="0" w:line="240" w:lineRule="auto"/>
              <w:rPr>
                <w:rFonts w:cs="Arial"/>
                <w:iCs/>
                <w:sz w:val="20"/>
                <w:szCs w:val="20"/>
              </w:rPr>
            </w:pPr>
            <w:r w:rsidRPr="00677D0F">
              <w:rPr>
                <w:rFonts w:cs="Arial"/>
                <w:iCs/>
                <w:sz w:val="20"/>
                <w:szCs w:val="20"/>
              </w:rPr>
              <w:t>Výroba a distribúcia tepla s využitím obnoviteľných zdrojov energií. Prevádzka kotolní.</w:t>
            </w:r>
          </w:p>
        </w:tc>
        <w:tc>
          <w:tcPr>
            <w:tcW w:w="3544" w:type="dxa"/>
            <w:vAlign w:val="center"/>
          </w:tcPr>
          <w:p w14:paraId="1726D3C7"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MENERT - THERM, s.r.o.</w:t>
            </w:r>
          </w:p>
          <w:p w14:paraId="479742B9" w14:textId="77777777" w:rsidR="009A488D" w:rsidRPr="00677D0F" w:rsidRDefault="009A488D" w:rsidP="00775F06">
            <w:pPr>
              <w:spacing w:after="0" w:line="240" w:lineRule="auto"/>
              <w:outlineLvl w:val="2"/>
              <w:rPr>
                <w:rFonts w:cs="Arial"/>
                <w:bCs/>
                <w:sz w:val="20"/>
                <w:szCs w:val="20"/>
              </w:rPr>
            </w:pPr>
          </w:p>
        </w:tc>
      </w:tr>
      <w:tr w:rsidR="009A488D" w:rsidRPr="00677D0F" w14:paraId="6EF99DA5" w14:textId="77777777" w:rsidTr="009A488D">
        <w:tc>
          <w:tcPr>
            <w:tcW w:w="10598" w:type="dxa"/>
            <w:vAlign w:val="center"/>
          </w:tcPr>
          <w:p w14:paraId="1E265684" w14:textId="77777777" w:rsidR="009A488D" w:rsidRPr="00677D0F" w:rsidRDefault="009A488D" w:rsidP="00775F06">
            <w:pPr>
              <w:spacing w:after="0" w:line="240" w:lineRule="auto"/>
              <w:rPr>
                <w:rFonts w:cs="Arial"/>
                <w:iCs/>
                <w:sz w:val="20"/>
                <w:szCs w:val="20"/>
              </w:rPr>
            </w:pPr>
            <w:r w:rsidRPr="00677D0F">
              <w:rPr>
                <w:rFonts w:cs="Arial"/>
                <w:iCs/>
                <w:sz w:val="20"/>
                <w:szCs w:val="20"/>
              </w:rPr>
              <w:t xml:space="preserve">Výroba kuchynských liniek, sektorového kancelárskeho nábytku, </w:t>
            </w:r>
          </w:p>
        </w:tc>
        <w:tc>
          <w:tcPr>
            <w:tcW w:w="3544" w:type="dxa"/>
            <w:vAlign w:val="center"/>
          </w:tcPr>
          <w:p w14:paraId="3FD1CEDC"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POLY AKT a.s. Šaľa</w:t>
            </w:r>
          </w:p>
        </w:tc>
      </w:tr>
      <w:tr w:rsidR="009A488D" w:rsidRPr="00677D0F" w14:paraId="389B6EFB" w14:textId="77777777" w:rsidTr="009A488D">
        <w:tc>
          <w:tcPr>
            <w:tcW w:w="10598" w:type="dxa"/>
            <w:vAlign w:val="center"/>
          </w:tcPr>
          <w:p w14:paraId="7921A6F8" w14:textId="77777777" w:rsidR="009A488D" w:rsidRPr="00677D0F" w:rsidRDefault="009A488D" w:rsidP="00775F06">
            <w:pPr>
              <w:spacing w:after="0" w:line="240" w:lineRule="auto"/>
              <w:rPr>
                <w:rFonts w:cs="Arial"/>
                <w:iCs/>
                <w:sz w:val="20"/>
                <w:szCs w:val="20"/>
              </w:rPr>
            </w:pPr>
            <w:r w:rsidRPr="00677D0F">
              <w:rPr>
                <w:rFonts w:cs="Arial"/>
                <w:iCs/>
                <w:sz w:val="20"/>
                <w:szCs w:val="20"/>
              </w:rPr>
              <w:t>Výroba energie z obnoviteľných zdrojov</w:t>
            </w:r>
          </w:p>
        </w:tc>
        <w:tc>
          <w:tcPr>
            <w:tcW w:w="3544" w:type="dxa"/>
            <w:vAlign w:val="center"/>
          </w:tcPr>
          <w:p w14:paraId="1B0F64D1"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ELMARK PLUS s.r.o.</w:t>
            </w:r>
          </w:p>
        </w:tc>
      </w:tr>
      <w:tr w:rsidR="009A488D" w:rsidRPr="00677D0F" w14:paraId="08CDAD03" w14:textId="77777777" w:rsidTr="009A488D">
        <w:tc>
          <w:tcPr>
            <w:tcW w:w="10598" w:type="dxa"/>
            <w:vAlign w:val="center"/>
          </w:tcPr>
          <w:p w14:paraId="3DFD70D8" w14:textId="77777777" w:rsidR="009A488D" w:rsidRPr="00677D0F" w:rsidRDefault="009A488D" w:rsidP="00775F06">
            <w:pPr>
              <w:spacing w:after="0" w:line="240" w:lineRule="auto"/>
              <w:rPr>
                <w:rFonts w:cs="Arial"/>
                <w:iCs/>
                <w:sz w:val="20"/>
                <w:szCs w:val="20"/>
              </w:rPr>
            </w:pPr>
            <w:r w:rsidRPr="00677D0F">
              <w:rPr>
                <w:rFonts w:cs="Arial"/>
                <w:iCs/>
                <w:sz w:val="20"/>
                <w:szCs w:val="20"/>
              </w:rPr>
              <w:t xml:space="preserve">Výroba-montáž nábytku na mieru ,vstavané šatníky, plastové okná, elektrospotrebiče, parkety </w:t>
            </w:r>
          </w:p>
        </w:tc>
        <w:tc>
          <w:tcPr>
            <w:tcW w:w="3544" w:type="dxa"/>
            <w:vAlign w:val="center"/>
          </w:tcPr>
          <w:p w14:paraId="3EDEEA42"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ATIPIC INTERIER DESIGN s.r.o. - Ladislav Jaroš  </w:t>
            </w:r>
          </w:p>
        </w:tc>
      </w:tr>
      <w:tr w:rsidR="009A488D" w:rsidRPr="00677D0F" w14:paraId="697D9FC9" w14:textId="77777777" w:rsidTr="009A488D">
        <w:tc>
          <w:tcPr>
            <w:tcW w:w="10598" w:type="dxa"/>
            <w:vAlign w:val="center"/>
          </w:tcPr>
          <w:p w14:paraId="5573070F" w14:textId="77777777" w:rsidR="009A488D" w:rsidRPr="00677D0F" w:rsidRDefault="009A488D" w:rsidP="00775F06">
            <w:pPr>
              <w:spacing w:after="0" w:line="240" w:lineRule="auto"/>
              <w:rPr>
                <w:rFonts w:cs="Arial"/>
                <w:sz w:val="20"/>
                <w:szCs w:val="20"/>
              </w:rPr>
            </w:pPr>
            <w:r w:rsidRPr="00677D0F">
              <w:rPr>
                <w:rFonts w:cs="Arial"/>
                <w:sz w:val="20"/>
                <w:szCs w:val="20"/>
              </w:rPr>
              <w:t>Výroba a predaj nábytku -.</w:t>
            </w:r>
          </w:p>
        </w:tc>
        <w:tc>
          <w:tcPr>
            <w:tcW w:w="3544" w:type="dxa"/>
            <w:vAlign w:val="center"/>
          </w:tcPr>
          <w:p w14:paraId="38E2A26A" w14:textId="77777777" w:rsidR="009A488D" w:rsidRPr="00677D0F" w:rsidRDefault="009A488D" w:rsidP="00775F06">
            <w:pPr>
              <w:spacing w:after="0" w:line="240" w:lineRule="auto"/>
              <w:outlineLvl w:val="2"/>
              <w:rPr>
                <w:rFonts w:cs="Arial"/>
                <w:b/>
                <w:sz w:val="20"/>
                <w:szCs w:val="20"/>
              </w:rPr>
            </w:pPr>
            <w:r w:rsidRPr="00677D0F">
              <w:rPr>
                <w:rFonts w:cs="Arial"/>
                <w:bCs/>
                <w:sz w:val="20"/>
                <w:szCs w:val="20"/>
              </w:rPr>
              <w:t xml:space="preserve">Nábytok </w:t>
            </w:r>
            <w:proofErr w:type="spellStart"/>
            <w:r w:rsidRPr="00677D0F">
              <w:rPr>
                <w:rFonts w:cs="Arial"/>
                <w:bCs/>
                <w:sz w:val="20"/>
                <w:szCs w:val="20"/>
              </w:rPr>
              <w:t>Halász</w:t>
            </w:r>
            <w:proofErr w:type="spellEnd"/>
          </w:p>
        </w:tc>
      </w:tr>
      <w:tr w:rsidR="009A488D" w:rsidRPr="00677D0F" w14:paraId="3A012CE3" w14:textId="77777777" w:rsidTr="009A488D">
        <w:tc>
          <w:tcPr>
            <w:tcW w:w="10598" w:type="dxa"/>
            <w:vAlign w:val="center"/>
          </w:tcPr>
          <w:p w14:paraId="1367D5B6" w14:textId="77777777" w:rsidR="009A488D" w:rsidRPr="00677D0F" w:rsidRDefault="009A488D" w:rsidP="00775F06">
            <w:pPr>
              <w:spacing w:after="0" w:line="240" w:lineRule="auto"/>
              <w:rPr>
                <w:rFonts w:cs="Arial"/>
                <w:sz w:val="20"/>
                <w:szCs w:val="20"/>
              </w:rPr>
            </w:pPr>
            <w:r w:rsidRPr="00677D0F">
              <w:rPr>
                <w:rFonts w:cs="Arial"/>
                <w:sz w:val="20"/>
                <w:szCs w:val="20"/>
              </w:rPr>
              <w:t>Stolárska výroba na zákazku.</w:t>
            </w:r>
          </w:p>
        </w:tc>
        <w:tc>
          <w:tcPr>
            <w:tcW w:w="3544" w:type="dxa"/>
            <w:vAlign w:val="center"/>
          </w:tcPr>
          <w:p w14:paraId="117E6BFB" w14:textId="77777777" w:rsidR="009A488D" w:rsidRPr="00677D0F" w:rsidRDefault="009A488D" w:rsidP="00775F06">
            <w:pPr>
              <w:spacing w:after="0" w:line="240" w:lineRule="auto"/>
              <w:outlineLvl w:val="2"/>
              <w:rPr>
                <w:rFonts w:cs="Arial"/>
                <w:sz w:val="20"/>
                <w:szCs w:val="20"/>
              </w:rPr>
            </w:pPr>
            <w:r w:rsidRPr="00677D0F">
              <w:rPr>
                <w:rFonts w:cs="Arial"/>
                <w:bCs/>
                <w:sz w:val="20"/>
                <w:szCs w:val="20"/>
              </w:rPr>
              <w:t>Ľubica Fialová</w:t>
            </w:r>
          </w:p>
        </w:tc>
      </w:tr>
      <w:tr w:rsidR="009A488D" w:rsidRPr="00677D0F" w14:paraId="1FB29A67" w14:textId="77777777" w:rsidTr="009A488D">
        <w:tc>
          <w:tcPr>
            <w:tcW w:w="10598" w:type="dxa"/>
            <w:vAlign w:val="center"/>
          </w:tcPr>
          <w:p w14:paraId="5A23DCDA" w14:textId="77777777" w:rsidR="009A488D" w:rsidRPr="00677D0F" w:rsidRDefault="009A488D" w:rsidP="00775F06">
            <w:pPr>
              <w:spacing w:after="0" w:line="240" w:lineRule="auto"/>
              <w:rPr>
                <w:rFonts w:cs="Arial"/>
                <w:sz w:val="20"/>
                <w:szCs w:val="20"/>
              </w:rPr>
            </w:pPr>
            <w:r w:rsidRPr="00677D0F">
              <w:rPr>
                <w:rFonts w:cs="Arial"/>
                <w:sz w:val="20"/>
                <w:szCs w:val="20"/>
              </w:rPr>
              <w:t xml:space="preserve">Výroba a predaj sedacieho nábytku - sedacie vaky </w:t>
            </w:r>
            <w:proofErr w:type="spellStart"/>
            <w:r w:rsidRPr="00677D0F">
              <w:rPr>
                <w:rFonts w:cs="Arial"/>
                <w:sz w:val="20"/>
                <w:szCs w:val="20"/>
              </w:rPr>
              <w:t>Fluffybag</w:t>
            </w:r>
            <w:proofErr w:type="spellEnd"/>
            <w:r w:rsidRPr="00677D0F">
              <w:rPr>
                <w:rFonts w:cs="Arial"/>
                <w:sz w:val="20"/>
                <w:szCs w:val="20"/>
              </w:rPr>
              <w:t>.</w:t>
            </w:r>
          </w:p>
        </w:tc>
        <w:tc>
          <w:tcPr>
            <w:tcW w:w="3544" w:type="dxa"/>
            <w:vAlign w:val="center"/>
          </w:tcPr>
          <w:p w14:paraId="2CDC6F9D" w14:textId="77777777" w:rsidR="009A488D" w:rsidRPr="00677D0F" w:rsidRDefault="009A488D" w:rsidP="00775F06">
            <w:pPr>
              <w:spacing w:after="0" w:line="240" w:lineRule="auto"/>
              <w:outlineLvl w:val="2"/>
              <w:rPr>
                <w:rFonts w:cs="Arial"/>
                <w:sz w:val="20"/>
                <w:szCs w:val="20"/>
              </w:rPr>
            </w:pPr>
            <w:r w:rsidRPr="00677D0F">
              <w:rPr>
                <w:rFonts w:cs="Arial"/>
                <w:bCs/>
                <w:sz w:val="20"/>
                <w:szCs w:val="20"/>
              </w:rPr>
              <w:t xml:space="preserve">Martin </w:t>
            </w:r>
            <w:proofErr w:type="spellStart"/>
            <w:r w:rsidRPr="00677D0F">
              <w:rPr>
                <w:rFonts w:cs="Arial"/>
                <w:bCs/>
                <w:sz w:val="20"/>
                <w:szCs w:val="20"/>
              </w:rPr>
              <w:t>Miček</w:t>
            </w:r>
            <w:proofErr w:type="spellEnd"/>
            <w:r w:rsidRPr="00677D0F">
              <w:rPr>
                <w:rFonts w:cs="Arial"/>
                <w:bCs/>
                <w:sz w:val="20"/>
                <w:szCs w:val="20"/>
              </w:rPr>
              <w:t xml:space="preserve"> – </w:t>
            </w:r>
            <w:proofErr w:type="spellStart"/>
            <w:r w:rsidRPr="00677D0F">
              <w:rPr>
                <w:rFonts w:cs="Arial"/>
                <w:bCs/>
                <w:sz w:val="20"/>
                <w:szCs w:val="20"/>
              </w:rPr>
              <w:t>Fluffybag</w:t>
            </w:r>
            <w:proofErr w:type="spellEnd"/>
          </w:p>
        </w:tc>
      </w:tr>
      <w:tr w:rsidR="009A488D" w:rsidRPr="00677D0F" w14:paraId="05FA3F1E" w14:textId="77777777" w:rsidTr="009A488D">
        <w:tc>
          <w:tcPr>
            <w:tcW w:w="10598" w:type="dxa"/>
            <w:vAlign w:val="center"/>
          </w:tcPr>
          <w:p w14:paraId="21DA1605" w14:textId="77777777" w:rsidR="009A488D" w:rsidRPr="00677D0F" w:rsidRDefault="009A488D" w:rsidP="00775F06">
            <w:pPr>
              <w:spacing w:after="0" w:line="240" w:lineRule="auto"/>
              <w:rPr>
                <w:rFonts w:cs="Arial"/>
                <w:sz w:val="20"/>
                <w:szCs w:val="20"/>
              </w:rPr>
            </w:pPr>
            <w:r w:rsidRPr="00677D0F">
              <w:rPr>
                <w:rFonts w:cs="Arial"/>
                <w:sz w:val="20"/>
                <w:szCs w:val="20"/>
              </w:rPr>
              <w:t>Výstavba detských ihrísk, športovísk, montovaných drevených hál, športových povrchov.</w:t>
            </w:r>
          </w:p>
        </w:tc>
        <w:tc>
          <w:tcPr>
            <w:tcW w:w="3544" w:type="dxa"/>
            <w:vAlign w:val="center"/>
          </w:tcPr>
          <w:p w14:paraId="468B84EC"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ASTRIUM s.r.o.</w:t>
            </w:r>
          </w:p>
          <w:p w14:paraId="71773A08" w14:textId="77777777" w:rsidR="009A488D" w:rsidRPr="00677D0F" w:rsidRDefault="009A488D" w:rsidP="00775F06">
            <w:pPr>
              <w:spacing w:after="0" w:line="240" w:lineRule="auto"/>
              <w:outlineLvl w:val="2"/>
              <w:rPr>
                <w:rFonts w:cs="Arial"/>
                <w:bCs/>
                <w:sz w:val="20"/>
                <w:szCs w:val="20"/>
              </w:rPr>
            </w:pPr>
          </w:p>
        </w:tc>
      </w:tr>
      <w:tr w:rsidR="009A488D" w:rsidRPr="00677D0F" w14:paraId="7603C10E" w14:textId="77777777" w:rsidTr="009A488D">
        <w:tc>
          <w:tcPr>
            <w:tcW w:w="10598" w:type="dxa"/>
            <w:vAlign w:val="center"/>
          </w:tcPr>
          <w:p w14:paraId="6C541F43" w14:textId="77777777" w:rsidR="009A488D" w:rsidRPr="00677D0F" w:rsidRDefault="009A488D" w:rsidP="00775F06">
            <w:pPr>
              <w:spacing w:after="0" w:line="240" w:lineRule="auto"/>
              <w:rPr>
                <w:rFonts w:cs="Arial"/>
                <w:sz w:val="20"/>
                <w:szCs w:val="20"/>
              </w:rPr>
            </w:pPr>
            <w:r w:rsidRPr="00677D0F">
              <w:rPr>
                <w:rFonts w:cs="Arial"/>
                <w:sz w:val="20"/>
                <w:szCs w:val="20"/>
              </w:rPr>
              <w:t>Výroba, predaj a montáž detských, športových a viacúčelových ihrísk</w:t>
            </w:r>
          </w:p>
        </w:tc>
        <w:tc>
          <w:tcPr>
            <w:tcW w:w="3544" w:type="dxa"/>
            <w:vAlign w:val="center"/>
          </w:tcPr>
          <w:p w14:paraId="72404479"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Bohumil Sýkora, BARIMEX</w:t>
            </w:r>
          </w:p>
          <w:p w14:paraId="268FCEF8" w14:textId="77777777" w:rsidR="009A488D" w:rsidRPr="00677D0F" w:rsidRDefault="009A488D" w:rsidP="00775F06">
            <w:pPr>
              <w:spacing w:after="0" w:line="240" w:lineRule="auto"/>
              <w:outlineLvl w:val="2"/>
              <w:rPr>
                <w:rFonts w:cs="Arial"/>
                <w:bCs/>
                <w:sz w:val="20"/>
                <w:szCs w:val="20"/>
              </w:rPr>
            </w:pPr>
          </w:p>
        </w:tc>
      </w:tr>
      <w:tr w:rsidR="009A488D" w:rsidRPr="00677D0F" w14:paraId="677DE917" w14:textId="77777777" w:rsidTr="009A488D">
        <w:tc>
          <w:tcPr>
            <w:tcW w:w="10598" w:type="dxa"/>
            <w:vAlign w:val="center"/>
          </w:tcPr>
          <w:p w14:paraId="09122270" w14:textId="77777777" w:rsidR="009A488D" w:rsidRPr="00677D0F" w:rsidRDefault="009A488D" w:rsidP="00775F06">
            <w:pPr>
              <w:spacing w:after="0" w:line="240" w:lineRule="auto"/>
              <w:rPr>
                <w:rFonts w:cs="Arial"/>
                <w:sz w:val="20"/>
                <w:szCs w:val="20"/>
              </w:rPr>
            </w:pPr>
            <w:r w:rsidRPr="00677D0F">
              <w:rPr>
                <w:rFonts w:cs="Arial"/>
                <w:sz w:val="20"/>
                <w:szCs w:val="20"/>
              </w:rPr>
              <w:t>Výroba dámskych odevov a kostýmov, maloobchodný a veľkoobchodný predaj.</w:t>
            </w:r>
          </w:p>
        </w:tc>
        <w:tc>
          <w:tcPr>
            <w:tcW w:w="3544" w:type="dxa"/>
            <w:vAlign w:val="center"/>
          </w:tcPr>
          <w:p w14:paraId="17BFC8FB"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Eva Okruhlicová- GRACIA</w:t>
            </w:r>
          </w:p>
          <w:p w14:paraId="338DF1B1" w14:textId="77777777" w:rsidR="009A488D" w:rsidRPr="00677D0F" w:rsidRDefault="009A488D" w:rsidP="00775F06">
            <w:pPr>
              <w:spacing w:after="0" w:line="240" w:lineRule="auto"/>
              <w:outlineLvl w:val="2"/>
              <w:rPr>
                <w:rFonts w:cs="Arial"/>
                <w:bCs/>
                <w:sz w:val="20"/>
                <w:szCs w:val="20"/>
              </w:rPr>
            </w:pPr>
          </w:p>
        </w:tc>
      </w:tr>
      <w:tr w:rsidR="009A488D" w:rsidRPr="00677D0F" w14:paraId="791EF74F" w14:textId="77777777" w:rsidTr="009A488D">
        <w:tc>
          <w:tcPr>
            <w:tcW w:w="10598" w:type="dxa"/>
            <w:vAlign w:val="center"/>
          </w:tcPr>
          <w:p w14:paraId="646416BB" w14:textId="77777777" w:rsidR="009A488D" w:rsidRPr="00677D0F" w:rsidRDefault="009A488D" w:rsidP="00775F06">
            <w:pPr>
              <w:spacing w:after="0" w:line="240" w:lineRule="auto"/>
              <w:rPr>
                <w:rFonts w:cs="Arial"/>
                <w:sz w:val="20"/>
                <w:szCs w:val="20"/>
              </w:rPr>
            </w:pPr>
            <w:r w:rsidRPr="00677D0F">
              <w:rPr>
                <w:rFonts w:cs="Arial"/>
                <w:sz w:val="20"/>
                <w:szCs w:val="20"/>
              </w:rPr>
              <w:t>Výroba a predaj ručne pletených odevov a módnych doplnkov</w:t>
            </w:r>
          </w:p>
        </w:tc>
        <w:tc>
          <w:tcPr>
            <w:tcW w:w="3544" w:type="dxa"/>
            <w:vAlign w:val="center"/>
          </w:tcPr>
          <w:p w14:paraId="6EC8FC0B"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Milena Vaneková - HOOP</w:t>
            </w:r>
          </w:p>
          <w:p w14:paraId="2F7A125B" w14:textId="77777777" w:rsidR="009A488D" w:rsidRPr="00677D0F" w:rsidRDefault="009A488D" w:rsidP="00775F06">
            <w:pPr>
              <w:spacing w:after="0" w:line="240" w:lineRule="auto"/>
              <w:outlineLvl w:val="2"/>
              <w:rPr>
                <w:rFonts w:cs="Arial"/>
                <w:bCs/>
                <w:sz w:val="20"/>
                <w:szCs w:val="20"/>
              </w:rPr>
            </w:pPr>
          </w:p>
        </w:tc>
      </w:tr>
      <w:tr w:rsidR="009A488D" w:rsidRPr="00677D0F" w14:paraId="580D5180" w14:textId="77777777" w:rsidTr="009A488D">
        <w:tc>
          <w:tcPr>
            <w:tcW w:w="10598" w:type="dxa"/>
            <w:vAlign w:val="center"/>
          </w:tcPr>
          <w:p w14:paraId="34029221" w14:textId="77777777" w:rsidR="009A488D" w:rsidRPr="00677D0F" w:rsidRDefault="009A488D" w:rsidP="00775F06">
            <w:pPr>
              <w:spacing w:after="0" w:line="240" w:lineRule="auto"/>
              <w:rPr>
                <w:rFonts w:cs="Arial"/>
                <w:iCs/>
                <w:sz w:val="20"/>
                <w:szCs w:val="20"/>
              </w:rPr>
            </w:pPr>
            <w:r w:rsidRPr="00677D0F">
              <w:rPr>
                <w:rFonts w:cs="Arial"/>
                <w:iCs/>
                <w:sz w:val="20"/>
                <w:szCs w:val="20"/>
              </w:rPr>
              <w:t>Výroba značkového detského oblečenia pre deti i mládež</w:t>
            </w:r>
          </w:p>
        </w:tc>
        <w:tc>
          <w:tcPr>
            <w:tcW w:w="3544" w:type="dxa"/>
            <w:vAlign w:val="center"/>
          </w:tcPr>
          <w:p w14:paraId="61ACBC5A"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 xml:space="preserve">Zoltán </w:t>
            </w:r>
            <w:proofErr w:type="spellStart"/>
            <w:r w:rsidRPr="00677D0F">
              <w:rPr>
                <w:rFonts w:cs="Arial"/>
                <w:bCs/>
                <w:sz w:val="20"/>
                <w:szCs w:val="20"/>
              </w:rPr>
              <w:t>Györy</w:t>
            </w:r>
            <w:proofErr w:type="spellEnd"/>
            <w:r w:rsidRPr="00677D0F">
              <w:rPr>
                <w:rFonts w:cs="Arial"/>
                <w:bCs/>
                <w:sz w:val="20"/>
                <w:szCs w:val="20"/>
              </w:rPr>
              <w:t xml:space="preserve"> - GYTEX</w:t>
            </w:r>
          </w:p>
          <w:p w14:paraId="3AC2A3A9" w14:textId="77777777" w:rsidR="009A488D" w:rsidRPr="00677D0F" w:rsidRDefault="009A488D" w:rsidP="00775F06">
            <w:pPr>
              <w:spacing w:after="0" w:line="240" w:lineRule="auto"/>
              <w:outlineLvl w:val="2"/>
              <w:rPr>
                <w:rFonts w:cs="Arial"/>
                <w:bCs/>
                <w:sz w:val="20"/>
                <w:szCs w:val="20"/>
              </w:rPr>
            </w:pPr>
          </w:p>
        </w:tc>
      </w:tr>
      <w:tr w:rsidR="009A488D" w:rsidRPr="00677D0F" w14:paraId="3304F56F" w14:textId="77777777" w:rsidTr="009A488D">
        <w:tc>
          <w:tcPr>
            <w:tcW w:w="10598" w:type="dxa"/>
            <w:vAlign w:val="center"/>
          </w:tcPr>
          <w:p w14:paraId="11FC83CE" w14:textId="77777777" w:rsidR="009A488D" w:rsidRPr="00677D0F" w:rsidRDefault="009A488D" w:rsidP="00775F06">
            <w:pPr>
              <w:spacing w:after="0" w:line="240" w:lineRule="auto"/>
              <w:rPr>
                <w:rFonts w:cs="Arial"/>
                <w:iCs/>
                <w:sz w:val="20"/>
                <w:szCs w:val="20"/>
              </w:rPr>
            </w:pPr>
            <w:r w:rsidRPr="00677D0F">
              <w:rPr>
                <w:rFonts w:cs="Arial"/>
                <w:iCs/>
                <w:sz w:val="20"/>
                <w:szCs w:val="20"/>
              </w:rPr>
              <w:t>Výroba a predaj eurookien, dverí, garážových brán, kuchynských liniek na mieru, šatníkov</w:t>
            </w:r>
          </w:p>
        </w:tc>
        <w:tc>
          <w:tcPr>
            <w:tcW w:w="3544" w:type="dxa"/>
            <w:vAlign w:val="center"/>
          </w:tcPr>
          <w:p w14:paraId="1F592352"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 xml:space="preserve">Juraj </w:t>
            </w:r>
            <w:proofErr w:type="spellStart"/>
            <w:r w:rsidRPr="00677D0F">
              <w:rPr>
                <w:rFonts w:cs="Arial"/>
                <w:bCs/>
                <w:sz w:val="20"/>
                <w:szCs w:val="20"/>
              </w:rPr>
              <w:t>Matoušek</w:t>
            </w:r>
            <w:proofErr w:type="spellEnd"/>
            <w:r w:rsidRPr="00677D0F">
              <w:rPr>
                <w:rFonts w:cs="Arial"/>
                <w:bCs/>
                <w:sz w:val="20"/>
                <w:szCs w:val="20"/>
              </w:rPr>
              <w:t xml:space="preserve"> </w:t>
            </w:r>
            <w:proofErr w:type="spellStart"/>
            <w:r w:rsidRPr="00677D0F">
              <w:rPr>
                <w:rFonts w:cs="Arial"/>
                <w:bCs/>
                <w:sz w:val="20"/>
                <w:szCs w:val="20"/>
              </w:rPr>
              <w:t>Euroštýl</w:t>
            </w:r>
            <w:proofErr w:type="spellEnd"/>
          </w:p>
          <w:p w14:paraId="39ACBE15" w14:textId="77777777" w:rsidR="009A488D" w:rsidRPr="00677D0F" w:rsidRDefault="009A488D" w:rsidP="00775F06">
            <w:pPr>
              <w:spacing w:after="0" w:line="240" w:lineRule="auto"/>
              <w:outlineLvl w:val="2"/>
              <w:rPr>
                <w:rFonts w:cs="Arial"/>
                <w:bCs/>
                <w:sz w:val="20"/>
                <w:szCs w:val="20"/>
              </w:rPr>
            </w:pPr>
          </w:p>
        </w:tc>
      </w:tr>
      <w:tr w:rsidR="009A488D" w:rsidRPr="00677D0F" w14:paraId="21A90B8E" w14:textId="77777777" w:rsidTr="009A488D">
        <w:tc>
          <w:tcPr>
            <w:tcW w:w="10598" w:type="dxa"/>
            <w:vAlign w:val="center"/>
          </w:tcPr>
          <w:p w14:paraId="604879F1" w14:textId="77777777" w:rsidR="009A488D" w:rsidRPr="00677D0F" w:rsidRDefault="009A488D" w:rsidP="00775F06">
            <w:pPr>
              <w:spacing w:after="0" w:line="240" w:lineRule="auto"/>
              <w:rPr>
                <w:rFonts w:cs="Arial"/>
                <w:iCs/>
                <w:sz w:val="20"/>
                <w:szCs w:val="20"/>
              </w:rPr>
            </w:pPr>
            <w:r w:rsidRPr="00677D0F">
              <w:rPr>
                <w:rFonts w:cs="Arial"/>
                <w:iCs/>
                <w:sz w:val="20"/>
                <w:szCs w:val="20"/>
              </w:rPr>
              <w:t>Výroba a montáž plotov, brán, mreží, prístreškov, zábradlia, predaj a montáž bezpečnostných kovaní a zámkov.</w:t>
            </w:r>
          </w:p>
        </w:tc>
        <w:tc>
          <w:tcPr>
            <w:tcW w:w="3544" w:type="dxa"/>
            <w:vAlign w:val="center"/>
          </w:tcPr>
          <w:p w14:paraId="577AEB7D" w14:textId="77777777" w:rsidR="009A488D" w:rsidRPr="00677D0F" w:rsidRDefault="009A488D" w:rsidP="00775F06">
            <w:pPr>
              <w:spacing w:after="0" w:line="240" w:lineRule="auto"/>
              <w:outlineLvl w:val="2"/>
              <w:rPr>
                <w:rFonts w:cs="Arial"/>
                <w:bCs/>
                <w:sz w:val="20"/>
                <w:szCs w:val="20"/>
              </w:rPr>
            </w:pPr>
            <w:r w:rsidRPr="00677D0F">
              <w:rPr>
                <w:rFonts w:cs="Arial"/>
                <w:bCs/>
                <w:sz w:val="20"/>
                <w:szCs w:val="20"/>
              </w:rPr>
              <w:t xml:space="preserve">Bohumír </w:t>
            </w:r>
            <w:proofErr w:type="spellStart"/>
            <w:r w:rsidRPr="00677D0F">
              <w:rPr>
                <w:rFonts w:cs="Arial"/>
                <w:bCs/>
                <w:sz w:val="20"/>
                <w:szCs w:val="20"/>
              </w:rPr>
              <w:t>Žember</w:t>
            </w:r>
            <w:proofErr w:type="spellEnd"/>
            <w:r w:rsidRPr="00677D0F">
              <w:rPr>
                <w:rFonts w:cs="Arial"/>
                <w:bCs/>
                <w:sz w:val="20"/>
                <w:szCs w:val="20"/>
              </w:rPr>
              <w:t xml:space="preserve"> - TELEEFF</w:t>
            </w:r>
          </w:p>
        </w:tc>
      </w:tr>
    </w:tbl>
    <w:p w14:paraId="6D2D04B3" w14:textId="77777777" w:rsidR="00275D1A" w:rsidRPr="00677D0F" w:rsidRDefault="00275D1A" w:rsidP="00775F06">
      <w:pPr>
        <w:spacing w:after="0" w:line="240" w:lineRule="auto"/>
      </w:pPr>
      <w:r w:rsidRPr="00677D0F">
        <w:t>http://www.firmysala.sk/#!hladaj/search/výroba/searchbox/fulltext/obce/nie</w:t>
      </w:r>
    </w:p>
    <w:p w14:paraId="731A371E" w14:textId="77777777" w:rsidR="00275D1A" w:rsidRPr="00677D0F" w:rsidRDefault="00275D1A" w:rsidP="00775F06">
      <w:pPr>
        <w:spacing w:after="0" w:line="240" w:lineRule="auto"/>
      </w:pPr>
      <w:r w:rsidRPr="00677D0F">
        <w:t>http://www.vsetkyfirmy.sk/okres/sala/vyroba-potravin/</w:t>
      </w:r>
    </w:p>
    <w:p w14:paraId="4FC16FE9" w14:textId="77777777" w:rsidR="00275D1A" w:rsidRPr="00677D0F" w:rsidRDefault="00275D1A" w:rsidP="00775F06">
      <w:pPr>
        <w:spacing w:after="0" w:line="240" w:lineRule="auto"/>
      </w:pPr>
      <w:r w:rsidRPr="00677D0F">
        <w:t>http://www.azet.sk/katalog/vyhladavanie/firmy/?q=v%C3%BDroba&amp;k=%C5%A0a%C4%BEa</w:t>
      </w:r>
    </w:p>
    <w:p w14:paraId="4AEF1AC8" w14:textId="77777777" w:rsidR="00687C66" w:rsidRPr="00C62C5A" w:rsidRDefault="00064E0F" w:rsidP="00775F06">
      <w:pPr>
        <w:spacing w:after="0" w:line="240" w:lineRule="auto"/>
        <w:jc w:val="both"/>
        <w:rPr>
          <w:rFonts w:cs="Arial"/>
          <w:b/>
          <w:sz w:val="24"/>
          <w:szCs w:val="24"/>
        </w:rPr>
      </w:pPr>
      <w:r w:rsidRPr="00C62C5A">
        <w:rPr>
          <w:rFonts w:cs="Arial"/>
          <w:b/>
          <w:sz w:val="24"/>
          <w:szCs w:val="24"/>
        </w:rPr>
        <w:lastRenderedPageBreak/>
        <w:t>FINANČNÉ SLUŹBY</w:t>
      </w:r>
    </w:p>
    <w:p w14:paraId="51E33C07" w14:textId="77777777" w:rsidR="00064E0F" w:rsidRPr="00C62C5A" w:rsidRDefault="00957467" w:rsidP="00775F06">
      <w:pPr>
        <w:spacing w:after="0" w:line="240" w:lineRule="auto"/>
        <w:jc w:val="both"/>
        <w:rPr>
          <w:rFonts w:cs="Arial"/>
          <w:sz w:val="24"/>
          <w:szCs w:val="24"/>
        </w:rPr>
      </w:pPr>
      <w:r w:rsidRPr="00C62C5A">
        <w:rPr>
          <w:rFonts w:cs="Arial"/>
          <w:sz w:val="24"/>
          <w:szCs w:val="24"/>
        </w:rPr>
        <w:t>V meste Šaľa ku koncu roka 201</w:t>
      </w:r>
      <w:r w:rsidR="00C903A5" w:rsidRPr="00C62C5A">
        <w:rPr>
          <w:rFonts w:cs="Arial"/>
          <w:sz w:val="24"/>
          <w:szCs w:val="24"/>
        </w:rPr>
        <w:t>4</w:t>
      </w:r>
      <w:r w:rsidRPr="00C62C5A">
        <w:rPr>
          <w:rFonts w:cs="Arial"/>
          <w:sz w:val="24"/>
          <w:szCs w:val="24"/>
        </w:rPr>
        <w:t xml:space="preserve"> poskytovalo svoje služby 10 bankových inštitúcií – VÚB a.s. (1 pobočka), Slovenská sporiteľňa (2 pobočky). ČSOB (1 pobočka), OTP Banka (1 pobočka), Tatra Banka (1 pobočka), </w:t>
      </w:r>
      <w:proofErr w:type="spellStart"/>
      <w:r w:rsidRPr="00C62C5A">
        <w:rPr>
          <w:rFonts w:cs="Arial"/>
          <w:sz w:val="24"/>
          <w:szCs w:val="24"/>
        </w:rPr>
        <w:t>Unicred</w:t>
      </w:r>
      <w:r w:rsidR="00B349F0" w:rsidRPr="00C62C5A">
        <w:rPr>
          <w:rFonts w:cs="Arial"/>
          <w:sz w:val="24"/>
          <w:szCs w:val="24"/>
        </w:rPr>
        <w:t>it</w:t>
      </w:r>
      <w:r w:rsidRPr="00C62C5A">
        <w:rPr>
          <w:rFonts w:cs="Arial"/>
          <w:sz w:val="24"/>
          <w:szCs w:val="24"/>
        </w:rPr>
        <w:t>Bank</w:t>
      </w:r>
      <w:proofErr w:type="spellEnd"/>
      <w:r w:rsidR="00B349F0" w:rsidRPr="00C62C5A">
        <w:rPr>
          <w:rFonts w:cs="Arial"/>
          <w:sz w:val="24"/>
          <w:szCs w:val="24"/>
        </w:rPr>
        <w:t xml:space="preserve"> Slovakia </w:t>
      </w:r>
      <w:r w:rsidRPr="00C62C5A">
        <w:rPr>
          <w:rFonts w:cs="Arial"/>
          <w:sz w:val="24"/>
          <w:szCs w:val="24"/>
        </w:rPr>
        <w:t xml:space="preserve">(1 pobočka), Prima banka (1 pobočka), Raiffeisen bank (1 pobočka), </w:t>
      </w:r>
      <w:proofErr w:type="spellStart"/>
      <w:r w:rsidR="00C903A5" w:rsidRPr="00C62C5A">
        <w:rPr>
          <w:rFonts w:cs="Arial"/>
          <w:sz w:val="24"/>
          <w:szCs w:val="24"/>
        </w:rPr>
        <w:t>Sberbank</w:t>
      </w:r>
      <w:proofErr w:type="spellEnd"/>
      <w:r w:rsidRPr="00C62C5A">
        <w:rPr>
          <w:rFonts w:cs="Arial"/>
          <w:sz w:val="24"/>
          <w:szCs w:val="24"/>
        </w:rPr>
        <w:t xml:space="preserve"> (1 pobo</w:t>
      </w:r>
      <w:r w:rsidR="00687C66" w:rsidRPr="00C62C5A">
        <w:rPr>
          <w:rFonts w:cs="Arial"/>
          <w:sz w:val="24"/>
          <w:szCs w:val="24"/>
        </w:rPr>
        <w:t>čka), Poštová banka (2 pobočky) s rozsiahlou sieťou bankomatov.</w:t>
      </w:r>
      <w:r w:rsidR="00C903A5" w:rsidRPr="00C62C5A">
        <w:rPr>
          <w:rFonts w:cs="Arial"/>
          <w:sz w:val="24"/>
          <w:szCs w:val="24"/>
        </w:rPr>
        <w:t xml:space="preserve"> </w:t>
      </w:r>
    </w:p>
    <w:p w14:paraId="1582BC6D" w14:textId="77777777" w:rsidR="00957467" w:rsidRPr="00C62C5A" w:rsidRDefault="00957467" w:rsidP="00775F06">
      <w:pPr>
        <w:spacing w:after="0" w:line="240" w:lineRule="auto"/>
        <w:rPr>
          <w:rFonts w:cs="Arial"/>
          <w:b/>
          <w:sz w:val="24"/>
          <w:szCs w:val="24"/>
        </w:rPr>
      </w:pPr>
    </w:p>
    <w:p w14:paraId="538359F1" w14:textId="77777777" w:rsidR="00496588" w:rsidRPr="00C62C5A" w:rsidRDefault="00496588" w:rsidP="00775F06">
      <w:pPr>
        <w:spacing w:after="0" w:line="240" w:lineRule="auto"/>
        <w:rPr>
          <w:rFonts w:cs="Arial"/>
          <w:b/>
          <w:sz w:val="24"/>
          <w:szCs w:val="24"/>
        </w:rPr>
      </w:pPr>
      <w:r w:rsidRPr="00C62C5A">
        <w:rPr>
          <w:rFonts w:cs="Arial"/>
          <w:b/>
          <w:sz w:val="24"/>
          <w:szCs w:val="24"/>
        </w:rPr>
        <w:t>POLNOHOSPODÁRSTVO</w:t>
      </w:r>
    </w:p>
    <w:p w14:paraId="711E632A" w14:textId="77777777" w:rsidR="00496588" w:rsidRPr="00C62C5A" w:rsidRDefault="00540117" w:rsidP="00775F06">
      <w:pPr>
        <w:autoSpaceDE w:val="0"/>
        <w:autoSpaceDN w:val="0"/>
        <w:adjustRightInd w:val="0"/>
        <w:spacing w:after="0" w:line="240" w:lineRule="auto"/>
        <w:jc w:val="both"/>
        <w:rPr>
          <w:rFonts w:cs="Arial"/>
          <w:sz w:val="24"/>
          <w:szCs w:val="24"/>
        </w:rPr>
      </w:pPr>
      <w:r w:rsidRPr="00C62C5A">
        <w:rPr>
          <w:rFonts w:cs="Times New Roman"/>
          <w:sz w:val="24"/>
          <w:szCs w:val="24"/>
        </w:rPr>
        <w:t>K okresom s najväčším percentuálnym zastúpením poľnohospodárskej pôdy</w:t>
      </w:r>
      <w:r w:rsidR="00C903A5" w:rsidRPr="00C62C5A">
        <w:rPr>
          <w:rFonts w:cs="Times New Roman"/>
          <w:sz w:val="24"/>
          <w:szCs w:val="24"/>
        </w:rPr>
        <w:t xml:space="preserve"> v rámci celého Nitrianskeho kraja</w:t>
      </w:r>
      <w:r w:rsidRPr="00C62C5A">
        <w:rPr>
          <w:rFonts w:cs="Times New Roman"/>
          <w:sz w:val="24"/>
          <w:szCs w:val="24"/>
        </w:rPr>
        <w:t xml:space="preserve"> patr</w:t>
      </w:r>
      <w:r w:rsidR="00C903A5" w:rsidRPr="00C62C5A">
        <w:rPr>
          <w:rFonts w:cs="Times New Roman"/>
          <w:sz w:val="24"/>
          <w:szCs w:val="24"/>
        </w:rPr>
        <w:t>í aj</w:t>
      </w:r>
      <w:r w:rsidRPr="00C62C5A">
        <w:rPr>
          <w:rFonts w:cs="Times New Roman"/>
          <w:sz w:val="24"/>
          <w:szCs w:val="24"/>
        </w:rPr>
        <w:t xml:space="preserve"> okres Šaľa</w:t>
      </w:r>
      <w:r w:rsidR="00C903A5" w:rsidRPr="00C62C5A">
        <w:rPr>
          <w:rFonts w:cs="Times New Roman"/>
          <w:sz w:val="24"/>
          <w:szCs w:val="24"/>
        </w:rPr>
        <w:t xml:space="preserve">. </w:t>
      </w:r>
      <w:r w:rsidR="00D059C0" w:rsidRPr="00C62C5A">
        <w:rPr>
          <w:rFonts w:cs="Arial"/>
          <w:sz w:val="24"/>
          <w:szCs w:val="24"/>
        </w:rPr>
        <w:t>Z historického hľadiska sa mesto Šaľa vyvinulo z prevažne p</w:t>
      </w:r>
      <w:r w:rsidR="00496588" w:rsidRPr="00C62C5A">
        <w:rPr>
          <w:rFonts w:cs="Arial"/>
          <w:sz w:val="24"/>
          <w:szCs w:val="24"/>
        </w:rPr>
        <w:t>oľnohospodárs</w:t>
      </w:r>
      <w:r w:rsidR="00D059C0" w:rsidRPr="00C62C5A">
        <w:rPr>
          <w:rFonts w:cs="Arial"/>
          <w:sz w:val="24"/>
          <w:szCs w:val="24"/>
        </w:rPr>
        <w:t xml:space="preserve">kej obce, nakoľko lokality mesta, ktorá disponuje úrodnou </w:t>
      </w:r>
      <w:r w:rsidR="00496588" w:rsidRPr="00C62C5A">
        <w:rPr>
          <w:rFonts w:cs="Arial"/>
          <w:sz w:val="24"/>
          <w:szCs w:val="24"/>
        </w:rPr>
        <w:t>pôd</w:t>
      </w:r>
      <w:r w:rsidR="00D059C0" w:rsidRPr="00C62C5A">
        <w:rPr>
          <w:rFonts w:cs="Arial"/>
          <w:sz w:val="24"/>
          <w:szCs w:val="24"/>
        </w:rPr>
        <w:t>ou s vysokým obsahom humusu a</w:t>
      </w:r>
      <w:r w:rsidR="00496588" w:rsidRPr="00C62C5A">
        <w:rPr>
          <w:rFonts w:cs="Arial"/>
          <w:sz w:val="24"/>
          <w:szCs w:val="24"/>
        </w:rPr>
        <w:t xml:space="preserve"> nížinný charakter</w:t>
      </w:r>
      <w:r w:rsidR="00D059C0" w:rsidRPr="00C62C5A">
        <w:rPr>
          <w:rFonts w:cs="Arial"/>
          <w:sz w:val="24"/>
          <w:szCs w:val="24"/>
        </w:rPr>
        <w:t xml:space="preserve"> predurčovali toto územie pre intenzívne využívanie pôdy. Na pôdach v katastri mesta Šaľa hospodári najme Roľnícke družstvo Šaľa a PD Dolina.</w:t>
      </w:r>
      <w:r w:rsidR="004302B5" w:rsidRPr="00C62C5A">
        <w:rPr>
          <w:rFonts w:cs="Arial"/>
          <w:sz w:val="24"/>
          <w:szCs w:val="24"/>
        </w:rPr>
        <w:t xml:space="preserve"> Zároveň na území mesta hospodárilo v roku 201</w:t>
      </w:r>
      <w:r w:rsidR="00C903A5" w:rsidRPr="00C62C5A">
        <w:rPr>
          <w:rFonts w:cs="Arial"/>
          <w:sz w:val="24"/>
          <w:szCs w:val="24"/>
        </w:rPr>
        <w:t>4</w:t>
      </w:r>
      <w:r w:rsidR="004302B5" w:rsidRPr="00C62C5A">
        <w:rPr>
          <w:rFonts w:cs="Arial"/>
          <w:sz w:val="24"/>
          <w:szCs w:val="24"/>
        </w:rPr>
        <w:t xml:space="preserve"> podľa údajov ŠÚSR celkom 1</w:t>
      </w:r>
      <w:r w:rsidR="00C903A5" w:rsidRPr="00C62C5A">
        <w:rPr>
          <w:rFonts w:cs="Arial"/>
          <w:sz w:val="24"/>
          <w:szCs w:val="24"/>
        </w:rPr>
        <w:t>8</w:t>
      </w:r>
      <w:r w:rsidR="004302B5" w:rsidRPr="00C62C5A">
        <w:rPr>
          <w:rFonts w:cs="Arial"/>
          <w:sz w:val="24"/>
          <w:szCs w:val="24"/>
        </w:rPr>
        <w:t xml:space="preserve"> SHR. Ku koncu roka 201</w:t>
      </w:r>
      <w:r w:rsidR="00C903A5" w:rsidRPr="00C62C5A">
        <w:rPr>
          <w:rFonts w:cs="Arial"/>
          <w:sz w:val="24"/>
          <w:szCs w:val="24"/>
        </w:rPr>
        <w:t>4</w:t>
      </w:r>
      <w:r w:rsidR="004302B5" w:rsidRPr="00C62C5A">
        <w:rPr>
          <w:rFonts w:cs="Arial"/>
          <w:sz w:val="24"/>
          <w:szCs w:val="24"/>
        </w:rPr>
        <w:t xml:space="preserve"> podľa evidencie M</w:t>
      </w:r>
      <w:r w:rsidR="00C62C5A" w:rsidRPr="00C62C5A">
        <w:rPr>
          <w:rFonts w:cs="Arial"/>
          <w:sz w:val="24"/>
          <w:szCs w:val="24"/>
        </w:rPr>
        <w:t>sÚ bolo v meste registrovaných 28</w:t>
      </w:r>
      <w:r w:rsidR="004302B5" w:rsidRPr="00C62C5A">
        <w:rPr>
          <w:rFonts w:cs="Arial"/>
          <w:sz w:val="24"/>
          <w:szCs w:val="24"/>
        </w:rPr>
        <w:t xml:space="preserve"> SHR.</w:t>
      </w:r>
    </w:p>
    <w:p w14:paraId="35CF42B0" w14:textId="77777777" w:rsidR="00496588" w:rsidRPr="00677D0F" w:rsidRDefault="00496588" w:rsidP="00775F06">
      <w:pPr>
        <w:spacing w:after="0" w:line="240" w:lineRule="auto"/>
        <w:rPr>
          <w:rFonts w:cs="Arial"/>
          <w:color w:val="FF0000"/>
        </w:rPr>
      </w:pPr>
    </w:p>
    <w:tbl>
      <w:tblPr>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70" w:type="dxa"/>
          <w:right w:w="70" w:type="dxa"/>
        </w:tblCellMar>
        <w:tblLook w:val="04A0" w:firstRow="1" w:lastRow="0" w:firstColumn="1" w:lastColumn="0" w:noHBand="0" w:noVBand="1"/>
      </w:tblPr>
      <w:tblGrid>
        <w:gridCol w:w="7233"/>
        <w:gridCol w:w="1728"/>
        <w:gridCol w:w="1728"/>
        <w:gridCol w:w="1728"/>
        <w:gridCol w:w="1725"/>
      </w:tblGrid>
      <w:tr w:rsidR="00C903A5" w:rsidRPr="00C62C5A" w14:paraId="6B01CC73" w14:textId="77777777" w:rsidTr="00C62C5A">
        <w:trPr>
          <w:trHeight w:val="20"/>
        </w:trPr>
        <w:tc>
          <w:tcPr>
            <w:tcW w:w="2557" w:type="pct"/>
            <w:shd w:val="clear" w:color="auto" w:fill="auto"/>
            <w:noWrap/>
            <w:vAlign w:val="bottom"/>
            <w:hideMark/>
          </w:tcPr>
          <w:p w14:paraId="6B3E1A4C" w14:textId="77777777" w:rsidR="00C903A5" w:rsidRPr="00C62C5A" w:rsidRDefault="00F84B10" w:rsidP="00775F06">
            <w:pPr>
              <w:spacing w:after="0" w:line="240" w:lineRule="auto"/>
              <w:rPr>
                <w:rFonts w:eastAsia="Times New Roman" w:cs="Times New Roman"/>
                <w:b/>
                <w:sz w:val="24"/>
                <w:szCs w:val="24"/>
                <w:lang w:eastAsia="sk-SK"/>
              </w:rPr>
            </w:pPr>
            <w:proofErr w:type="spellStart"/>
            <w:r>
              <w:rPr>
                <w:rFonts w:eastAsia="Times New Roman" w:cs="Times New Roman"/>
                <w:b/>
                <w:sz w:val="24"/>
                <w:szCs w:val="24"/>
                <w:lang w:eastAsia="sk-SK"/>
              </w:rPr>
              <w:t>Výnery</w:t>
            </w:r>
            <w:proofErr w:type="spellEnd"/>
            <w:r>
              <w:rPr>
                <w:rFonts w:eastAsia="Times New Roman" w:cs="Times New Roman"/>
                <w:b/>
                <w:sz w:val="24"/>
                <w:szCs w:val="24"/>
                <w:lang w:eastAsia="sk-SK"/>
              </w:rPr>
              <w:t xml:space="preserve"> pôd</w:t>
            </w:r>
          </w:p>
        </w:tc>
        <w:tc>
          <w:tcPr>
            <w:tcW w:w="611" w:type="pct"/>
            <w:shd w:val="clear" w:color="auto" w:fill="auto"/>
            <w:noWrap/>
            <w:vAlign w:val="bottom"/>
            <w:hideMark/>
          </w:tcPr>
          <w:p w14:paraId="4883D6EF" w14:textId="77777777" w:rsidR="00C903A5" w:rsidRPr="00C62C5A" w:rsidRDefault="00C903A5" w:rsidP="00775F06">
            <w:pPr>
              <w:spacing w:after="0" w:line="240" w:lineRule="auto"/>
              <w:jc w:val="center"/>
              <w:rPr>
                <w:rFonts w:eastAsia="Times New Roman" w:cs="Arial"/>
                <w:b/>
                <w:bCs/>
                <w:color w:val="000000"/>
                <w:sz w:val="24"/>
                <w:szCs w:val="24"/>
                <w:lang w:eastAsia="sk-SK"/>
              </w:rPr>
            </w:pPr>
            <w:r w:rsidRPr="00C62C5A">
              <w:rPr>
                <w:rFonts w:eastAsia="Times New Roman" w:cs="Arial"/>
                <w:b/>
                <w:bCs/>
                <w:color w:val="000000"/>
                <w:sz w:val="24"/>
                <w:szCs w:val="24"/>
                <w:lang w:eastAsia="sk-SK"/>
              </w:rPr>
              <w:t>2011</w:t>
            </w:r>
          </w:p>
        </w:tc>
        <w:tc>
          <w:tcPr>
            <w:tcW w:w="611" w:type="pct"/>
            <w:shd w:val="clear" w:color="auto" w:fill="auto"/>
            <w:noWrap/>
            <w:vAlign w:val="bottom"/>
            <w:hideMark/>
          </w:tcPr>
          <w:p w14:paraId="04D97C73" w14:textId="77777777" w:rsidR="00C903A5" w:rsidRPr="00C62C5A" w:rsidRDefault="00C903A5" w:rsidP="00775F06">
            <w:pPr>
              <w:spacing w:after="0" w:line="240" w:lineRule="auto"/>
              <w:jc w:val="center"/>
              <w:rPr>
                <w:rFonts w:eastAsia="Times New Roman" w:cs="Arial"/>
                <w:b/>
                <w:bCs/>
                <w:color w:val="000000"/>
                <w:sz w:val="24"/>
                <w:szCs w:val="24"/>
                <w:lang w:eastAsia="sk-SK"/>
              </w:rPr>
            </w:pPr>
            <w:r w:rsidRPr="00C62C5A">
              <w:rPr>
                <w:rFonts w:eastAsia="Times New Roman" w:cs="Arial"/>
                <w:b/>
                <w:bCs/>
                <w:color w:val="000000"/>
                <w:sz w:val="24"/>
                <w:szCs w:val="24"/>
                <w:lang w:eastAsia="sk-SK"/>
              </w:rPr>
              <w:t>2012</w:t>
            </w:r>
          </w:p>
        </w:tc>
        <w:tc>
          <w:tcPr>
            <w:tcW w:w="611" w:type="pct"/>
            <w:shd w:val="clear" w:color="auto" w:fill="auto"/>
            <w:noWrap/>
            <w:vAlign w:val="bottom"/>
            <w:hideMark/>
          </w:tcPr>
          <w:p w14:paraId="2687F14A" w14:textId="77777777" w:rsidR="00C903A5" w:rsidRPr="00C62C5A" w:rsidRDefault="00C903A5" w:rsidP="00775F06">
            <w:pPr>
              <w:spacing w:after="0" w:line="240" w:lineRule="auto"/>
              <w:jc w:val="center"/>
              <w:rPr>
                <w:rFonts w:eastAsia="Times New Roman" w:cs="Arial"/>
                <w:b/>
                <w:bCs/>
                <w:color w:val="000000"/>
                <w:sz w:val="24"/>
                <w:szCs w:val="24"/>
                <w:lang w:eastAsia="sk-SK"/>
              </w:rPr>
            </w:pPr>
            <w:r w:rsidRPr="00C62C5A">
              <w:rPr>
                <w:rFonts w:eastAsia="Times New Roman" w:cs="Arial"/>
                <w:b/>
                <w:bCs/>
                <w:color w:val="000000"/>
                <w:sz w:val="24"/>
                <w:szCs w:val="24"/>
                <w:lang w:eastAsia="sk-SK"/>
              </w:rPr>
              <w:t>2013</w:t>
            </w:r>
          </w:p>
        </w:tc>
        <w:tc>
          <w:tcPr>
            <w:tcW w:w="611" w:type="pct"/>
            <w:shd w:val="clear" w:color="auto" w:fill="auto"/>
            <w:noWrap/>
            <w:vAlign w:val="bottom"/>
            <w:hideMark/>
          </w:tcPr>
          <w:p w14:paraId="48406F7C" w14:textId="77777777" w:rsidR="00C903A5" w:rsidRPr="00C62C5A" w:rsidRDefault="00C903A5" w:rsidP="00775F06">
            <w:pPr>
              <w:spacing w:after="0" w:line="240" w:lineRule="auto"/>
              <w:jc w:val="center"/>
              <w:rPr>
                <w:rFonts w:eastAsia="Times New Roman" w:cs="Arial"/>
                <w:b/>
                <w:bCs/>
                <w:color w:val="000000"/>
                <w:sz w:val="24"/>
                <w:szCs w:val="24"/>
                <w:lang w:eastAsia="sk-SK"/>
              </w:rPr>
            </w:pPr>
            <w:r w:rsidRPr="00C62C5A">
              <w:rPr>
                <w:rFonts w:eastAsia="Times New Roman" w:cs="Arial"/>
                <w:b/>
                <w:bCs/>
                <w:color w:val="000000"/>
                <w:sz w:val="24"/>
                <w:szCs w:val="24"/>
                <w:lang w:eastAsia="sk-SK"/>
              </w:rPr>
              <w:t>2014</w:t>
            </w:r>
          </w:p>
        </w:tc>
      </w:tr>
      <w:tr w:rsidR="00C903A5" w:rsidRPr="00677D0F" w14:paraId="5911E857" w14:textId="77777777" w:rsidTr="00C903A5">
        <w:trPr>
          <w:trHeight w:val="20"/>
        </w:trPr>
        <w:tc>
          <w:tcPr>
            <w:tcW w:w="2557" w:type="pct"/>
            <w:shd w:val="clear" w:color="auto" w:fill="auto"/>
            <w:noWrap/>
            <w:vAlign w:val="bottom"/>
            <w:hideMark/>
          </w:tcPr>
          <w:p w14:paraId="3F0D40E7" w14:textId="77777777" w:rsidR="00C903A5" w:rsidRPr="00C62C5A" w:rsidRDefault="00C903A5" w:rsidP="00775F06">
            <w:pPr>
              <w:spacing w:after="0" w:line="240" w:lineRule="auto"/>
              <w:rPr>
                <w:rFonts w:eastAsia="Times New Roman" w:cs="Arial"/>
                <w:bCs/>
                <w:color w:val="000000"/>
                <w:sz w:val="24"/>
                <w:szCs w:val="24"/>
                <w:lang w:eastAsia="sk-SK"/>
              </w:rPr>
            </w:pPr>
            <w:r w:rsidRPr="00C62C5A">
              <w:rPr>
                <w:rFonts w:eastAsia="Times New Roman" w:cs="Arial"/>
                <w:bCs/>
                <w:color w:val="000000"/>
                <w:sz w:val="24"/>
                <w:szCs w:val="24"/>
                <w:lang w:eastAsia="sk-SK"/>
              </w:rPr>
              <w:t>Celková výmera územia obce - mesta (v m2)</w:t>
            </w:r>
          </w:p>
        </w:tc>
        <w:tc>
          <w:tcPr>
            <w:tcW w:w="611" w:type="pct"/>
            <w:shd w:val="clear" w:color="auto" w:fill="auto"/>
            <w:noWrap/>
            <w:vAlign w:val="bottom"/>
            <w:hideMark/>
          </w:tcPr>
          <w:p w14:paraId="7A7FB1C2"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44 967 300</w:t>
            </w:r>
          </w:p>
        </w:tc>
        <w:tc>
          <w:tcPr>
            <w:tcW w:w="611" w:type="pct"/>
            <w:shd w:val="clear" w:color="auto" w:fill="auto"/>
            <w:noWrap/>
            <w:vAlign w:val="bottom"/>
            <w:hideMark/>
          </w:tcPr>
          <w:p w14:paraId="0FD3697F"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44 967 300</w:t>
            </w:r>
          </w:p>
        </w:tc>
        <w:tc>
          <w:tcPr>
            <w:tcW w:w="611" w:type="pct"/>
            <w:shd w:val="clear" w:color="auto" w:fill="auto"/>
            <w:noWrap/>
            <w:vAlign w:val="bottom"/>
            <w:hideMark/>
          </w:tcPr>
          <w:p w14:paraId="3C82F717"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44 967 300</w:t>
            </w:r>
          </w:p>
        </w:tc>
        <w:tc>
          <w:tcPr>
            <w:tcW w:w="611" w:type="pct"/>
            <w:shd w:val="clear" w:color="auto" w:fill="auto"/>
            <w:noWrap/>
            <w:vAlign w:val="bottom"/>
            <w:hideMark/>
          </w:tcPr>
          <w:p w14:paraId="074E11EA"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44 967 300</w:t>
            </w:r>
          </w:p>
        </w:tc>
      </w:tr>
      <w:tr w:rsidR="00C903A5" w:rsidRPr="00677D0F" w14:paraId="1050CA84" w14:textId="77777777" w:rsidTr="00C903A5">
        <w:trPr>
          <w:trHeight w:val="20"/>
        </w:trPr>
        <w:tc>
          <w:tcPr>
            <w:tcW w:w="2557" w:type="pct"/>
            <w:shd w:val="clear" w:color="auto" w:fill="auto"/>
            <w:noWrap/>
            <w:vAlign w:val="bottom"/>
            <w:hideMark/>
          </w:tcPr>
          <w:p w14:paraId="1F0B4380" w14:textId="77777777" w:rsidR="00C903A5" w:rsidRPr="00C62C5A" w:rsidRDefault="00C903A5" w:rsidP="00775F06">
            <w:pPr>
              <w:spacing w:after="0" w:line="240" w:lineRule="auto"/>
              <w:rPr>
                <w:rFonts w:eastAsia="Times New Roman" w:cs="Arial"/>
                <w:bCs/>
                <w:color w:val="000000"/>
                <w:sz w:val="24"/>
                <w:szCs w:val="24"/>
                <w:lang w:eastAsia="sk-SK"/>
              </w:rPr>
            </w:pPr>
            <w:r w:rsidRPr="00C62C5A">
              <w:rPr>
                <w:rFonts w:eastAsia="Times New Roman" w:cs="Arial"/>
                <w:bCs/>
                <w:color w:val="000000"/>
                <w:sz w:val="24"/>
                <w:szCs w:val="24"/>
                <w:lang w:eastAsia="sk-SK"/>
              </w:rPr>
              <w:t>Poľnohospodárska pôda  - spolu (v m2)</w:t>
            </w:r>
          </w:p>
        </w:tc>
        <w:tc>
          <w:tcPr>
            <w:tcW w:w="611" w:type="pct"/>
            <w:shd w:val="clear" w:color="auto" w:fill="auto"/>
            <w:noWrap/>
            <w:vAlign w:val="bottom"/>
            <w:hideMark/>
          </w:tcPr>
          <w:p w14:paraId="0E293C93"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34 368 672</w:t>
            </w:r>
          </w:p>
        </w:tc>
        <w:tc>
          <w:tcPr>
            <w:tcW w:w="611" w:type="pct"/>
            <w:shd w:val="clear" w:color="auto" w:fill="auto"/>
            <w:noWrap/>
            <w:vAlign w:val="bottom"/>
            <w:hideMark/>
          </w:tcPr>
          <w:p w14:paraId="5F059A48"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34 363 964</w:t>
            </w:r>
          </w:p>
        </w:tc>
        <w:tc>
          <w:tcPr>
            <w:tcW w:w="611" w:type="pct"/>
            <w:shd w:val="clear" w:color="auto" w:fill="auto"/>
            <w:noWrap/>
            <w:vAlign w:val="bottom"/>
            <w:hideMark/>
          </w:tcPr>
          <w:p w14:paraId="74FCB5E9"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34 346 034</w:t>
            </w:r>
          </w:p>
        </w:tc>
        <w:tc>
          <w:tcPr>
            <w:tcW w:w="611" w:type="pct"/>
            <w:shd w:val="clear" w:color="auto" w:fill="auto"/>
            <w:noWrap/>
            <w:vAlign w:val="bottom"/>
            <w:hideMark/>
          </w:tcPr>
          <w:p w14:paraId="1DDBB238"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34 337 315</w:t>
            </w:r>
          </w:p>
        </w:tc>
      </w:tr>
      <w:tr w:rsidR="00C903A5" w:rsidRPr="00677D0F" w14:paraId="30B1A7AC" w14:textId="77777777" w:rsidTr="00C903A5">
        <w:trPr>
          <w:trHeight w:val="20"/>
        </w:trPr>
        <w:tc>
          <w:tcPr>
            <w:tcW w:w="2557" w:type="pct"/>
            <w:shd w:val="clear" w:color="auto" w:fill="auto"/>
            <w:noWrap/>
            <w:vAlign w:val="bottom"/>
            <w:hideMark/>
          </w:tcPr>
          <w:p w14:paraId="0675D7F7" w14:textId="77777777" w:rsidR="00C903A5" w:rsidRPr="00C62C5A" w:rsidRDefault="00C903A5" w:rsidP="00775F06">
            <w:pPr>
              <w:spacing w:after="0" w:line="240" w:lineRule="auto"/>
              <w:rPr>
                <w:rFonts w:eastAsia="Times New Roman" w:cs="Arial"/>
                <w:bCs/>
                <w:color w:val="000000"/>
                <w:sz w:val="24"/>
                <w:szCs w:val="24"/>
                <w:lang w:eastAsia="sk-SK"/>
              </w:rPr>
            </w:pPr>
            <w:r w:rsidRPr="00C62C5A">
              <w:rPr>
                <w:rFonts w:eastAsia="Times New Roman" w:cs="Arial"/>
                <w:bCs/>
                <w:color w:val="000000"/>
                <w:sz w:val="24"/>
                <w:szCs w:val="24"/>
                <w:lang w:eastAsia="sk-SK"/>
              </w:rPr>
              <w:t>Poľnohospodárska pôda  - orná pôda (v m2)</w:t>
            </w:r>
          </w:p>
        </w:tc>
        <w:tc>
          <w:tcPr>
            <w:tcW w:w="611" w:type="pct"/>
            <w:shd w:val="clear" w:color="auto" w:fill="auto"/>
            <w:noWrap/>
            <w:vAlign w:val="bottom"/>
            <w:hideMark/>
          </w:tcPr>
          <w:p w14:paraId="71EAC012"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32 076 417</w:t>
            </w:r>
          </w:p>
        </w:tc>
        <w:tc>
          <w:tcPr>
            <w:tcW w:w="611" w:type="pct"/>
            <w:shd w:val="clear" w:color="auto" w:fill="auto"/>
            <w:noWrap/>
            <w:vAlign w:val="bottom"/>
            <w:hideMark/>
          </w:tcPr>
          <w:p w14:paraId="55D76C39"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32 068 495</w:t>
            </w:r>
          </w:p>
        </w:tc>
        <w:tc>
          <w:tcPr>
            <w:tcW w:w="611" w:type="pct"/>
            <w:shd w:val="clear" w:color="auto" w:fill="auto"/>
            <w:noWrap/>
            <w:vAlign w:val="bottom"/>
            <w:hideMark/>
          </w:tcPr>
          <w:p w14:paraId="445F9FF2"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32 054 866</w:t>
            </w:r>
          </w:p>
        </w:tc>
        <w:tc>
          <w:tcPr>
            <w:tcW w:w="611" w:type="pct"/>
            <w:shd w:val="clear" w:color="auto" w:fill="auto"/>
            <w:noWrap/>
            <w:vAlign w:val="bottom"/>
            <w:hideMark/>
          </w:tcPr>
          <w:p w14:paraId="2387ED91"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32 049 786</w:t>
            </w:r>
          </w:p>
        </w:tc>
      </w:tr>
      <w:tr w:rsidR="00C903A5" w:rsidRPr="00677D0F" w14:paraId="1F69AE17" w14:textId="77777777" w:rsidTr="00C903A5">
        <w:trPr>
          <w:trHeight w:val="20"/>
        </w:trPr>
        <w:tc>
          <w:tcPr>
            <w:tcW w:w="2557" w:type="pct"/>
            <w:shd w:val="clear" w:color="auto" w:fill="auto"/>
            <w:noWrap/>
            <w:vAlign w:val="bottom"/>
            <w:hideMark/>
          </w:tcPr>
          <w:p w14:paraId="2A7A3CB7" w14:textId="77777777" w:rsidR="00C903A5" w:rsidRPr="00C62C5A" w:rsidRDefault="00C903A5" w:rsidP="00775F06">
            <w:pPr>
              <w:spacing w:after="0" w:line="240" w:lineRule="auto"/>
              <w:rPr>
                <w:rFonts w:eastAsia="Times New Roman" w:cs="Arial"/>
                <w:bCs/>
                <w:color w:val="000000"/>
                <w:sz w:val="24"/>
                <w:szCs w:val="24"/>
                <w:lang w:eastAsia="sk-SK"/>
              </w:rPr>
            </w:pPr>
            <w:r w:rsidRPr="00C62C5A">
              <w:rPr>
                <w:rFonts w:eastAsia="Times New Roman" w:cs="Arial"/>
                <w:bCs/>
                <w:color w:val="000000"/>
                <w:sz w:val="24"/>
                <w:szCs w:val="24"/>
                <w:lang w:eastAsia="sk-SK"/>
              </w:rPr>
              <w:t>Poľnohospodárska pôda  - chmeľnica (v m2)</w:t>
            </w:r>
          </w:p>
        </w:tc>
        <w:tc>
          <w:tcPr>
            <w:tcW w:w="611" w:type="pct"/>
            <w:shd w:val="clear" w:color="auto" w:fill="auto"/>
            <w:noWrap/>
            <w:vAlign w:val="bottom"/>
            <w:hideMark/>
          </w:tcPr>
          <w:p w14:paraId="2E77FA0B"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0</w:t>
            </w:r>
          </w:p>
        </w:tc>
        <w:tc>
          <w:tcPr>
            <w:tcW w:w="611" w:type="pct"/>
            <w:shd w:val="clear" w:color="auto" w:fill="auto"/>
            <w:noWrap/>
            <w:vAlign w:val="bottom"/>
            <w:hideMark/>
          </w:tcPr>
          <w:p w14:paraId="4BC04F5D"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0</w:t>
            </w:r>
          </w:p>
        </w:tc>
        <w:tc>
          <w:tcPr>
            <w:tcW w:w="611" w:type="pct"/>
            <w:shd w:val="clear" w:color="auto" w:fill="auto"/>
            <w:noWrap/>
            <w:vAlign w:val="bottom"/>
            <w:hideMark/>
          </w:tcPr>
          <w:p w14:paraId="2BB174AF"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0</w:t>
            </w:r>
          </w:p>
        </w:tc>
        <w:tc>
          <w:tcPr>
            <w:tcW w:w="611" w:type="pct"/>
            <w:shd w:val="clear" w:color="auto" w:fill="auto"/>
            <w:noWrap/>
            <w:vAlign w:val="bottom"/>
            <w:hideMark/>
          </w:tcPr>
          <w:p w14:paraId="51D62581"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0</w:t>
            </w:r>
          </w:p>
        </w:tc>
      </w:tr>
      <w:tr w:rsidR="00C903A5" w:rsidRPr="00677D0F" w14:paraId="46FA158F" w14:textId="77777777" w:rsidTr="00C903A5">
        <w:trPr>
          <w:trHeight w:val="20"/>
        </w:trPr>
        <w:tc>
          <w:tcPr>
            <w:tcW w:w="2557" w:type="pct"/>
            <w:shd w:val="clear" w:color="auto" w:fill="auto"/>
            <w:noWrap/>
            <w:vAlign w:val="bottom"/>
            <w:hideMark/>
          </w:tcPr>
          <w:p w14:paraId="3448753C" w14:textId="77777777" w:rsidR="00C903A5" w:rsidRPr="00C62C5A" w:rsidRDefault="00C903A5" w:rsidP="00775F06">
            <w:pPr>
              <w:spacing w:after="0" w:line="240" w:lineRule="auto"/>
              <w:rPr>
                <w:rFonts w:eastAsia="Times New Roman" w:cs="Arial"/>
                <w:bCs/>
                <w:color w:val="000000"/>
                <w:sz w:val="24"/>
                <w:szCs w:val="24"/>
                <w:lang w:eastAsia="sk-SK"/>
              </w:rPr>
            </w:pPr>
            <w:r w:rsidRPr="00C62C5A">
              <w:rPr>
                <w:rFonts w:eastAsia="Times New Roman" w:cs="Arial"/>
                <w:bCs/>
                <w:color w:val="000000"/>
                <w:sz w:val="24"/>
                <w:szCs w:val="24"/>
                <w:lang w:eastAsia="sk-SK"/>
              </w:rPr>
              <w:t>Poľnohospodárska pôda  - vinica (v m2)</w:t>
            </w:r>
          </w:p>
        </w:tc>
        <w:tc>
          <w:tcPr>
            <w:tcW w:w="611" w:type="pct"/>
            <w:shd w:val="clear" w:color="auto" w:fill="auto"/>
            <w:noWrap/>
            <w:vAlign w:val="bottom"/>
            <w:hideMark/>
          </w:tcPr>
          <w:p w14:paraId="5AC64035"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653 615</w:t>
            </w:r>
          </w:p>
        </w:tc>
        <w:tc>
          <w:tcPr>
            <w:tcW w:w="611" w:type="pct"/>
            <w:shd w:val="clear" w:color="auto" w:fill="auto"/>
            <w:noWrap/>
            <w:vAlign w:val="bottom"/>
            <w:hideMark/>
          </w:tcPr>
          <w:p w14:paraId="029A210D"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653 615</w:t>
            </w:r>
          </w:p>
        </w:tc>
        <w:tc>
          <w:tcPr>
            <w:tcW w:w="611" w:type="pct"/>
            <w:shd w:val="clear" w:color="auto" w:fill="auto"/>
            <w:noWrap/>
            <w:vAlign w:val="bottom"/>
            <w:hideMark/>
          </w:tcPr>
          <w:p w14:paraId="6DF2A37F"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653 615</w:t>
            </w:r>
          </w:p>
        </w:tc>
        <w:tc>
          <w:tcPr>
            <w:tcW w:w="611" w:type="pct"/>
            <w:shd w:val="clear" w:color="auto" w:fill="auto"/>
            <w:noWrap/>
            <w:vAlign w:val="bottom"/>
            <w:hideMark/>
          </w:tcPr>
          <w:p w14:paraId="10772CB0"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653 615</w:t>
            </w:r>
          </w:p>
        </w:tc>
      </w:tr>
      <w:tr w:rsidR="00C903A5" w:rsidRPr="00677D0F" w14:paraId="6BED32B2" w14:textId="77777777" w:rsidTr="00C903A5">
        <w:trPr>
          <w:trHeight w:val="20"/>
        </w:trPr>
        <w:tc>
          <w:tcPr>
            <w:tcW w:w="2557" w:type="pct"/>
            <w:shd w:val="clear" w:color="auto" w:fill="auto"/>
            <w:noWrap/>
            <w:vAlign w:val="bottom"/>
            <w:hideMark/>
          </w:tcPr>
          <w:p w14:paraId="0319DC94" w14:textId="77777777" w:rsidR="00C903A5" w:rsidRPr="00C62C5A" w:rsidRDefault="00C903A5" w:rsidP="00775F06">
            <w:pPr>
              <w:spacing w:after="0" w:line="240" w:lineRule="auto"/>
              <w:rPr>
                <w:rFonts w:eastAsia="Times New Roman" w:cs="Arial"/>
                <w:bCs/>
                <w:color w:val="000000"/>
                <w:sz w:val="24"/>
                <w:szCs w:val="24"/>
                <w:lang w:eastAsia="sk-SK"/>
              </w:rPr>
            </w:pPr>
            <w:r w:rsidRPr="00C62C5A">
              <w:rPr>
                <w:rFonts w:eastAsia="Times New Roman" w:cs="Arial"/>
                <w:bCs/>
                <w:color w:val="000000"/>
                <w:sz w:val="24"/>
                <w:szCs w:val="24"/>
                <w:lang w:eastAsia="sk-SK"/>
              </w:rPr>
              <w:t>Poľnohospodárska pôda  -  záhrada</w:t>
            </w:r>
          </w:p>
        </w:tc>
        <w:tc>
          <w:tcPr>
            <w:tcW w:w="611" w:type="pct"/>
            <w:shd w:val="clear" w:color="auto" w:fill="auto"/>
            <w:noWrap/>
            <w:vAlign w:val="bottom"/>
            <w:hideMark/>
          </w:tcPr>
          <w:p w14:paraId="122FD423"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1 033 912</w:t>
            </w:r>
          </w:p>
        </w:tc>
        <w:tc>
          <w:tcPr>
            <w:tcW w:w="611" w:type="pct"/>
            <w:shd w:val="clear" w:color="auto" w:fill="auto"/>
            <w:noWrap/>
            <w:vAlign w:val="bottom"/>
            <w:hideMark/>
          </w:tcPr>
          <w:p w14:paraId="4FEA094D"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1 037 126</w:t>
            </w:r>
          </w:p>
        </w:tc>
        <w:tc>
          <w:tcPr>
            <w:tcW w:w="611" w:type="pct"/>
            <w:shd w:val="clear" w:color="auto" w:fill="auto"/>
            <w:noWrap/>
            <w:vAlign w:val="bottom"/>
            <w:hideMark/>
          </w:tcPr>
          <w:p w14:paraId="60739D7F"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1 033 047</w:t>
            </w:r>
          </w:p>
        </w:tc>
        <w:tc>
          <w:tcPr>
            <w:tcW w:w="611" w:type="pct"/>
            <w:shd w:val="clear" w:color="auto" w:fill="auto"/>
            <w:noWrap/>
            <w:vAlign w:val="bottom"/>
            <w:hideMark/>
          </w:tcPr>
          <w:p w14:paraId="4E6DF8C3"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1 029 408</w:t>
            </w:r>
          </w:p>
        </w:tc>
      </w:tr>
      <w:tr w:rsidR="00C903A5" w:rsidRPr="00677D0F" w14:paraId="371A4717" w14:textId="77777777" w:rsidTr="00C903A5">
        <w:trPr>
          <w:trHeight w:val="20"/>
        </w:trPr>
        <w:tc>
          <w:tcPr>
            <w:tcW w:w="2557" w:type="pct"/>
            <w:shd w:val="clear" w:color="auto" w:fill="auto"/>
            <w:noWrap/>
            <w:vAlign w:val="bottom"/>
            <w:hideMark/>
          </w:tcPr>
          <w:p w14:paraId="05BEB90C" w14:textId="77777777" w:rsidR="00C903A5" w:rsidRPr="00C62C5A" w:rsidRDefault="00C903A5" w:rsidP="00775F06">
            <w:pPr>
              <w:spacing w:after="0" w:line="240" w:lineRule="auto"/>
              <w:rPr>
                <w:rFonts w:eastAsia="Times New Roman" w:cs="Arial"/>
                <w:bCs/>
                <w:color w:val="000000"/>
                <w:sz w:val="24"/>
                <w:szCs w:val="24"/>
                <w:lang w:eastAsia="sk-SK"/>
              </w:rPr>
            </w:pPr>
            <w:r w:rsidRPr="00C62C5A">
              <w:rPr>
                <w:rFonts w:eastAsia="Times New Roman" w:cs="Arial"/>
                <w:bCs/>
                <w:color w:val="000000"/>
                <w:sz w:val="24"/>
                <w:szCs w:val="24"/>
                <w:lang w:eastAsia="sk-SK"/>
              </w:rPr>
              <w:t>Poľnohospodárska pôda  -  ovocný sad (v m2)</w:t>
            </w:r>
          </w:p>
        </w:tc>
        <w:tc>
          <w:tcPr>
            <w:tcW w:w="611" w:type="pct"/>
            <w:shd w:val="clear" w:color="auto" w:fill="auto"/>
            <w:noWrap/>
            <w:vAlign w:val="bottom"/>
            <w:hideMark/>
          </w:tcPr>
          <w:p w14:paraId="00CDC7DF"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301 226</w:t>
            </w:r>
          </w:p>
        </w:tc>
        <w:tc>
          <w:tcPr>
            <w:tcW w:w="611" w:type="pct"/>
            <w:shd w:val="clear" w:color="auto" w:fill="auto"/>
            <w:noWrap/>
            <w:vAlign w:val="bottom"/>
            <w:hideMark/>
          </w:tcPr>
          <w:p w14:paraId="71796690"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301 226</w:t>
            </w:r>
          </w:p>
        </w:tc>
        <w:tc>
          <w:tcPr>
            <w:tcW w:w="611" w:type="pct"/>
            <w:shd w:val="clear" w:color="auto" w:fill="auto"/>
            <w:noWrap/>
            <w:vAlign w:val="bottom"/>
            <w:hideMark/>
          </w:tcPr>
          <w:p w14:paraId="59609720"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301 226</w:t>
            </w:r>
          </w:p>
        </w:tc>
        <w:tc>
          <w:tcPr>
            <w:tcW w:w="611" w:type="pct"/>
            <w:shd w:val="clear" w:color="auto" w:fill="auto"/>
            <w:noWrap/>
            <w:vAlign w:val="bottom"/>
            <w:hideMark/>
          </w:tcPr>
          <w:p w14:paraId="699292E5"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301 226</w:t>
            </w:r>
          </w:p>
        </w:tc>
      </w:tr>
      <w:tr w:rsidR="00C903A5" w:rsidRPr="00677D0F" w14:paraId="12700525" w14:textId="77777777" w:rsidTr="00C903A5">
        <w:trPr>
          <w:trHeight w:val="20"/>
        </w:trPr>
        <w:tc>
          <w:tcPr>
            <w:tcW w:w="2557" w:type="pct"/>
            <w:shd w:val="clear" w:color="auto" w:fill="auto"/>
            <w:noWrap/>
            <w:vAlign w:val="bottom"/>
            <w:hideMark/>
          </w:tcPr>
          <w:p w14:paraId="0626066A" w14:textId="77777777" w:rsidR="00C903A5" w:rsidRPr="00C62C5A" w:rsidRDefault="00C903A5" w:rsidP="00775F06">
            <w:pPr>
              <w:spacing w:after="0" w:line="240" w:lineRule="auto"/>
              <w:rPr>
                <w:rFonts w:eastAsia="Times New Roman" w:cs="Arial"/>
                <w:bCs/>
                <w:color w:val="000000"/>
                <w:sz w:val="24"/>
                <w:szCs w:val="24"/>
                <w:lang w:eastAsia="sk-SK"/>
              </w:rPr>
            </w:pPr>
            <w:r w:rsidRPr="00C62C5A">
              <w:rPr>
                <w:rFonts w:eastAsia="Times New Roman" w:cs="Arial"/>
                <w:bCs/>
                <w:color w:val="000000"/>
                <w:sz w:val="24"/>
                <w:szCs w:val="24"/>
                <w:lang w:eastAsia="sk-SK"/>
              </w:rPr>
              <w:t>Poľnohospodárska pôda  -  trvalý trávny porast (v m2)</w:t>
            </w:r>
          </w:p>
        </w:tc>
        <w:tc>
          <w:tcPr>
            <w:tcW w:w="611" w:type="pct"/>
            <w:shd w:val="clear" w:color="auto" w:fill="auto"/>
            <w:noWrap/>
            <w:vAlign w:val="bottom"/>
            <w:hideMark/>
          </w:tcPr>
          <w:p w14:paraId="7BD0C7CD"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303 502</w:t>
            </w:r>
          </w:p>
        </w:tc>
        <w:tc>
          <w:tcPr>
            <w:tcW w:w="611" w:type="pct"/>
            <w:shd w:val="clear" w:color="auto" w:fill="auto"/>
            <w:noWrap/>
            <w:vAlign w:val="bottom"/>
            <w:hideMark/>
          </w:tcPr>
          <w:p w14:paraId="138E05A0"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303 502</w:t>
            </w:r>
          </w:p>
        </w:tc>
        <w:tc>
          <w:tcPr>
            <w:tcW w:w="611" w:type="pct"/>
            <w:shd w:val="clear" w:color="auto" w:fill="auto"/>
            <w:noWrap/>
            <w:vAlign w:val="bottom"/>
            <w:hideMark/>
          </w:tcPr>
          <w:p w14:paraId="4A7A923B"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303 280</w:t>
            </w:r>
          </w:p>
        </w:tc>
        <w:tc>
          <w:tcPr>
            <w:tcW w:w="611" w:type="pct"/>
            <w:shd w:val="clear" w:color="auto" w:fill="auto"/>
            <w:noWrap/>
            <w:vAlign w:val="bottom"/>
            <w:hideMark/>
          </w:tcPr>
          <w:p w14:paraId="5B48C9BC"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303 280</w:t>
            </w:r>
          </w:p>
        </w:tc>
      </w:tr>
      <w:tr w:rsidR="00C903A5" w:rsidRPr="00677D0F" w14:paraId="3BCFD296" w14:textId="77777777" w:rsidTr="00C903A5">
        <w:trPr>
          <w:trHeight w:val="20"/>
        </w:trPr>
        <w:tc>
          <w:tcPr>
            <w:tcW w:w="2557" w:type="pct"/>
            <w:shd w:val="clear" w:color="auto" w:fill="auto"/>
            <w:noWrap/>
            <w:vAlign w:val="bottom"/>
            <w:hideMark/>
          </w:tcPr>
          <w:p w14:paraId="6E8219BB" w14:textId="77777777" w:rsidR="00C903A5" w:rsidRPr="00C62C5A" w:rsidRDefault="00C903A5" w:rsidP="00775F06">
            <w:pPr>
              <w:spacing w:after="0" w:line="240" w:lineRule="auto"/>
              <w:rPr>
                <w:rFonts w:eastAsia="Times New Roman" w:cs="Arial"/>
                <w:bCs/>
                <w:color w:val="000000"/>
                <w:sz w:val="24"/>
                <w:szCs w:val="24"/>
                <w:lang w:eastAsia="sk-SK"/>
              </w:rPr>
            </w:pPr>
            <w:r w:rsidRPr="00C62C5A">
              <w:rPr>
                <w:rFonts w:eastAsia="Times New Roman" w:cs="Arial"/>
                <w:bCs/>
                <w:color w:val="000000"/>
                <w:sz w:val="24"/>
                <w:szCs w:val="24"/>
                <w:lang w:eastAsia="sk-SK"/>
              </w:rPr>
              <w:t>Nepoľnohospodárska pôda - spolu</w:t>
            </w:r>
          </w:p>
        </w:tc>
        <w:tc>
          <w:tcPr>
            <w:tcW w:w="611" w:type="pct"/>
            <w:shd w:val="clear" w:color="auto" w:fill="auto"/>
            <w:noWrap/>
            <w:vAlign w:val="bottom"/>
            <w:hideMark/>
          </w:tcPr>
          <w:p w14:paraId="10220B1B"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10 598 628</w:t>
            </w:r>
          </w:p>
        </w:tc>
        <w:tc>
          <w:tcPr>
            <w:tcW w:w="611" w:type="pct"/>
            <w:shd w:val="clear" w:color="auto" w:fill="auto"/>
            <w:noWrap/>
            <w:vAlign w:val="bottom"/>
            <w:hideMark/>
          </w:tcPr>
          <w:p w14:paraId="0510BB24"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10 603 336</w:t>
            </w:r>
          </w:p>
        </w:tc>
        <w:tc>
          <w:tcPr>
            <w:tcW w:w="611" w:type="pct"/>
            <w:shd w:val="clear" w:color="auto" w:fill="auto"/>
            <w:noWrap/>
            <w:vAlign w:val="bottom"/>
            <w:hideMark/>
          </w:tcPr>
          <w:p w14:paraId="6DE80D9F"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10 621 266</w:t>
            </w:r>
          </w:p>
        </w:tc>
        <w:tc>
          <w:tcPr>
            <w:tcW w:w="611" w:type="pct"/>
            <w:shd w:val="clear" w:color="auto" w:fill="auto"/>
            <w:noWrap/>
            <w:vAlign w:val="bottom"/>
            <w:hideMark/>
          </w:tcPr>
          <w:p w14:paraId="7A5F79C7"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10 629 985</w:t>
            </w:r>
          </w:p>
        </w:tc>
      </w:tr>
      <w:tr w:rsidR="00C903A5" w:rsidRPr="00677D0F" w14:paraId="1E950D7E" w14:textId="77777777" w:rsidTr="00C903A5">
        <w:trPr>
          <w:trHeight w:val="20"/>
        </w:trPr>
        <w:tc>
          <w:tcPr>
            <w:tcW w:w="2557" w:type="pct"/>
            <w:shd w:val="clear" w:color="auto" w:fill="auto"/>
            <w:noWrap/>
            <w:vAlign w:val="bottom"/>
            <w:hideMark/>
          </w:tcPr>
          <w:p w14:paraId="2ECE91BF" w14:textId="77777777" w:rsidR="00C903A5" w:rsidRPr="00C62C5A" w:rsidRDefault="00C903A5" w:rsidP="00775F06">
            <w:pPr>
              <w:spacing w:after="0" w:line="240" w:lineRule="auto"/>
              <w:rPr>
                <w:rFonts w:eastAsia="Times New Roman" w:cs="Arial"/>
                <w:bCs/>
                <w:color w:val="000000"/>
                <w:sz w:val="24"/>
                <w:szCs w:val="24"/>
                <w:lang w:eastAsia="sk-SK"/>
              </w:rPr>
            </w:pPr>
            <w:r w:rsidRPr="00C62C5A">
              <w:rPr>
                <w:rFonts w:eastAsia="Times New Roman" w:cs="Arial"/>
                <w:bCs/>
                <w:color w:val="000000"/>
                <w:sz w:val="24"/>
                <w:szCs w:val="24"/>
                <w:lang w:eastAsia="sk-SK"/>
              </w:rPr>
              <w:t>Nepoľnohospodárska pôda - lesný pozemok (v m2)</w:t>
            </w:r>
          </w:p>
        </w:tc>
        <w:tc>
          <w:tcPr>
            <w:tcW w:w="611" w:type="pct"/>
            <w:shd w:val="clear" w:color="auto" w:fill="auto"/>
            <w:noWrap/>
            <w:vAlign w:val="bottom"/>
            <w:hideMark/>
          </w:tcPr>
          <w:p w14:paraId="45BA0A47"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1 607 367</w:t>
            </w:r>
          </w:p>
        </w:tc>
        <w:tc>
          <w:tcPr>
            <w:tcW w:w="611" w:type="pct"/>
            <w:shd w:val="clear" w:color="auto" w:fill="auto"/>
            <w:noWrap/>
            <w:vAlign w:val="bottom"/>
            <w:hideMark/>
          </w:tcPr>
          <w:p w14:paraId="0D2920FC"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1 607 367</w:t>
            </w:r>
          </w:p>
        </w:tc>
        <w:tc>
          <w:tcPr>
            <w:tcW w:w="611" w:type="pct"/>
            <w:shd w:val="clear" w:color="auto" w:fill="auto"/>
            <w:noWrap/>
            <w:vAlign w:val="bottom"/>
            <w:hideMark/>
          </w:tcPr>
          <w:p w14:paraId="7DE31931"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1 607 367</w:t>
            </w:r>
          </w:p>
        </w:tc>
        <w:tc>
          <w:tcPr>
            <w:tcW w:w="611" w:type="pct"/>
            <w:shd w:val="clear" w:color="auto" w:fill="auto"/>
            <w:noWrap/>
            <w:vAlign w:val="bottom"/>
            <w:hideMark/>
          </w:tcPr>
          <w:p w14:paraId="0C4A6F1B"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1 607 367</w:t>
            </w:r>
          </w:p>
        </w:tc>
      </w:tr>
      <w:tr w:rsidR="00C903A5" w:rsidRPr="00677D0F" w14:paraId="2DFA177E" w14:textId="77777777" w:rsidTr="00C903A5">
        <w:trPr>
          <w:trHeight w:val="20"/>
        </w:trPr>
        <w:tc>
          <w:tcPr>
            <w:tcW w:w="2557" w:type="pct"/>
            <w:shd w:val="clear" w:color="auto" w:fill="auto"/>
            <w:noWrap/>
            <w:vAlign w:val="bottom"/>
            <w:hideMark/>
          </w:tcPr>
          <w:p w14:paraId="57335478" w14:textId="77777777" w:rsidR="00C903A5" w:rsidRPr="00C62C5A" w:rsidRDefault="00C903A5" w:rsidP="00775F06">
            <w:pPr>
              <w:spacing w:after="0" w:line="240" w:lineRule="auto"/>
              <w:rPr>
                <w:rFonts w:eastAsia="Times New Roman" w:cs="Arial"/>
                <w:bCs/>
                <w:color w:val="000000"/>
                <w:sz w:val="24"/>
                <w:szCs w:val="24"/>
                <w:lang w:eastAsia="sk-SK"/>
              </w:rPr>
            </w:pPr>
            <w:r w:rsidRPr="00C62C5A">
              <w:rPr>
                <w:rFonts w:eastAsia="Times New Roman" w:cs="Arial"/>
                <w:bCs/>
                <w:color w:val="000000"/>
                <w:sz w:val="24"/>
                <w:szCs w:val="24"/>
                <w:lang w:eastAsia="sk-SK"/>
              </w:rPr>
              <w:t>Nepoľnohospodárska pôda - vodná plocha (v m2)</w:t>
            </w:r>
          </w:p>
        </w:tc>
        <w:tc>
          <w:tcPr>
            <w:tcW w:w="611" w:type="pct"/>
            <w:shd w:val="clear" w:color="auto" w:fill="auto"/>
            <w:noWrap/>
            <w:vAlign w:val="bottom"/>
            <w:hideMark/>
          </w:tcPr>
          <w:p w14:paraId="673C5430"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1 782 706</w:t>
            </w:r>
          </w:p>
        </w:tc>
        <w:tc>
          <w:tcPr>
            <w:tcW w:w="611" w:type="pct"/>
            <w:shd w:val="clear" w:color="auto" w:fill="auto"/>
            <w:noWrap/>
            <w:vAlign w:val="bottom"/>
            <w:hideMark/>
          </w:tcPr>
          <w:p w14:paraId="1076920D"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1 782 663</w:t>
            </w:r>
          </w:p>
        </w:tc>
        <w:tc>
          <w:tcPr>
            <w:tcW w:w="611" w:type="pct"/>
            <w:shd w:val="clear" w:color="auto" w:fill="auto"/>
            <w:noWrap/>
            <w:vAlign w:val="bottom"/>
            <w:hideMark/>
          </w:tcPr>
          <w:p w14:paraId="2FCDC3AE"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1 782 040</w:t>
            </w:r>
          </w:p>
        </w:tc>
        <w:tc>
          <w:tcPr>
            <w:tcW w:w="611" w:type="pct"/>
            <w:shd w:val="clear" w:color="auto" w:fill="auto"/>
            <w:noWrap/>
            <w:vAlign w:val="bottom"/>
            <w:hideMark/>
          </w:tcPr>
          <w:p w14:paraId="03D8C494"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1 780 433</w:t>
            </w:r>
          </w:p>
        </w:tc>
      </w:tr>
      <w:tr w:rsidR="00C903A5" w:rsidRPr="00677D0F" w14:paraId="3B725023" w14:textId="77777777" w:rsidTr="00C903A5">
        <w:trPr>
          <w:trHeight w:val="20"/>
        </w:trPr>
        <w:tc>
          <w:tcPr>
            <w:tcW w:w="2557" w:type="pct"/>
            <w:shd w:val="clear" w:color="auto" w:fill="auto"/>
            <w:noWrap/>
            <w:vAlign w:val="bottom"/>
            <w:hideMark/>
          </w:tcPr>
          <w:p w14:paraId="6E63F950" w14:textId="77777777" w:rsidR="00C903A5" w:rsidRPr="00C62C5A" w:rsidRDefault="00C903A5" w:rsidP="00775F06">
            <w:pPr>
              <w:spacing w:after="0" w:line="240" w:lineRule="auto"/>
              <w:rPr>
                <w:rFonts w:eastAsia="Times New Roman" w:cs="Arial"/>
                <w:bCs/>
                <w:color w:val="000000"/>
                <w:sz w:val="24"/>
                <w:szCs w:val="24"/>
                <w:lang w:eastAsia="sk-SK"/>
              </w:rPr>
            </w:pPr>
            <w:r w:rsidRPr="00C62C5A">
              <w:rPr>
                <w:rFonts w:eastAsia="Times New Roman" w:cs="Arial"/>
                <w:bCs/>
                <w:color w:val="000000"/>
                <w:sz w:val="24"/>
                <w:szCs w:val="24"/>
                <w:lang w:eastAsia="sk-SK"/>
              </w:rPr>
              <w:t>Nepoľnohospodárska pôda - zastavaná plocha a nádvorie (v m2)</w:t>
            </w:r>
          </w:p>
        </w:tc>
        <w:tc>
          <w:tcPr>
            <w:tcW w:w="611" w:type="pct"/>
            <w:shd w:val="clear" w:color="auto" w:fill="auto"/>
            <w:noWrap/>
            <w:vAlign w:val="bottom"/>
            <w:hideMark/>
          </w:tcPr>
          <w:p w14:paraId="0C606947"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5 212 154</w:t>
            </w:r>
          </w:p>
        </w:tc>
        <w:tc>
          <w:tcPr>
            <w:tcW w:w="611" w:type="pct"/>
            <w:shd w:val="clear" w:color="auto" w:fill="auto"/>
            <w:noWrap/>
            <w:vAlign w:val="bottom"/>
            <w:hideMark/>
          </w:tcPr>
          <w:p w14:paraId="69B37BF7"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5 223 657</w:t>
            </w:r>
          </w:p>
        </w:tc>
        <w:tc>
          <w:tcPr>
            <w:tcW w:w="611" w:type="pct"/>
            <w:shd w:val="clear" w:color="auto" w:fill="auto"/>
            <w:noWrap/>
            <w:vAlign w:val="bottom"/>
            <w:hideMark/>
          </w:tcPr>
          <w:p w14:paraId="25A7B542"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5 228 059</w:t>
            </w:r>
          </w:p>
        </w:tc>
        <w:tc>
          <w:tcPr>
            <w:tcW w:w="611" w:type="pct"/>
            <w:shd w:val="clear" w:color="auto" w:fill="auto"/>
            <w:noWrap/>
            <w:vAlign w:val="bottom"/>
            <w:hideMark/>
          </w:tcPr>
          <w:p w14:paraId="2DE1687D"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5 230 284</w:t>
            </w:r>
          </w:p>
        </w:tc>
      </w:tr>
      <w:tr w:rsidR="00C903A5" w:rsidRPr="00677D0F" w14:paraId="34D2C88B" w14:textId="77777777" w:rsidTr="00C903A5">
        <w:trPr>
          <w:trHeight w:val="20"/>
        </w:trPr>
        <w:tc>
          <w:tcPr>
            <w:tcW w:w="2557" w:type="pct"/>
            <w:shd w:val="clear" w:color="auto" w:fill="auto"/>
            <w:noWrap/>
            <w:vAlign w:val="bottom"/>
            <w:hideMark/>
          </w:tcPr>
          <w:p w14:paraId="2B79288E" w14:textId="77777777" w:rsidR="00C903A5" w:rsidRPr="00C62C5A" w:rsidRDefault="00C903A5" w:rsidP="00775F06">
            <w:pPr>
              <w:spacing w:after="0" w:line="240" w:lineRule="auto"/>
              <w:rPr>
                <w:rFonts w:eastAsia="Times New Roman" w:cs="Arial"/>
                <w:bCs/>
                <w:color w:val="000000"/>
                <w:sz w:val="24"/>
                <w:szCs w:val="24"/>
                <w:lang w:eastAsia="sk-SK"/>
              </w:rPr>
            </w:pPr>
            <w:r w:rsidRPr="00C62C5A">
              <w:rPr>
                <w:rFonts w:eastAsia="Times New Roman" w:cs="Arial"/>
                <w:bCs/>
                <w:color w:val="000000"/>
                <w:sz w:val="24"/>
                <w:szCs w:val="24"/>
                <w:lang w:eastAsia="sk-SK"/>
              </w:rPr>
              <w:t>Nepoľnohospodárska pôda - ostatná plocha (v m2)</w:t>
            </w:r>
          </w:p>
        </w:tc>
        <w:tc>
          <w:tcPr>
            <w:tcW w:w="611" w:type="pct"/>
            <w:shd w:val="clear" w:color="auto" w:fill="auto"/>
            <w:noWrap/>
            <w:vAlign w:val="bottom"/>
            <w:hideMark/>
          </w:tcPr>
          <w:p w14:paraId="6215A142"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1 996 401</w:t>
            </w:r>
          </w:p>
        </w:tc>
        <w:tc>
          <w:tcPr>
            <w:tcW w:w="611" w:type="pct"/>
            <w:shd w:val="clear" w:color="auto" w:fill="auto"/>
            <w:noWrap/>
            <w:vAlign w:val="bottom"/>
            <w:hideMark/>
          </w:tcPr>
          <w:p w14:paraId="72D83A5D"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1 989 649</w:t>
            </w:r>
          </w:p>
        </w:tc>
        <w:tc>
          <w:tcPr>
            <w:tcW w:w="611" w:type="pct"/>
            <w:shd w:val="clear" w:color="auto" w:fill="auto"/>
            <w:noWrap/>
            <w:vAlign w:val="bottom"/>
            <w:hideMark/>
          </w:tcPr>
          <w:p w14:paraId="6C43F65F"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2 003 800</w:t>
            </w:r>
          </w:p>
        </w:tc>
        <w:tc>
          <w:tcPr>
            <w:tcW w:w="611" w:type="pct"/>
            <w:shd w:val="clear" w:color="auto" w:fill="auto"/>
            <w:noWrap/>
            <w:vAlign w:val="bottom"/>
            <w:hideMark/>
          </w:tcPr>
          <w:p w14:paraId="064F8CA2" w14:textId="77777777" w:rsidR="00C903A5" w:rsidRPr="00C62C5A" w:rsidRDefault="00C903A5" w:rsidP="00775F06">
            <w:pPr>
              <w:spacing w:after="0" w:line="240" w:lineRule="auto"/>
              <w:jc w:val="right"/>
              <w:rPr>
                <w:rFonts w:eastAsia="Times New Roman" w:cs="Arial"/>
                <w:bCs/>
                <w:color w:val="000000"/>
                <w:sz w:val="24"/>
                <w:szCs w:val="24"/>
                <w:lang w:eastAsia="sk-SK"/>
              </w:rPr>
            </w:pPr>
            <w:r w:rsidRPr="00C62C5A">
              <w:rPr>
                <w:rFonts w:eastAsia="Times New Roman" w:cs="Arial"/>
                <w:bCs/>
                <w:color w:val="000000"/>
                <w:sz w:val="24"/>
                <w:szCs w:val="24"/>
                <w:lang w:eastAsia="sk-SK"/>
              </w:rPr>
              <w:t>2 011 901</w:t>
            </w:r>
          </w:p>
        </w:tc>
      </w:tr>
    </w:tbl>
    <w:p w14:paraId="15643DFD" w14:textId="77777777" w:rsidR="00D059C0" w:rsidRPr="00677D0F" w:rsidRDefault="00687C66" w:rsidP="00775F06">
      <w:pPr>
        <w:spacing w:after="0" w:line="240" w:lineRule="auto"/>
        <w:rPr>
          <w:rFonts w:cs="Arial"/>
        </w:rPr>
      </w:pPr>
      <w:r w:rsidRPr="00677D0F">
        <w:rPr>
          <w:rFonts w:cs="Arial"/>
        </w:rPr>
        <w:t>Zdroj: ŠÚ SR</w:t>
      </w:r>
    </w:p>
    <w:p w14:paraId="41AABCF2" w14:textId="77777777" w:rsidR="00C62C5A" w:rsidRPr="00C62C5A" w:rsidRDefault="00C62C5A" w:rsidP="00C62C5A">
      <w:pPr>
        <w:autoSpaceDE w:val="0"/>
        <w:autoSpaceDN w:val="0"/>
        <w:adjustRightInd w:val="0"/>
        <w:spacing w:after="0" w:line="240" w:lineRule="auto"/>
        <w:jc w:val="both"/>
        <w:rPr>
          <w:rFonts w:cs="Arial"/>
          <w:sz w:val="24"/>
          <w:szCs w:val="24"/>
        </w:rPr>
      </w:pPr>
    </w:p>
    <w:p w14:paraId="4E1F65EE" w14:textId="77777777" w:rsidR="00496588" w:rsidRPr="00C62C5A" w:rsidRDefault="00496588" w:rsidP="00C62C5A">
      <w:pPr>
        <w:autoSpaceDE w:val="0"/>
        <w:autoSpaceDN w:val="0"/>
        <w:adjustRightInd w:val="0"/>
        <w:spacing w:after="0" w:line="240" w:lineRule="auto"/>
        <w:jc w:val="both"/>
        <w:rPr>
          <w:rFonts w:cs="Arial"/>
          <w:color w:val="000000"/>
          <w:sz w:val="24"/>
          <w:szCs w:val="24"/>
        </w:rPr>
      </w:pPr>
      <w:r w:rsidRPr="00C62C5A">
        <w:rPr>
          <w:rFonts w:cs="Arial"/>
          <w:sz w:val="24"/>
          <w:szCs w:val="24"/>
        </w:rPr>
        <w:t xml:space="preserve">Stupeň </w:t>
      </w:r>
      <w:proofErr w:type="spellStart"/>
      <w:r w:rsidRPr="00C62C5A">
        <w:rPr>
          <w:rFonts w:cs="Arial"/>
          <w:sz w:val="24"/>
          <w:szCs w:val="24"/>
        </w:rPr>
        <w:t>zornenia</w:t>
      </w:r>
      <w:proofErr w:type="spellEnd"/>
      <w:r w:rsidRPr="00C62C5A">
        <w:rPr>
          <w:rFonts w:cs="Arial"/>
          <w:sz w:val="24"/>
          <w:szCs w:val="24"/>
        </w:rPr>
        <w:t xml:space="preserve"> v Nitrianskom kraji v roku 2011 bol 86,9% a v rámci SR bol na úrovni 58,7% v okrese Šaľa sa pohybuje dlhodobo na úrovni do 94,3%. </w:t>
      </w:r>
      <w:r w:rsidR="00687C66" w:rsidRPr="00C62C5A">
        <w:rPr>
          <w:rFonts w:cs="Arial"/>
          <w:sz w:val="24"/>
          <w:szCs w:val="24"/>
        </w:rPr>
        <w:t>V rámci okresov v Nitrianskom kraji má  okres Šaľa najnižší podiel lesov (4,1 %). V meste Šaľa tvoria lestné pozemky len 3,57%</w:t>
      </w:r>
      <w:r w:rsidR="00687C66" w:rsidRPr="00C62C5A">
        <w:rPr>
          <w:rFonts w:cs="Arial"/>
          <w:color w:val="000000"/>
          <w:sz w:val="24"/>
          <w:szCs w:val="24"/>
        </w:rPr>
        <w:t xml:space="preserve"> z rozlohy.</w:t>
      </w:r>
    </w:p>
    <w:p w14:paraId="25964962" w14:textId="77777777" w:rsidR="00C903A5" w:rsidRPr="00C62C5A" w:rsidRDefault="00C903A5" w:rsidP="00775F06">
      <w:pPr>
        <w:pStyle w:val="Normlnywebov"/>
        <w:spacing w:after="0" w:afterAutospacing="0"/>
        <w:rPr>
          <w:rFonts w:asciiTheme="minorHAnsi" w:hAnsiTheme="minorHAnsi" w:cs="Segoe UI"/>
          <w:b/>
          <w:color w:val="auto"/>
          <w:sz w:val="24"/>
          <w:szCs w:val="24"/>
        </w:rPr>
      </w:pPr>
      <w:r w:rsidRPr="00C62C5A">
        <w:rPr>
          <w:rFonts w:asciiTheme="minorHAnsi" w:eastAsiaTheme="minorHAnsi" w:hAnsiTheme="minorHAnsi" w:cs="Calibri"/>
          <w:b/>
          <w:color w:val="auto"/>
          <w:sz w:val="24"/>
          <w:szCs w:val="24"/>
          <w:lang w:eastAsia="en-US"/>
        </w:rPr>
        <w:lastRenderedPageBreak/>
        <w:t>Výmera katastrálneho územia mesta  podľa druhu parciel</w:t>
      </w:r>
    </w:p>
    <w:tbl>
      <w:tblPr>
        <w:tblW w:w="13967" w:type="dxa"/>
        <w:tblInd w:w="-5" w:type="dxa"/>
        <w:tblLayout w:type="fixed"/>
        <w:tblCellMar>
          <w:left w:w="70" w:type="dxa"/>
          <w:right w:w="70" w:type="dxa"/>
        </w:tblCellMar>
        <w:tblLook w:val="04A0" w:firstRow="1" w:lastRow="0" w:firstColumn="1" w:lastColumn="0" w:noHBand="0" w:noVBand="1"/>
      </w:tblPr>
      <w:tblGrid>
        <w:gridCol w:w="1985"/>
        <w:gridCol w:w="798"/>
        <w:gridCol w:w="799"/>
        <w:gridCol w:w="799"/>
        <w:gridCol w:w="799"/>
        <w:gridCol w:w="799"/>
        <w:gridCol w:w="798"/>
        <w:gridCol w:w="799"/>
        <w:gridCol w:w="799"/>
        <w:gridCol w:w="799"/>
        <w:gridCol w:w="799"/>
        <w:gridCol w:w="798"/>
        <w:gridCol w:w="799"/>
        <w:gridCol w:w="799"/>
        <w:gridCol w:w="799"/>
        <w:gridCol w:w="799"/>
      </w:tblGrid>
      <w:tr w:rsidR="00C903A5" w:rsidRPr="00C62C5A" w14:paraId="6832B47C" w14:textId="77777777" w:rsidTr="00C62C5A">
        <w:trPr>
          <w:trHeight w:val="315"/>
        </w:trPr>
        <w:tc>
          <w:tcPr>
            <w:tcW w:w="1985"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1189F9FD" w14:textId="77777777" w:rsidR="00C903A5" w:rsidRPr="00C62C5A" w:rsidRDefault="00C903A5" w:rsidP="00775F06">
            <w:pPr>
              <w:spacing w:after="0" w:line="240" w:lineRule="auto"/>
              <w:rPr>
                <w:rFonts w:eastAsia="Times New Roman" w:cs="Times New Roman"/>
                <w:color w:val="000000"/>
                <w:sz w:val="24"/>
                <w:szCs w:val="24"/>
                <w:lang w:eastAsia="sk-SK"/>
              </w:rPr>
            </w:pPr>
            <w:r w:rsidRPr="00C62C5A">
              <w:rPr>
                <w:rFonts w:eastAsia="Times New Roman" w:cs="Times New Roman"/>
                <w:color w:val="000000"/>
                <w:sz w:val="24"/>
                <w:szCs w:val="24"/>
                <w:lang w:eastAsia="sk-SK"/>
              </w:rPr>
              <w:t>Pôdny fond</w:t>
            </w:r>
          </w:p>
        </w:tc>
        <w:tc>
          <w:tcPr>
            <w:tcW w:w="798" w:type="dxa"/>
            <w:tcBorders>
              <w:top w:val="single" w:sz="4" w:space="0" w:color="auto"/>
              <w:left w:val="nil"/>
              <w:bottom w:val="single" w:sz="4" w:space="0" w:color="auto"/>
              <w:right w:val="single" w:sz="4" w:space="0" w:color="auto"/>
            </w:tcBorders>
            <w:shd w:val="clear" w:color="000000" w:fill="auto"/>
            <w:vAlign w:val="center"/>
            <w:hideMark/>
          </w:tcPr>
          <w:p w14:paraId="75481A07" w14:textId="77777777" w:rsidR="00C903A5" w:rsidRPr="00C62C5A" w:rsidRDefault="00C903A5" w:rsidP="00775F06">
            <w:pPr>
              <w:spacing w:after="0" w:line="240" w:lineRule="auto"/>
              <w:jc w:val="right"/>
              <w:rPr>
                <w:rFonts w:eastAsia="Times New Roman" w:cs="Times New Roman"/>
                <w:b/>
                <w:color w:val="000000"/>
                <w:sz w:val="24"/>
                <w:szCs w:val="24"/>
                <w:lang w:eastAsia="sk-SK"/>
              </w:rPr>
            </w:pPr>
            <w:r w:rsidRPr="00C62C5A">
              <w:rPr>
                <w:rFonts w:eastAsia="Times New Roman" w:cs="Calibri"/>
                <w:b/>
                <w:color w:val="000000"/>
                <w:sz w:val="24"/>
                <w:szCs w:val="24"/>
                <w:lang w:eastAsia="sk-SK"/>
              </w:rPr>
              <w:t>2000</w:t>
            </w:r>
          </w:p>
        </w:tc>
        <w:tc>
          <w:tcPr>
            <w:tcW w:w="799" w:type="dxa"/>
            <w:tcBorders>
              <w:top w:val="single" w:sz="4" w:space="0" w:color="auto"/>
              <w:left w:val="nil"/>
              <w:bottom w:val="single" w:sz="4" w:space="0" w:color="auto"/>
              <w:right w:val="single" w:sz="4" w:space="0" w:color="auto"/>
            </w:tcBorders>
            <w:shd w:val="clear" w:color="000000" w:fill="auto"/>
            <w:vAlign w:val="center"/>
            <w:hideMark/>
          </w:tcPr>
          <w:p w14:paraId="6A1B6471" w14:textId="77777777" w:rsidR="00C903A5" w:rsidRPr="00C62C5A" w:rsidRDefault="00C903A5" w:rsidP="00775F06">
            <w:pPr>
              <w:spacing w:after="0" w:line="240" w:lineRule="auto"/>
              <w:jc w:val="right"/>
              <w:rPr>
                <w:rFonts w:eastAsia="Times New Roman" w:cs="Times New Roman"/>
                <w:b/>
                <w:color w:val="000000"/>
                <w:sz w:val="24"/>
                <w:szCs w:val="24"/>
                <w:lang w:eastAsia="sk-SK"/>
              </w:rPr>
            </w:pPr>
            <w:r w:rsidRPr="00C62C5A">
              <w:rPr>
                <w:rFonts w:eastAsia="Times New Roman" w:cs="Calibri"/>
                <w:b/>
                <w:color w:val="000000"/>
                <w:sz w:val="24"/>
                <w:szCs w:val="24"/>
                <w:lang w:eastAsia="sk-SK"/>
              </w:rPr>
              <w:t>2001</w:t>
            </w:r>
          </w:p>
        </w:tc>
        <w:tc>
          <w:tcPr>
            <w:tcW w:w="799" w:type="dxa"/>
            <w:tcBorders>
              <w:top w:val="single" w:sz="4" w:space="0" w:color="auto"/>
              <w:left w:val="nil"/>
              <w:bottom w:val="single" w:sz="4" w:space="0" w:color="auto"/>
              <w:right w:val="single" w:sz="4" w:space="0" w:color="auto"/>
            </w:tcBorders>
            <w:shd w:val="clear" w:color="000000" w:fill="auto"/>
            <w:vAlign w:val="center"/>
            <w:hideMark/>
          </w:tcPr>
          <w:p w14:paraId="37E94474" w14:textId="77777777" w:rsidR="00C903A5" w:rsidRPr="00C62C5A" w:rsidRDefault="00C903A5" w:rsidP="00775F06">
            <w:pPr>
              <w:spacing w:after="0" w:line="240" w:lineRule="auto"/>
              <w:jc w:val="right"/>
              <w:rPr>
                <w:rFonts w:eastAsia="Times New Roman" w:cs="Times New Roman"/>
                <w:b/>
                <w:color w:val="000000"/>
                <w:sz w:val="24"/>
                <w:szCs w:val="24"/>
                <w:lang w:eastAsia="sk-SK"/>
              </w:rPr>
            </w:pPr>
            <w:r w:rsidRPr="00C62C5A">
              <w:rPr>
                <w:rFonts w:eastAsia="Times New Roman" w:cs="Calibri"/>
                <w:b/>
                <w:color w:val="000000"/>
                <w:sz w:val="24"/>
                <w:szCs w:val="24"/>
                <w:lang w:eastAsia="sk-SK"/>
              </w:rPr>
              <w:t>2002</w:t>
            </w:r>
          </w:p>
        </w:tc>
        <w:tc>
          <w:tcPr>
            <w:tcW w:w="799" w:type="dxa"/>
            <w:tcBorders>
              <w:top w:val="single" w:sz="4" w:space="0" w:color="auto"/>
              <w:left w:val="nil"/>
              <w:bottom w:val="single" w:sz="4" w:space="0" w:color="auto"/>
              <w:right w:val="single" w:sz="4" w:space="0" w:color="auto"/>
            </w:tcBorders>
            <w:shd w:val="clear" w:color="000000" w:fill="auto"/>
            <w:vAlign w:val="center"/>
            <w:hideMark/>
          </w:tcPr>
          <w:p w14:paraId="0AF3E438" w14:textId="77777777" w:rsidR="00C903A5" w:rsidRPr="00C62C5A" w:rsidRDefault="00C903A5" w:rsidP="00775F06">
            <w:pPr>
              <w:spacing w:after="0" w:line="240" w:lineRule="auto"/>
              <w:jc w:val="right"/>
              <w:rPr>
                <w:rFonts w:eastAsia="Times New Roman" w:cs="Times New Roman"/>
                <w:b/>
                <w:color w:val="000000"/>
                <w:sz w:val="24"/>
                <w:szCs w:val="24"/>
                <w:lang w:eastAsia="sk-SK"/>
              </w:rPr>
            </w:pPr>
            <w:r w:rsidRPr="00C62C5A">
              <w:rPr>
                <w:rFonts w:eastAsia="Times New Roman" w:cs="Calibri"/>
                <w:b/>
                <w:color w:val="000000"/>
                <w:sz w:val="24"/>
                <w:szCs w:val="24"/>
                <w:lang w:eastAsia="sk-SK"/>
              </w:rPr>
              <w:t>2003</w:t>
            </w:r>
          </w:p>
        </w:tc>
        <w:tc>
          <w:tcPr>
            <w:tcW w:w="799" w:type="dxa"/>
            <w:tcBorders>
              <w:top w:val="single" w:sz="4" w:space="0" w:color="auto"/>
              <w:left w:val="nil"/>
              <w:bottom w:val="single" w:sz="4" w:space="0" w:color="auto"/>
              <w:right w:val="single" w:sz="4" w:space="0" w:color="auto"/>
            </w:tcBorders>
            <w:shd w:val="clear" w:color="000000" w:fill="auto"/>
            <w:vAlign w:val="center"/>
            <w:hideMark/>
          </w:tcPr>
          <w:p w14:paraId="4986F629" w14:textId="77777777" w:rsidR="00C903A5" w:rsidRPr="00C62C5A" w:rsidRDefault="00C903A5" w:rsidP="00775F06">
            <w:pPr>
              <w:spacing w:after="0" w:line="240" w:lineRule="auto"/>
              <w:jc w:val="right"/>
              <w:rPr>
                <w:rFonts w:eastAsia="Times New Roman" w:cs="Times New Roman"/>
                <w:b/>
                <w:color w:val="000000"/>
                <w:sz w:val="24"/>
                <w:szCs w:val="24"/>
                <w:lang w:eastAsia="sk-SK"/>
              </w:rPr>
            </w:pPr>
            <w:r w:rsidRPr="00C62C5A">
              <w:rPr>
                <w:rFonts w:eastAsia="Times New Roman" w:cs="Calibri"/>
                <w:b/>
                <w:color w:val="000000"/>
                <w:sz w:val="24"/>
                <w:szCs w:val="24"/>
                <w:lang w:eastAsia="sk-SK"/>
              </w:rPr>
              <w:t>2004</w:t>
            </w:r>
          </w:p>
        </w:tc>
        <w:tc>
          <w:tcPr>
            <w:tcW w:w="798" w:type="dxa"/>
            <w:tcBorders>
              <w:top w:val="single" w:sz="4" w:space="0" w:color="auto"/>
              <w:left w:val="nil"/>
              <w:bottom w:val="single" w:sz="4" w:space="0" w:color="auto"/>
              <w:right w:val="single" w:sz="4" w:space="0" w:color="auto"/>
            </w:tcBorders>
            <w:shd w:val="clear" w:color="000000" w:fill="auto"/>
            <w:vAlign w:val="center"/>
            <w:hideMark/>
          </w:tcPr>
          <w:p w14:paraId="599E571D" w14:textId="77777777" w:rsidR="00C903A5" w:rsidRPr="00C62C5A" w:rsidRDefault="00C903A5" w:rsidP="00775F06">
            <w:pPr>
              <w:spacing w:after="0" w:line="240" w:lineRule="auto"/>
              <w:jc w:val="right"/>
              <w:rPr>
                <w:rFonts w:eastAsia="Times New Roman" w:cs="Times New Roman"/>
                <w:b/>
                <w:color w:val="000000"/>
                <w:sz w:val="24"/>
                <w:szCs w:val="24"/>
                <w:lang w:eastAsia="sk-SK"/>
              </w:rPr>
            </w:pPr>
            <w:r w:rsidRPr="00C62C5A">
              <w:rPr>
                <w:rFonts w:eastAsia="Times New Roman" w:cs="Calibri"/>
                <w:b/>
                <w:color w:val="000000"/>
                <w:sz w:val="24"/>
                <w:szCs w:val="24"/>
                <w:lang w:eastAsia="sk-SK"/>
              </w:rPr>
              <w:t>2005</w:t>
            </w:r>
          </w:p>
        </w:tc>
        <w:tc>
          <w:tcPr>
            <w:tcW w:w="799" w:type="dxa"/>
            <w:tcBorders>
              <w:top w:val="single" w:sz="4" w:space="0" w:color="auto"/>
              <w:left w:val="nil"/>
              <w:bottom w:val="single" w:sz="4" w:space="0" w:color="auto"/>
              <w:right w:val="single" w:sz="4" w:space="0" w:color="auto"/>
            </w:tcBorders>
            <w:shd w:val="clear" w:color="000000" w:fill="auto"/>
            <w:vAlign w:val="center"/>
            <w:hideMark/>
          </w:tcPr>
          <w:p w14:paraId="2A80D3AB" w14:textId="77777777" w:rsidR="00C903A5" w:rsidRPr="00C62C5A" w:rsidRDefault="00C903A5" w:rsidP="00775F06">
            <w:pPr>
              <w:spacing w:after="0" w:line="240" w:lineRule="auto"/>
              <w:jc w:val="right"/>
              <w:rPr>
                <w:rFonts w:eastAsia="Times New Roman" w:cs="Times New Roman"/>
                <w:b/>
                <w:color w:val="000000"/>
                <w:sz w:val="24"/>
                <w:szCs w:val="24"/>
                <w:lang w:eastAsia="sk-SK"/>
              </w:rPr>
            </w:pPr>
            <w:r w:rsidRPr="00C62C5A">
              <w:rPr>
                <w:rFonts w:eastAsia="Times New Roman" w:cs="Calibri"/>
                <w:b/>
                <w:color w:val="000000"/>
                <w:sz w:val="24"/>
                <w:szCs w:val="24"/>
                <w:lang w:eastAsia="sk-SK"/>
              </w:rPr>
              <w:t>2006</w:t>
            </w:r>
          </w:p>
        </w:tc>
        <w:tc>
          <w:tcPr>
            <w:tcW w:w="799" w:type="dxa"/>
            <w:tcBorders>
              <w:top w:val="single" w:sz="4" w:space="0" w:color="auto"/>
              <w:left w:val="nil"/>
              <w:bottom w:val="single" w:sz="4" w:space="0" w:color="auto"/>
              <w:right w:val="single" w:sz="4" w:space="0" w:color="auto"/>
            </w:tcBorders>
            <w:shd w:val="clear" w:color="000000" w:fill="auto"/>
            <w:vAlign w:val="center"/>
            <w:hideMark/>
          </w:tcPr>
          <w:p w14:paraId="2B4522AF" w14:textId="77777777" w:rsidR="00C903A5" w:rsidRPr="00C62C5A" w:rsidRDefault="00C903A5" w:rsidP="00775F06">
            <w:pPr>
              <w:spacing w:after="0" w:line="240" w:lineRule="auto"/>
              <w:jc w:val="right"/>
              <w:rPr>
                <w:rFonts w:eastAsia="Times New Roman" w:cs="Times New Roman"/>
                <w:b/>
                <w:color w:val="000000"/>
                <w:sz w:val="24"/>
                <w:szCs w:val="24"/>
                <w:lang w:eastAsia="sk-SK"/>
              </w:rPr>
            </w:pPr>
            <w:r w:rsidRPr="00C62C5A">
              <w:rPr>
                <w:rFonts w:eastAsia="Times New Roman" w:cs="Calibri"/>
                <w:b/>
                <w:color w:val="000000"/>
                <w:sz w:val="24"/>
                <w:szCs w:val="24"/>
                <w:lang w:eastAsia="sk-SK"/>
              </w:rPr>
              <w:t>2007</w:t>
            </w:r>
          </w:p>
        </w:tc>
        <w:tc>
          <w:tcPr>
            <w:tcW w:w="799" w:type="dxa"/>
            <w:tcBorders>
              <w:top w:val="single" w:sz="4" w:space="0" w:color="auto"/>
              <w:left w:val="nil"/>
              <w:bottom w:val="single" w:sz="4" w:space="0" w:color="auto"/>
              <w:right w:val="single" w:sz="4" w:space="0" w:color="auto"/>
            </w:tcBorders>
            <w:shd w:val="clear" w:color="000000" w:fill="auto"/>
            <w:vAlign w:val="center"/>
            <w:hideMark/>
          </w:tcPr>
          <w:p w14:paraId="16506C11" w14:textId="77777777" w:rsidR="00C903A5" w:rsidRPr="00C62C5A" w:rsidRDefault="00C903A5" w:rsidP="00775F06">
            <w:pPr>
              <w:spacing w:after="0" w:line="240" w:lineRule="auto"/>
              <w:jc w:val="right"/>
              <w:rPr>
                <w:rFonts w:eastAsia="Times New Roman" w:cs="Times New Roman"/>
                <w:b/>
                <w:color w:val="000000"/>
                <w:sz w:val="24"/>
                <w:szCs w:val="24"/>
                <w:lang w:eastAsia="sk-SK"/>
              </w:rPr>
            </w:pPr>
            <w:r w:rsidRPr="00C62C5A">
              <w:rPr>
                <w:rFonts w:eastAsia="Times New Roman" w:cs="Calibri"/>
                <w:b/>
                <w:color w:val="000000"/>
                <w:sz w:val="24"/>
                <w:szCs w:val="24"/>
                <w:lang w:eastAsia="sk-SK"/>
              </w:rPr>
              <w:t>2008</w:t>
            </w:r>
          </w:p>
        </w:tc>
        <w:tc>
          <w:tcPr>
            <w:tcW w:w="799" w:type="dxa"/>
            <w:tcBorders>
              <w:top w:val="single" w:sz="4" w:space="0" w:color="auto"/>
              <w:left w:val="nil"/>
              <w:bottom w:val="single" w:sz="4" w:space="0" w:color="auto"/>
              <w:right w:val="single" w:sz="4" w:space="0" w:color="auto"/>
            </w:tcBorders>
            <w:shd w:val="clear" w:color="000000" w:fill="auto"/>
            <w:vAlign w:val="center"/>
            <w:hideMark/>
          </w:tcPr>
          <w:p w14:paraId="264E8F82" w14:textId="77777777" w:rsidR="00C903A5" w:rsidRPr="00C62C5A" w:rsidRDefault="00C903A5" w:rsidP="00775F06">
            <w:pPr>
              <w:spacing w:after="0" w:line="240" w:lineRule="auto"/>
              <w:jc w:val="right"/>
              <w:rPr>
                <w:rFonts w:eastAsia="Times New Roman" w:cs="Times New Roman"/>
                <w:b/>
                <w:color w:val="000000"/>
                <w:sz w:val="24"/>
                <w:szCs w:val="24"/>
                <w:lang w:eastAsia="sk-SK"/>
              </w:rPr>
            </w:pPr>
            <w:r w:rsidRPr="00C62C5A">
              <w:rPr>
                <w:rFonts w:eastAsia="Times New Roman" w:cs="Calibri"/>
                <w:b/>
                <w:color w:val="000000"/>
                <w:sz w:val="24"/>
                <w:szCs w:val="24"/>
                <w:lang w:eastAsia="sk-SK"/>
              </w:rPr>
              <w:t>2009</w:t>
            </w:r>
          </w:p>
        </w:tc>
        <w:tc>
          <w:tcPr>
            <w:tcW w:w="798" w:type="dxa"/>
            <w:tcBorders>
              <w:top w:val="single" w:sz="4" w:space="0" w:color="auto"/>
              <w:left w:val="nil"/>
              <w:bottom w:val="single" w:sz="4" w:space="0" w:color="auto"/>
              <w:right w:val="single" w:sz="4" w:space="0" w:color="auto"/>
            </w:tcBorders>
            <w:shd w:val="clear" w:color="000000" w:fill="auto"/>
            <w:vAlign w:val="center"/>
            <w:hideMark/>
          </w:tcPr>
          <w:p w14:paraId="2EE44512" w14:textId="77777777" w:rsidR="00C903A5" w:rsidRPr="00C62C5A" w:rsidRDefault="00C903A5" w:rsidP="00775F06">
            <w:pPr>
              <w:spacing w:after="0" w:line="240" w:lineRule="auto"/>
              <w:jc w:val="right"/>
              <w:rPr>
                <w:rFonts w:eastAsia="Times New Roman" w:cs="Times New Roman"/>
                <w:b/>
                <w:color w:val="000000"/>
                <w:sz w:val="24"/>
                <w:szCs w:val="24"/>
                <w:lang w:eastAsia="sk-SK"/>
              </w:rPr>
            </w:pPr>
            <w:r w:rsidRPr="00C62C5A">
              <w:rPr>
                <w:rFonts w:eastAsia="Times New Roman" w:cs="Calibri"/>
                <w:b/>
                <w:color w:val="000000"/>
                <w:sz w:val="24"/>
                <w:szCs w:val="24"/>
                <w:lang w:eastAsia="sk-SK"/>
              </w:rPr>
              <w:t>2010</w:t>
            </w:r>
          </w:p>
        </w:tc>
        <w:tc>
          <w:tcPr>
            <w:tcW w:w="799" w:type="dxa"/>
            <w:tcBorders>
              <w:top w:val="single" w:sz="4" w:space="0" w:color="auto"/>
              <w:left w:val="nil"/>
              <w:bottom w:val="single" w:sz="4" w:space="0" w:color="auto"/>
              <w:right w:val="single" w:sz="4" w:space="0" w:color="auto"/>
            </w:tcBorders>
            <w:shd w:val="clear" w:color="000000" w:fill="auto"/>
            <w:vAlign w:val="center"/>
            <w:hideMark/>
          </w:tcPr>
          <w:p w14:paraId="063A8B06" w14:textId="77777777" w:rsidR="00C903A5" w:rsidRPr="00C62C5A" w:rsidRDefault="00C903A5" w:rsidP="00775F06">
            <w:pPr>
              <w:spacing w:after="0" w:line="240" w:lineRule="auto"/>
              <w:jc w:val="right"/>
              <w:rPr>
                <w:rFonts w:eastAsia="Times New Roman" w:cs="Times New Roman"/>
                <w:b/>
                <w:color w:val="000000"/>
                <w:sz w:val="24"/>
                <w:szCs w:val="24"/>
                <w:lang w:eastAsia="sk-SK"/>
              </w:rPr>
            </w:pPr>
            <w:r w:rsidRPr="00C62C5A">
              <w:rPr>
                <w:rFonts w:eastAsia="Times New Roman" w:cs="Calibri"/>
                <w:b/>
                <w:color w:val="000000"/>
                <w:sz w:val="24"/>
                <w:szCs w:val="24"/>
                <w:lang w:eastAsia="sk-SK"/>
              </w:rPr>
              <w:t>2011</w:t>
            </w:r>
          </w:p>
        </w:tc>
        <w:tc>
          <w:tcPr>
            <w:tcW w:w="799" w:type="dxa"/>
            <w:tcBorders>
              <w:top w:val="single" w:sz="4" w:space="0" w:color="auto"/>
              <w:left w:val="nil"/>
              <w:bottom w:val="single" w:sz="4" w:space="0" w:color="auto"/>
              <w:right w:val="single" w:sz="4" w:space="0" w:color="auto"/>
            </w:tcBorders>
            <w:shd w:val="clear" w:color="000000" w:fill="auto"/>
            <w:vAlign w:val="center"/>
            <w:hideMark/>
          </w:tcPr>
          <w:p w14:paraId="0EF42399" w14:textId="77777777" w:rsidR="00C903A5" w:rsidRPr="00C62C5A" w:rsidRDefault="00C903A5" w:rsidP="00775F06">
            <w:pPr>
              <w:spacing w:after="0" w:line="240" w:lineRule="auto"/>
              <w:jc w:val="right"/>
              <w:rPr>
                <w:rFonts w:eastAsia="Times New Roman" w:cs="Times New Roman"/>
                <w:b/>
                <w:color w:val="000000"/>
                <w:sz w:val="24"/>
                <w:szCs w:val="24"/>
                <w:lang w:eastAsia="sk-SK"/>
              </w:rPr>
            </w:pPr>
            <w:r w:rsidRPr="00C62C5A">
              <w:rPr>
                <w:rFonts w:eastAsia="Times New Roman" w:cs="Times New Roman"/>
                <w:b/>
                <w:color w:val="000000"/>
                <w:sz w:val="24"/>
                <w:szCs w:val="24"/>
                <w:lang w:eastAsia="sk-SK"/>
              </w:rPr>
              <w:t>2012</w:t>
            </w:r>
          </w:p>
        </w:tc>
        <w:tc>
          <w:tcPr>
            <w:tcW w:w="799" w:type="dxa"/>
            <w:tcBorders>
              <w:top w:val="single" w:sz="4" w:space="0" w:color="auto"/>
              <w:left w:val="nil"/>
              <w:bottom w:val="single" w:sz="4" w:space="0" w:color="auto"/>
              <w:right w:val="single" w:sz="4" w:space="0" w:color="auto"/>
            </w:tcBorders>
            <w:shd w:val="clear" w:color="000000" w:fill="auto"/>
            <w:vAlign w:val="center"/>
            <w:hideMark/>
          </w:tcPr>
          <w:p w14:paraId="470663D2" w14:textId="77777777" w:rsidR="00C903A5" w:rsidRPr="00C62C5A" w:rsidRDefault="00C903A5" w:rsidP="00775F06">
            <w:pPr>
              <w:spacing w:after="0" w:line="240" w:lineRule="auto"/>
              <w:jc w:val="right"/>
              <w:rPr>
                <w:rFonts w:eastAsia="Times New Roman" w:cs="Times New Roman"/>
                <w:b/>
                <w:color w:val="000000"/>
                <w:sz w:val="24"/>
                <w:szCs w:val="24"/>
                <w:lang w:eastAsia="sk-SK"/>
              </w:rPr>
            </w:pPr>
            <w:r w:rsidRPr="00C62C5A">
              <w:rPr>
                <w:rFonts w:eastAsia="Times New Roman" w:cs="Times New Roman"/>
                <w:b/>
                <w:color w:val="000000"/>
                <w:sz w:val="24"/>
                <w:szCs w:val="24"/>
                <w:lang w:eastAsia="sk-SK"/>
              </w:rPr>
              <w:t>2013</w:t>
            </w:r>
          </w:p>
        </w:tc>
        <w:tc>
          <w:tcPr>
            <w:tcW w:w="799" w:type="dxa"/>
            <w:tcBorders>
              <w:top w:val="single" w:sz="4" w:space="0" w:color="auto"/>
              <w:left w:val="nil"/>
              <w:bottom w:val="single" w:sz="4" w:space="0" w:color="auto"/>
              <w:right w:val="single" w:sz="4" w:space="0" w:color="auto"/>
            </w:tcBorders>
            <w:shd w:val="clear" w:color="000000" w:fill="auto"/>
            <w:vAlign w:val="center"/>
            <w:hideMark/>
          </w:tcPr>
          <w:p w14:paraId="5B3054D1" w14:textId="77777777" w:rsidR="00C903A5" w:rsidRPr="00C62C5A" w:rsidRDefault="00C903A5" w:rsidP="00775F06">
            <w:pPr>
              <w:spacing w:after="0" w:line="240" w:lineRule="auto"/>
              <w:jc w:val="right"/>
              <w:rPr>
                <w:rFonts w:eastAsia="Times New Roman" w:cs="Times New Roman"/>
                <w:b/>
                <w:color w:val="000000"/>
                <w:sz w:val="24"/>
                <w:szCs w:val="24"/>
                <w:lang w:eastAsia="sk-SK"/>
              </w:rPr>
            </w:pPr>
            <w:r w:rsidRPr="00C62C5A">
              <w:rPr>
                <w:rFonts w:eastAsia="Times New Roman" w:cs="Times New Roman"/>
                <w:b/>
                <w:color w:val="000000"/>
                <w:sz w:val="24"/>
                <w:szCs w:val="24"/>
                <w:lang w:eastAsia="sk-SK"/>
              </w:rPr>
              <w:t>2014</w:t>
            </w:r>
          </w:p>
        </w:tc>
      </w:tr>
      <w:tr w:rsidR="00C903A5" w:rsidRPr="00C62C5A" w14:paraId="6BEABE91" w14:textId="77777777" w:rsidTr="00687C66">
        <w:trPr>
          <w:trHeight w:val="217"/>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7C42DBB9" w14:textId="77777777" w:rsidR="00C903A5" w:rsidRPr="00C62C5A" w:rsidRDefault="00C903A5" w:rsidP="00775F06">
            <w:pPr>
              <w:spacing w:after="0" w:line="240" w:lineRule="auto"/>
              <w:rPr>
                <w:rFonts w:eastAsia="Times New Roman" w:cs="Times New Roman"/>
                <w:color w:val="000000"/>
                <w:sz w:val="24"/>
                <w:szCs w:val="24"/>
                <w:lang w:eastAsia="sk-SK"/>
              </w:rPr>
            </w:pPr>
            <w:r w:rsidRPr="00C62C5A">
              <w:rPr>
                <w:rFonts w:eastAsia="Times New Roman" w:cs="Calibri"/>
                <w:color w:val="000000"/>
                <w:sz w:val="24"/>
                <w:szCs w:val="24"/>
                <w:lang w:eastAsia="sk-SK"/>
              </w:rPr>
              <w:t>celkový výmera v ha</w:t>
            </w:r>
          </w:p>
        </w:tc>
        <w:tc>
          <w:tcPr>
            <w:tcW w:w="798" w:type="dxa"/>
            <w:tcBorders>
              <w:top w:val="nil"/>
              <w:left w:val="nil"/>
              <w:bottom w:val="single" w:sz="4" w:space="0" w:color="auto"/>
              <w:right w:val="single" w:sz="4" w:space="0" w:color="auto"/>
            </w:tcBorders>
            <w:shd w:val="clear" w:color="auto" w:fill="auto"/>
            <w:noWrap/>
            <w:vAlign w:val="bottom"/>
            <w:hideMark/>
          </w:tcPr>
          <w:p w14:paraId="2BF450E1"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4497</w:t>
            </w:r>
          </w:p>
        </w:tc>
        <w:tc>
          <w:tcPr>
            <w:tcW w:w="799" w:type="dxa"/>
            <w:tcBorders>
              <w:top w:val="nil"/>
              <w:left w:val="nil"/>
              <w:bottom w:val="single" w:sz="4" w:space="0" w:color="auto"/>
              <w:right w:val="single" w:sz="4" w:space="0" w:color="auto"/>
            </w:tcBorders>
            <w:shd w:val="clear" w:color="auto" w:fill="auto"/>
            <w:noWrap/>
            <w:vAlign w:val="bottom"/>
            <w:hideMark/>
          </w:tcPr>
          <w:p w14:paraId="56CF8734"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4497</w:t>
            </w:r>
          </w:p>
        </w:tc>
        <w:tc>
          <w:tcPr>
            <w:tcW w:w="799" w:type="dxa"/>
            <w:tcBorders>
              <w:top w:val="nil"/>
              <w:left w:val="nil"/>
              <w:bottom w:val="single" w:sz="4" w:space="0" w:color="auto"/>
              <w:right w:val="single" w:sz="4" w:space="0" w:color="auto"/>
            </w:tcBorders>
            <w:shd w:val="clear" w:color="auto" w:fill="auto"/>
            <w:noWrap/>
            <w:vAlign w:val="bottom"/>
            <w:hideMark/>
          </w:tcPr>
          <w:p w14:paraId="7282A9F5"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4497</w:t>
            </w:r>
          </w:p>
        </w:tc>
        <w:tc>
          <w:tcPr>
            <w:tcW w:w="799" w:type="dxa"/>
            <w:tcBorders>
              <w:top w:val="nil"/>
              <w:left w:val="nil"/>
              <w:bottom w:val="single" w:sz="4" w:space="0" w:color="auto"/>
              <w:right w:val="single" w:sz="4" w:space="0" w:color="auto"/>
            </w:tcBorders>
            <w:shd w:val="clear" w:color="auto" w:fill="auto"/>
            <w:noWrap/>
            <w:vAlign w:val="bottom"/>
            <w:hideMark/>
          </w:tcPr>
          <w:p w14:paraId="19BF1491"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4497</w:t>
            </w:r>
          </w:p>
        </w:tc>
        <w:tc>
          <w:tcPr>
            <w:tcW w:w="799" w:type="dxa"/>
            <w:tcBorders>
              <w:top w:val="nil"/>
              <w:left w:val="nil"/>
              <w:bottom w:val="single" w:sz="4" w:space="0" w:color="auto"/>
              <w:right w:val="single" w:sz="4" w:space="0" w:color="auto"/>
            </w:tcBorders>
            <w:shd w:val="clear" w:color="auto" w:fill="auto"/>
            <w:noWrap/>
            <w:vAlign w:val="bottom"/>
            <w:hideMark/>
          </w:tcPr>
          <w:p w14:paraId="5284BC31"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4497</w:t>
            </w:r>
          </w:p>
        </w:tc>
        <w:tc>
          <w:tcPr>
            <w:tcW w:w="798" w:type="dxa"/>
            <w:tcBorders>
              <w:top w:val="nil"/>
              <w:left w:val="nil"/>
              <w:bottom w:val="single" w:sz="4" w:space="0" w:color="auto"/>
              <w:right w:val="single" w:sz="4" w:space="0" w:color="auto"/>
            </w:tcBorders>
            <w:shd w:val="clear" w:color="auto" w:fill="auto"/>
            <w:noWrap/>
            <w:vAlign w:val="bottom"/>
            <w:hideMark/>
          </w:tcPr>
          <w:p w14:paraId="49348283"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4497</w:t>
            </w:r>
          </w:p>
        </w:tc>
        <w:tc>
          <w:tcPr>
            <w:tcW w:w="799" w:type="dxa"/>
            <w:tcBorders>
              <w:top w:val="nil"/>
              <w:left w:val="nil"/>
              <w:bottom w:val="single" w:sz="4" w:space="0" w:color="auto"/>
              <w:right w:val="single" w:sz="4" w:space="0" w:color="auto"/>
            </w:tcBorders>
            <w:shd w:val="clear" w:color="auto" w:fill="auto"/>
            <w:noWrap/>
            <w:vAlign w:val="bottom"/>
            <w:hideMark/>
          </w:tcPr>
          <w:p w14:paraId="7E7FA5D7"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4497</w:t>
            </w:r>
          </w:p>
        </w:tc>
        <w:tc>
          <w:tcPr>
            <w:tcW w:w="799" w:type="dxa"/>
            <w:tcBorders>
              <w:top w:val="nil"/>
              <w:left w:val="nil"/>
              <w:bottom w:val="single" w:sz="4" w:space="0" w:color="auto"/>
              <w:right w:val="single" w:sz="4" w:space="0" w:color="auto"/>
            </w:tcBorders>
            <w:shd w:val="clear" w:color="auto" w:fill="auto"/>
            <w:noWrap/>
            <w:vAlign w:val="bottom"/>
            <w:hideMark/>
          </w:tcPr>
          <w:p w14:paraId="020A2989"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4497</w:t>
            </w:r>
          </w:p>
        </w:tc>
        <w:tc>
          <w:tcPr>
            <w:tcW w:w="799" w:type="dxa"/>
            <w:tcBorders>
              <w:top w:val="nil"/>
              <w:left w:val="nil"/>
              <w:bottom w:val="single" w:sz="4" w:space="0" w:color="auto"/>
              <w:right w:val="single" w:sz="4" w:space="0" w:color="auto"/>
            </w:tcBorders>
            <w:shd w:val="clear" w:color="auto" w:fill="auto"/>
            <w:noWrap/>
            <w:vAlign w:val="bottom"/>
            <w:hideMark/>
          </w:tcPr>
          <w:p w14:paraId="5AE82D22"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4497</w:t>
            </w:r>
          </w:p>
        </w:tc>
        <w:tc>
          <w:tcPr>
            <w:tcW w:w="799" w:type="dxa"/>
            <w:tcBorders>
              <w:top w:val="nil"/>
              <w:left w:val="nil"/>
              <w:bottom w:val="single" w:sz="4" w:space="0" w:color="auto"/>
              <w:right w:val="single" w:sz="4" w:space="0" w:color="auto"/>
            </w:tcBorders>
            <w:shd w:val="clear" w:color="auto" w:fill="auto"/>
            <w:noWrap/>
            <w:vAlign w:val="bottom"/>
            <w:hideMark/>
          </w:tcPr>
          <w:p w14:paraId="18184C52"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4497</w:t>
            </w:r>
          </w:p>
        </w:tc>
        <w:tc>
          <w:tcPr>
            <w:tcW w:w="798" w:type="dxa"/>
            <w:tcBorders>
              <w:top w:val="nil"/>
              <w:left w:val="nil"/>
              <w:bottom w:val="single" w:sz="4" w:space="0" w:color="auto"/>
              <w:right w:val="single" w:sz="4" w:space="0" w:color="auto"/>
            </w:tcBorders>
            <w:shd w:val="clear" w:color="auto" w:fill="auto"/>
            <w:noWrap/>
            <w:vAlign w:val="bottom"/>
            <w:hideMark/>
          </w:tcPr>
          <w:p w14:paraId="77349D88"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4497</w:t>
            </w:r>
          </w:p>
        </w:tc>
        <w:tc>
          <w:tcPr>
            <w:tcW w:w="799" w:type="dxa"/>
            <w:tcBorders>
              <w:top w:val="nil"/>
              <w:left w:val="nil"/>
              <w:bottom w:val="single" w:sz="4" w:space="0" w:color="auto"/>
              <w:right w:val="single" w:sz="4" w:space="0" w:color="auto"/>
            </w:tcBorders>
            <w:shd w:val="clear" w:color="auto" w:fill="auto"/>
            <w:noWrap/>
            <w:vAlign w:val="bottom"/>
            <w:hideMark/>
          </w:tcPr>
          <w:p w14:paraId="388C7001"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4497</w:t>
            </w:r>
          </w:p>
        </w:tc>
        <w:tc>
          <w:tcPr>
            <w:tcW w:w="799" w:type="dxa"/>
            <w:tcBorders>
              <w:top w:val="nil"/>
              <w:left w:val="nil"/>
              <w:bottom w:val="single" w:sz="4" w:space="0" w:color="auto"/>
              <w:right w:val="single" w:sz="4" w:space="0" w:color="auto"/>
            </w:tcBorders>
            <w:shd w:val="clear" w:color="auto" w:fill="auto"/>
            <w:noWrap/>
            <w:vAlign w:val="bottom"/>
            <w:hideMark/>
          </w:tcPr>
          <w:p w14:paraId="7EB1AB1B"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4497</w:t>
            </w:r>
          </w:p>
        </w:tc>
        <w:tc>
          <w:tcPr>
            <w:tcW w:w="799" w:type="dxa"/>
            <w:tcBorders>
              <w:top w:val="nil"/>
              <w:left w:val="nil"/>
              <w:bottom w:val="single" w:sz="4" w:space="0" w:color="auto"/>
              <w:right w:val="single" w:sz="4" w:space="0" w:color="auto"/>
            </w:tcBorders>
            <w:shd w:val="clear" w:color="auto" w:fill="auto"/>
            <w:noWrap/>
            <w:vAlign w:val="bottom"/>
            <w:hideMark/>
          </w:tcPr>
          <w:p w14:paraId="00FE155C"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4497</w:t>
            </w:r>
          </w:p>
        </w:tc>
        <w:tc>
          <w:tcPr>
            <w:tcW w:w="799" w:type="dxa"/>
            <w:tcBorders>
              <w:top w:val="nil"/>
              <w:left w:val="nil"/>
              <w:bottom w:val="single" w:sz="4" w:space="0" w:color="auto"/>
              <w:right w:val="single" w:sz="4" w:space="0" w:color="auto"/>
            </w:tcBorders>
            <w:shd w:val="clear" w:color="auto" w:fill="auto"/>
            <w:noWrap/>
            <w:vAlign w:val="bottom"/>
            <w:hideMark/>
          </w:tcPr>
          <w:p w14:paraId="2E86294A"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4497</w:t>
            </w:r>
          </w:p>
        </w:tc>
      </w:tr>
      <w:tr w:rsidR="00C903A5" w:rsidRPr="00C62C5A" w14:paraId="3401F705" w14:textId="77777777" w:rsidTr="00687C66">
        <w:trPr>
          <w:trHeight w:val="704"/>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279DBF58" w14:textId="77777777" w:rsidR="00C903A5" w:rsidRPr="00C62C5A" w:rsidRDefault="00C903A5" w:rsidP="00775F06">
            <w:pPr>
              <w:spacing w:after="0" w:line="240" w:lineRule="auto"/>
              <w:rPr>
                <w:rFonts w:eastAsia="Times New Roman" w:cs="Times New Roman"/>
                <w:color w:val="000000"/>
                <w:sz w:val="24"/>
                <w:szCs w:val="24"/>
                <w:lang w:eastAsia="sk-SK"/>
              </w:rPr>
            </w:pPr>
            <w:r w:rsidRPr="00C62C5A">
              <w:rPr>
                <w:rFonts w:eastAsia="Times New Roman" w:cs="Calibri"/>
                <w:color w:val="000000"/>
                <w:sz w:val="24"/>
                <w:szCs w:val="24"/>
                <w:lang w:eastAsia="sk-SK"/>
              </w:rPr>
              <w:t>z toho: poľnohospodárska pôda</w:t>
            </w:r>
          </w:p>
        </w:tc>
        <w:tc>
          <w:tcPr>
            <w:tcW w:w="798" w:type="dxa"/>
            <w:tcBorders>
              <w:top w:val="nil"/>
              <w:left w:val="nil"/>
              <w:bottom w:val="single" w:sz="4" w:space="0" w:color="auto"/>
              <w:right w:val="single" w:sz="4" w:space="0" w:color="auto"/>
            </w:tcBorders>
            <w:shd w:val="clear" w:color="auto" w:fill="auto"/>
            <w:noWrap/>
            <w:vAlign w:val="bottom"/>
            <w:hideMark/>
          </w:tcPr>
          <w:p w14:paraId="69C25C2C"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3494</w:t>
            </w:r>
          </w:p>
        </w:tc>
        <w:tc>
          <w:tcPr>
            <w:tcW w:w="799" w:type="dxa"/>
            <w:tcBorders>
              <w:top w:val="nil"/>
              <w:left w:val="nil"/>
              <w:bottom w:val="single" w:sz="4" w:space="0" w:color="auto"/>
              <w:right w:val="single" w:sz="4" w:space="0" w:color="auto"/>
            </w:tcBorders>
            <w:shd w:val="clear" w:color="auto" w:fill="auto"/>
            <w:noWrap/>
            <w:vAlign w:val="bottom"/>
            <w:hideMark/>
          </w:tcPr>
          <w:p w14:paraId="6056EF94"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3491</w:t>
            </w:r>
          </w:p>
        </w:tc>
        <w:tc>
          <w:tcPr>
            <w:tcW w:w="799" w:type="dxa"/>
            <w:tcBorders>
              <w:top w:val="nil"/>
              <w:left w:val="nil"/>
              <w:bottom w:val="single" w:sz="4" w:space="0" w:color="auto"/>
              <w:right w:val="single" w:sz="4" w:space="0" w:color="auto"/>
            </w:tcBorders>
            <w:shd w:val="clear" w:color="auto" w:fill="auto"/>
            <w:noWrap/>
            <w:vAlign w:val="bottom"/>
            <w:hideMark/>
          </w:tcPr>
          <w:p w14:paraId="0231FAAE"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3487</w:t>
            </w:r>
          </w:p>
        </w:tc>
        <w:tc>
          <w:tcPr>
            <w:tcW w:w="799" w:type="dxa"/>
            <w:tcBorders>
              <w:top w:val="nil"/>
              <w:left w:val="nil"/>
              <w:bottom w:val="single" w:sz="4" w:space="0" w:color="auto"/>
              <w:right w:val="single" w:sz="4" w:space="0" w:color="auto"/>
            </w:tcBorders>
            <w:shd w:val="clear" w:color="auto" w:fill="auto"/>
            <w:noWrap/>
            <w:vAlign w:val="bottom"/>
            <w:hideMark/>
          </w:tcPr>
          <w:p w14:paraId="526A86A1"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3486</w:t>
            </w:r>
          </w:p>
        </w:tc>
        <w:tc>
          <w:tcPr>
            <w:tcW w:w="799" w:type="dxa"/>
            <w:tcBorders>
              <w:top w:val="nil"/>
              <w:left w:val="nil"/>
              <w:bottom w:val="single" w:sz="4" w:space="0" w:color="auto"/>
              <w:right w:val="single" w:sz="4" w:space="0" w:color="auto"/>
            </w:tcBorders>
            <w:shd w:val="clear" w:color="auto" w:fill="auto"/>
            <w:noWrap/>
            <w:vAlign w:val="bottom"/>
            <w:hideMark/>
          </w:tcPr>
          <w:p w14:paraId="5BBBA8C7"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3483</w:t>
            </w:r>
          </w:p>
        </w:tc>
        <w:tc>
          <w:tcPr>
            <w:tcW w:w="798" w:type="dxa"/>
            <w:tcBorders>
              <w:top w:val="nil"/>
              <w:left w:val="nil"/>
              <w:bottom w:val="single" w:sz="4" w:space="0" w:color="auto"/>
              <w:right w:val="single" w:sz="4" w:space="0" w:color="auto"/>
            </w:tcBorders>
            <w:shd w:val="clear" w:color="auto" w:fill="auto"/>
            <w:noWrap/>
            <w:vAlign w:val="bottom"/>
            <w:hideMark/>
          </w:tcPr>
          <w:p w14:paraId="4946C66A"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3483</w:t>
            </w:r>
          </w:p>
        </w:tc>
        <w:tc>
          <w:tcPr>
            <w:tcW w:w="799" w:type="dxa"/>
            <w:tcBorders>
              <w:top w:val="nil"/>
              <w:left w:val="nil"/>
              <w:bottom w:val="single" w:sz="4" w:space="0" w:color="auto"/>
              <w:right w:val="single" w:sz="4" w:space="0" w:color="auto"/>
            </w:tcBorders>
            <w:shd w:val="clear" w:color="auto" w:fill="auto"/>
            <w:noWrap/>
            <w:vAlign w:val="bottom"/>
            <w:hideMark/>
          </w:tcPr>
          <w:p w14:paraId="3B36AE78"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3483</w:t>
            </w:r>
          </w:p>
        </w:tc>
        <w:tc>
          <w:tcPr>
            <w:tcW w:w="799" w:type="dxa"/>
            <w:tcBorders>
              <w:top w:val="nil"/>
              <w:left w:val="nil"/>
              <w:bottom w:val="single" w:sz="4" w:space="0" w:color="auto"/>
              <w:right w:val="single" w:sz="4" w:space="0" w:color="auto"/>
            </w:tcBorders>
            <w:shd w:val="clear" w:color="auto" w:fill="auto"/>
            <w:noWrap/>
            <w:vAlign w:val="bottom"/>
            <w:hideMark/>
          </w:tcPr>
          <w:p w14:paraId="3BD002E4"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3478</w:t>
            </w:r>
          </w:p>
        </w:tc>
        <w:tc>
          <w:tcPr>
            <w:tcW w:w="799" w:type="dxa"/>
            <w:tcBorders>
              <w:top w:val="nil"/>
              <w:left w:val="nil"/>
              <w:bottom w:val="single" w:sz="4" w:space="0" w:color="auto"/>
              <w:right w:val="single" w:sz="4" w:space="0" w:color="auto"/>
            </w:tcBorders>
            <w:shd w:val="clear" w:color="auto" w:fill="auto"/>
            <w:noWrap/>
            <w:vAlign w:val="bottom"/>
            <w:hideMark/>
          </w:tcPr>
          <w:p w14:paraId="360BC1BD"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3472</w:t>
            </w:r>
          </w:p>
        </w:tc>
        <w:tc>
          <w:tcPr>
            <w:tcW w:w="799" w:type="dxa"/>
            <w:tcBorders>
              <w:top w:val="nil"/>
              <w:left w:val="nil"/>
              <w:bottom w:val="single" w:sz="4" w:space="0" w:color="auto"/>
              <w:right w:val="single" w:sz="4" w:space="0" w:color="auto"/>
            </w:tcBorders>
            <w:shd w:val="clear" w:color="auto" w:fill="auto"/>
            <w:noWrap/>
            <w:vAlign w:val="bottom"/>
            <w:hideMark/>
          </w:tcPr>
          <w:p w14:paraId="7C14527D"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3446</w:t>
            </w:r>
          </w:p>
        </w:tc>
        <w:tc>
          <w:tcPr>
            <w:tcW w:w="798" w:type="dxa"/>
            <w:tcBorders>
              <w:top w:val="nil"/>
              <w:left w:val="nil"/>
              <w:bottom w:val="single" w:sz="4" w:space="0" w:color="auto"/>
              <w:right w:val="single" w:sz="4" w:space="0" w:color="auto"/>
            </w:tcBorders>
            <w:shd w:val="clear" w:color="auto" w:fill="auto"/>
            <w:noWrap/>
            <w:vAlign w:val="bottom"/>
            <w:hideMark/>
          </w:tcPr>
          <w:p w14:paraId="32AD75A7"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3441</w:t>
            </w:r>
          </w:p>
        </w:tc>
        <w:tc>
          <w:tcPr>
            <w:tcW w:w="799" w:type="dxa"/>
            <w:tcBorders>
              <w:top w:val="nil"/>
              <w:left w:val="nil"/>
              <w:bottom w:val="single" w:sz="4" w:space="0" w:color="auto"/>
              <w:right w:val="single" w:sz="4" w:space="0" w:color="auto"/>
            </w:tcBorders>
            <w:shd w:val="clear" w:color="auto" w:fill="auto"/>
            <w:noWrap/>
            <w:vAlign w:val="bottom"/>
            <w:hideMark/>
          </w:tcPr>
          <w:p w14:paraId="43876567"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3437</w:t>
            </w:r>
          </w:p>
        </w:tc>
        <w:tc>
          <w:tcPr>
            <w:tcW w:w="799" w:type="dxa"/>
            <w:tcBorders>
              <w:top w:val="nil"/>
              <w:left w:val="nil"/>
              <w:bottom w:val="single" w:sz="4" w:space="0" w:color="auto"/>
              <w:right w:val="single" w:sz="4" w:space="0" w:color="auto"/>
            </w:tcBorders>
            <w:shd w:val="clear" w:color="auto" w:fill="auto"/>
            <w:noWrap/>
            <w:vAlign w:val="bottom"/>
            <w:hideMark/>
          </w:tcPr>
          <w:p w14:paraId="3C4A032D"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3436</w:t>
            </w:r>
          </w:p>
        </w:tc>
        <w:tc>
          <w:tcPr>
            <w:tcW w:w="799" w:type="dxa"/>
            <w:tcBorders>
              <w:top w:val="nil"/>
              <w:left w:val="nil"/>
              <w:bottom w:val="single" w:sz="4" w:space="0" w:color="auto"/>
              <w:right w:val="single" w:sz="4" w:space="0" w:color="auto"/>
            </w:tcBorders>
            <w:shd w:val="clear" w:color="auto" w:fill="auto"/>
            <w:noWrap/>
            <w:vAlign w:val="bottom"/>
            <w:hideMark/>
          </w:tcPr>
          <w:p w14:paraId="7E689841"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3435</w:t>
            </w:r>
          </w:p>
        </w:tc>
        <w:tc>
          <w:tcPr>
            <w:tcW w:w="799" w:type="dxa"/>
            <w:tcBorders>
              <w:top w:val="nil"/>
              <w:left w:val="nil"/>
              <w:bottom w:val="single" w:sz="4" w:space="0" w:color="auto"/>
              <w:right w:val="single" w:sz="4" w:space="0" w:color="auto"/>
            </w:tcBorders>
            <w:shd w:val="clear" w:color="auto" w:fill="auto"/>
            <w:noWrap/>
            <w:vAlign w:val="bottom"/>
            <w:hideMark/>
          </w:tcPr>
          <w:p w14:paraId="0DA5FDB0"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3434</w:t>
            </w:r>
          </w:p>
        </w:tc>
      </w:tr>
      <w:tr w:rsidR="00C903A5" w:rsidRPr="00C62C5A" w14:paraId="7632AC78" w14:textId="77777777" w:rsidTr="00687C66">
        <w:trPr>
          <w:trHeight w:val="305"/>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4A6E497E" w14:textId="77777777" w:rsidR="00C903A5" w:rsidRPr="00C62C5A" w:rsidRDefault="00C903A5" w:rsidP="00775F06">
            <w:pPr>
              <w:spacing w:after="0" w:line="240" w:lineRule="auto"/>
              <w:rPr>
                <w:rFonts w:eastAsia="Times New Roman" w:cs="Times New Roman"/>
                <w:color w:val="000000"/>
                <w:sz w:val="24"/>
                <w:szCs w:val="24"/>
                <w:lang w:eastAsia="sk-SK"/>
              </w:rPr>
            </w:pPr>
            <w:r w:rsidRPr="00C62C5A">
              <w:rPr>
                <w:rFonts w:eastAsia="Times New Roman" w:cs="Calibri"/>
                <w:color w:val="000000"/>
                <w:sz w:val="24"/>
                <w:szCs w:val="24"/>
                <w:lang w:eastAsia="sk-SK"/>
              </w:rPr>
              <w:t>v tom: orná pôda</w:t>
            </w:r>
          </w:p>
        </w:tc>
        <w:tc>
          <w:tcPr>
            <w:tcW w:w="798" w:type="dxa"/>
            <w:tcBorders>
              <w:top w:val="nil"/>
              <w:left w:val="nil"/>
              <w:bottom w:val="single" w:sz="4" w:space="0" w:color="auto"/>
              <w:right w:val="single" w:sz="4" w:space="0" w:color="auto"/>
            </w:tcBorders>
            <w:shd w:val="clear" w:color="auto" w:fill="auto"/>
            <w:noWrap/>
            <w:vAlign w:val="bottom"/>
            <w:hideMark/>
          </w:tcPr>
          <w:p w14:paraId="040635FA"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3257</w:t>
            </w:r>
          </w:p>
        </w:tc>
        <w:tc>
          <w:tcPr>
            <w:tcW w:w="799" w:type="dxa"/>
            <w:tcBorders>
              <w:top w:val="nil"/>
              <w:left w:val="nil"/>
              <w:bottom w:val="single" w:sz="4" w:space="0" w:color="auto"/>
              <w:right w:val="single" w:sz="4" w:space="0" w:color="auto"/>
            </w:tcBorders>
            <w:shd w:val="clear" w:color="auto" w:fill="auto"/>
            <w:noWrap/>
            <w:vAlign w:val="bottom"/>
            <w:hideMark/>
          </w:tcPr>
          <w:p w14:paraId="7D516B11"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3254</w:t>
            </w:r>
          </w:p>
        </w:tc>
        <w:tc>
          <w:tcPr>
            <w:tcW w:w="799" w:type="dxa"/>
            <w:tcBorders>
              <w:top w:val="nil"/>
              <w:left w:val="nil"/>
              <w:bottom w:val="single" w:sz="4" w:space="0" w:color="auto"/>
              <w:right w:val="single" w:sz="4" w:space="0" w:color="auto"/>
            </w:tcBorders>
            <w:shd w:val="clear" w:color="auto" w:fill="auto"/>
            <w:noWrap/>
            <w:vAlign w:val="bottom"/>
            <w:hideMark/>
          </w:tcPr>
          <w:p w14:paraId="378574AC"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3252</w:t>
            </w:r>
          </w:p>
        </w:tc>
        <w:tc>
          <w:tcPr>
            <w:tcW w:w="799" w:type="dxa"/>
            <w:tcBorders>
              <w:top w:val="nil"/>
              <w:left w:val="nil"/>
              <w:bottom w:val="single" w:sz="4" w:space="0" w:color="auto"/>
              <w:right w:val="single" w:sz="4" w:space="0" w:color="auto"/>
            </w:tcBorders>
            <w:shd w:val="clear" w:color="auto" w:fill="auto"/>
            <w:noWrap/>
            <w:vAlign w:val="bottom"/>
            <w:hideMark/>
          </w:tcPr>
          <w:p w14:paraId="15D9A9F4"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3251</w:t>
            </w:r>
          </w:p>
        </w:tc>
        <w:tc>
          <w:tcPr>
            <w:tcW w:w="799" w:type="dxa"/>
            <w:tcBorders>
              <w:top w:val="nil"/>
              <w:left w:val="nil"/>
              <w:bottom w:val="single" w:sz="4" w:space="0" w:color="auto"/>
              <w:right w:val="single" w:sz="4" w:space="0" w:color="auto"/>
            </w:tcBorders>
            <w:shd w:val="clear" w:color="auto" w:fill="auto"/>
            <w:noWrap/>
            <w:vAlign w:val="bottom"/>
            <w:hideMark/>
          </w:tcPr>
          <w:p w14:paraId="5A59A358"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3249</w:t>
            </w:r>
          </w:p>
        </w:tc>
        <w:tc>
          <w:tcPr>
            <w:tcW w:w="798" w:type="dxa"/>
            <w:tcBorders>
              <w:top w:val="nil"/>
              <w:left w:val="nil"/>
              <w:bottom w:val="single" w:sz="4" w:space="0" w:color="auto"/>
              <w:right w:val="single" w:sz="4" w:space="0" w:color="auto"/>
            </w:tcBorders>
            <w:shd w:val="clear" w:color="auto" w:fill="auto"/>
            <w:noWrap/>
            <w:vAlign w:val="bottom"/>
            <w:hideMark/>
          </w:tcPr>
          <w:p w14:paraId="3BDC5F87"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3248</w:t>
            </w:r>
          </w:p>
        </w:tc>
        <w:tc>
          <w:tcPr>
            <w:tcW w:w="799" w:type="dxa"/>
            <w:tcBorders>
              <w:top w:val="nil"/>
              <w:left w:val="nil"/>
              <w:bottom w:val="single" w:sz="4" w:space="0" w:color="auto"/>
              <w:right w:val="single" w:sz="4" w:space="0" w:color="auto"/>
            </w:tcBorders>
            <w:shd w:val="clear" w:color="auto" w:fill="auto"/>
            <w:noWrap/>
            <w:vAlign w:val="bottom"/>
            <w:hideMark/>
          </w:tcPr>
          <w:p w14:paraId="1049A1DA"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3234</w:t>
            </w:r>
          </w:p>
        </w:tc>
        <w:tc>
          <w:tcPr>
            <w:tcW w:w="799" w:type="dxa"/>
            <w:tcBorders>
              <w:top w:val="nil"/>
              <w:left w:val="nil"/>
              <w:bottom w:val="single" w:sz="4" w:space="0" w:color="auto"/>
              <w:right w:val="single" w:sz="4" w:space="0" w:color="auto"/>
            </w:tcBorders>
            <w:shd w:val="clear" w:color="auto" w:fill="auto"/>
            <w:noWrap/>
            <w:vAlign w:val="bottom"/>
            <w:hideMark/>
          </w:tcPr>
          <w:p w14:paraId="73D2D992"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3231</w:t>
            </w:r>
          </w:p>
        </w:tc>
        <w:tc>
          <w:tcPr>
            <w:tcW w:w="799" w:type="dxa"/>
            <w:tcBorders>
              <w:top w:val="nil"/>
              <w:left w:val="nil"/>
              <w:bottom w:val="single" w:sz="4" w:space="0" w:color="auto"/>
              <w:right w:val="single" w:sz="4" w:space="0" w:color="auto"/>
            </w:tcBorders>
            <w:shd w:val="clear" w:color="auto" w:fill="auto"/>
            <w:noWrap/>
            <w:vAlign w:val="bottom"/>
            <w:hideMark/>
          </w:tcPr>
          <w:p w14:paraId="7AF1AAC6"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3229</w:t>
            </w:r>
          </w:p>
        </w:tc>
        <w:tc>
          <w:tcPr>
            <w:tcW w:w="799" w:type="dxa"/>
            <w:tcBorders>
              <w:top w:val="nil"/>
              <w:left w:val="nil"/>
              <w:bottom w:val="single" w:sz="4" w:space="0" w:color="auto"/>
              <w:right w:val="single" w:sz="4" w:space="0" w:color="auto"/>
            </w:tcBorders>
            <w:shd w:val="clear" w:color="auto" w:fill="auto"/>
            <w:noWrap/>
            <w:vAlign w:val="bottom"/>
            <w:hideMark/>
          </w:tcPr>
          <w:p w14:paraId="24316E22"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3210</w:t>
            </w:r>
          </w:p>
        </w:tc>
        <w:tc>
          <w:tcPr>
            <w:tcW w:w="798" w:type="dxa"/>
            <w:tcBorders>
              <w:top w:val="nil"/>
              <w:left w:val="nil"/>
              <w:bottom w:val="single" w:sz="4" w:space="0" w:color="auto"/>
              <w:right w:val="single" w:sz="4" w:space="0" w:color="auto"/>
            </w:tcBorders>
            <w:shd w:val="clear" w:color="auto" w:fill="auto"/>
            <w:noWrap/>
            <w:vAlign w:val="bottom"/>
            <w:hideMark/>
          </w:tcPr>
          <w:p w14:paraId="175AE01A"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3206</w:t>
            </w:r>
          </w:p>
        </w:tc>
        <w:tc>
          <w:tcPr>
            <w:tcW w:w="799" w:type="dxa"/>
            <w:tcBorders>
              <w:top w:val="nil"/>
              <w:left w:val="nil"/>
              <w:bottom w:val="single" w:sz="4" w:space="0" w:color="auto"/>
              <w:right w:val="single" w:sz="4" w:space="0" w:color="auto"/>
            </w:tcBorders>
            <w:shd w:val="clear" w:color="auto" w:fill="auto"/>
            <w:noWrap/>
            <w:vAlign w:val="bottom"/>
            <w:hideMark/>
          </w:tcPr>
          <w:p w14:paraId="1453FF71"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3208</w:t>
            </w:r>
          </w:p>
        </w:tc>
        <w:tc>
          <w:tcPr>
            <w:tcW w:w="799" w:type="dxa"/>
            <w:tcBorders>
              <w:top w:val="nil"/>
              <w:left w:val="nil"/>
              <w:bottom w:val="single" w:sz="4" w:space="0" w:color="auto"/>
              <w:right w:val="single" w:sz="4" w:space="0" w:color="auto"/>
            </w:tcBorders>
            <w:shd w:val="clear" w:color="auto" w:fill="auto"/>
            <w:noWrap/>
            <w:vAlign w:val="bottom"/>
            <w:hideMark/>
          </w:tcPr>
          <w:p w14:paraId="757B5C27"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3207</w:t>
            </w:r>
          </w:p>
        </w:tc>
        <w:tc>
          <w:tcPr>
            <w:tcW w:w="799" w:type="dxa"/>
            <w:tcBorders>
              <w:top w:val="nil"/>
              <w:left w:val="nil"/>
              <w:bottom w:val="single" w:sz="4" w:space="0" w:color="auto"/>
              <w:right w:val="single" w:sz="4" w:space="0" w:color="auto"/>
            </w:tcBorders>
            <w:shd w:val="clear" w:color="auto" w:fill="auto"/>
            <w:noWrap/>
            <w:vAlign w:val="bottom"/>
            <w:hideMark/>
          </w:tcPr>
          <w:p w14:paraId="188B36A9"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3205</w:t>
            </w:r>
          </w:p>
        </w:tc>
        <w:tc>
          <w:tcPr>
            <w:tcW w:w="799" w:type="dxa"/>
            <w:tcBorders>
              <w:top w:val="nil"/>
              <w:left w:val="nil"/>
              <w:bottom w:val="single" w:sz="4" w:space="0" w:color="auto"/>
              <w:right w:val="single" w:sz="4" w:space="0" w:color="auto"/>
            </w:tcBorders>
            <w:shd w:val="clear" w:color="auto" w:fill="auto"/>
            <w:noWrap/>
            <w:vAlign w:val="bottom"/>
            <w:hideMark/>
          </w:tcPr>
          <w:p w14:paraId="2FBCB9DA"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3205</w:t>
            </w:r>
          </w:p>
        </w:tc>
      </w:tr>
      <w:tr w:rsidR="00C903A5" w:rsidRPr="00C62C5A" w14:paraId="28B77804" w14:textId="77777777" w:rsidTr="00687C66">
        <w:trPr>
          <w:trHeight w:val="209"/>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110F745A" w14:textId="77777777" w:rsidR="00C903A5" w:rsidRPr="00C62C5A" w:rsidRDefault="00C903A5" w:rsidP="00775F06">
            <w:pPr>
              <w:spacing w:after="0" w:line="240" w:lineRule="auto"/>
              <w:rPr>
                <w:rFonts w:eastAsia="Times New Roman" w:cs="Times New Roman"/>
                <w:color w:val="000000"/>
                <w:sz w:val="24"/>
                <w:szCs w:val="24"/>
                <w:lang w:eastAsia="sk-SK"/>
              </w:rPr>
            </w:pPr>
            <w:r w:rsidRPr="00C62C5A">
              <w:rPr>
                <w:rFonts w:eastAsia="Times New Roman" w:cs="Calibri"/>
                <w:color w:val="000000"/>
                <w:sz w:val="24"/>
                <w:szCs w:val="24"/>
                <w:lang w:eastAsia="sk-SK"/>
              </w:rPr>
              <w:t>chmeľnica</w:t>
            </w:r>
          </w:p>
        </w:tc>
        <w:tc>
          <w:tcPr>
            <w:tcW w:w="798" w:type="dxa"/>
            <w:tcBorders>
              <w:top w:val="nil"/>
              <w:left w:val="nil"/>
              <w:bottom w:val="single" w:sz="4" w:space="0" w:color="auto"/>
              <w:right w:val="single" w:sz="4" w:space="0" w:color="auto"/>
            </w:tcBorders>
            <w:shd w:val="clear" w:color="auto" w:fill="auto"/>
            <w:noWrap/>
            <w:vAlign w:val="bottom"/>
            <w:hideMark/>
          </w:tcPr>
          <w:p w14:paraId="18EF64CF"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0</w:t>
            </w:r>
          </w:p>
        </w:tc>
        <w:tc>
          <w:tcPr>
            <w:tcW w:w="799" w:type="dxa"/>
            <w:tcBorders>
              <w:top w:val="nil"/>
              <w:left w:val="nil"/>
              <w:bottom w:val="single" w:sz="4" w:space="0" w:color="auto"/>
              <w:right w:val="single" w:sz="4" w:space="0" w:color="auto"/>
            </w:tcBorders>
            <w:shd w:val="clear" w:color="auto" w:fill="auto"/>
            <w:noWrap/>
            <w:vAlign w:val="bottom"/>
            <w:hideMark/>
          </w:tcPr>
          <w:p w14:paraId="32FB10F2"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0</w:t>
            </w:r>
          </w:p>
        </w:tc>
        <w:tc>
          <w:tcPr>
            <w:tcW w:w="799" w:type="dxa"/>
            <w:tcBorders>
              <w:top w:val="nil"/>
              <w:left w:val="nil"/>
              <w:bottom w:val="single" w:sz="4" w:space="0" w:color="auto"/>
              <w:right w:val="single" w:sz="4" w:space="0" w:color="auto"/>
            </w:tcBorders>
            <w:shd w:val="clear" w:color="auto" w:fill="auto"/>
            <w:noWrap/>
            <w:vAlign w:val="bottom"/>
            <w:hideMark/>
          </w:tcPr>
          <w:p w14:paraId="64C5F325"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0</w:t>
            </w:r>
          </w:p>
        </w:tc>
        <w:tc>
          <w:tcPr>
            <w:tcW w:w="799" w:type="dxa"/>
            <w:tcBorders>
              <w:top w:val="nil"/>
              <w:left w:val="nil"/>
              <w:bottom w:val="single" w:sz="4" w:space="0" w:color="auto"/>
              <w:right w:val="single" w:sz="4" w:space="0" w:color="auto"/>
            </w:tcBorders>
            <w:shd w:val="clear" w:color="auto" w:fill="auto"/>
            <w:noWrap/>
            <w:vAlign w:val="bottom"/>
            <w:hideMark/>
          </w:tcPr>
          <w:p w14:paraId="190DCD7A"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0</w:t>
            </w:r>
          </w:p>
        </w:tc>
        <w:tc>
          <w:tcPr>
            <w:tcW w:w="799" w:type="dxa"/>
            <w:tcBorders>
              <w:top w:val="nil"/>
              <w:left w:val="nil"/>
              <w:bottom w:val="single" w:sz="4" w:space="0" w:color="auto"/>
              <w:right w:val="single" w:sz="4" w:space="0" w:color="auto"/>
            </w:tcBorders>
            <w:shd w:val="clear" w:color="auto" w:fill="auto"/>
            <w:noWrap/>
            <w:vAlign w:val="bottom"/>
            <w:hideMark/>
          </w:tcPr>
          <w:p w14:paraId="41907E89"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0</w:t>
            </w:r>
          </w:p>
        </w:tc>
        <w:tc>
          <w:tcPr>
            <w:tcW w:w="798" w:type="dxa"/>
            <w:tcBorders>
              <w:top w:val="nil"/>
              <w:left w:val="nil"/>
              <w:bottom w:val="single" w:sz="4" w:space="0" w:color="auto"/>
              <w:right w:val="single" w:sz="4" w:space="0" w:color="auto"/>
            </w:tcBorders>
            <w:shd w:val="clear" w:color="auto" w:fill="auto"/>
            <w:noWrap/>
            <w:vAlign w:val="bottom"/>
            <w:hideMark/>
          </w:tcPr>
          <w:p w14:paraId="5F5336F8"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0</w:t>
            </w:r>
          </w:p>
        </w:tc>
        <w:tc>
          <w:tcPr>
            <w:tcW w:w="799" w:type="dxa"/>
            <w:tcBorders>
              <w:top w:val="nil"/>
              <w:left w:val="nil"/>
              <w:bottom w:val="single" w:sz="4" w:space="0" w:color="auto"/>
              <w:right w:val="single" w:sz="4" w:space="0" w:color="auto"/>
            </w:tcBorders>
            <w:shd w:val="clear" w:color="auto" w:fill="auto"/>
            <w:noWrap/>
            <w:vAlign w:val="bottom"/>
            <w:hideMark/>
          </w:tcPr>
          <w:p w14:paraId="1670A2D6"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0</w:t>
            </w:r>
          </w:p>
        </w:tc>
        <w:tc>
          <w:tcPr>
            <w:tcW w:w="799" w:type="dxa"/>
            <w:tcBorders>
              <w:top w:val="nil"/>
              <w:left w:val="nil"/>
              <w:bottom w:val="single" w:sz="4" w:space="0" w:color="auto"/>
              <w:right w:val="single" w:sz="4" w:space="0" w:color="auto"/>
            </w:tcBorders>
            <w:shd w:val="clear" w:color="auto" w:fill="auto"/>
            <w:noWrap/>
            <w:vAlign w:val="bottom"/>
            <w:hideMark/>
          </w:tcPr>
          <w:p w14:paraId="7A239DF1"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0</w:t>
            </w:r>
          </w:p>
        </w:tc>
        <w:tc>
          <w:tcPr>
            <w:tcW w:w="799" w:type="dxa"/>
            <w:tcBorders>
              <w:top w:val="nil"/>
              <w:left w:val="nil"/>
              <w:bottom w:val="single" w:sz="4" w:space="0" w:color="auto"/>
              <w:right w:val="single" w:sz="4" w:space="0" w:color="auto"/>
            </w:tcBorders>
            <w:shd w:val="clear" w:color="auto" w:fill="auto"/>
            <w:noWrap/>
            <w:vAlign w:val="bottom"/>
            <w:hideMark/>
          </w:tcPr>
          <w:p w14:paraId="436F1B37"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0</w:t>
            </w:r>
          </w:p>
        </w:tc>
        <w:tc>
          <w:tcPr>
            <w:tcW w:w="799" w:type="dxa"/>
            <w:tcBorders>
              <w:top w:val="nil"/>
              <w:left w:val="nil"/>
              <w:bottom w:val="single" w:sz="4" w:space="0" w:color="auto"/>
              <w:right w:val="single" w:sz="4" w:space="0" w:color="auto"/>
            </w:tcBorders>
            <w:shd w:val="clear" w:color="auto" w:fill="auto"/>
            <w:noWrap/>
            <w:vAlign w:val="bottom"/>
            <w:hideMark/>
          </w:tcPr>
          <w:p w14:paraId="1873DFC7"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0</w:t>
            </w:r>
          </w:p>
        </w:tc>
        <w:tc>
          <w:tcPr>
            <w:tcW w:w="798" w:type="dxa"/>
            <w:tcBorders>
              <w:top w:val="nil"/>
              <w:left w:val="nil"/>
              <w:bottom w:val="single" w:sz="4" w:space="0" w:color="auto"/>
              <w:right w:val="single" w:sz="4" w:space="0" w:color="auto"/>
            </w:tcBorders>
            <w:shd w:val="clear" w:color="auto" w:fill="auto"/>
            <w:noWrap/>
            <w:vAlign w:val="bottom"/>
            <w:hideMark/>
          </w:tcPr>
          <w:p w14:paraId="305CA41E"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0</w:t>
            </w:r>
          </w:p>
        </w:tc>
        <w:tc>
          <w:tcPr>
            <w:tcW w:w="799" w:type="dxa"/>
            <w:tcBorders>
              <w:top w:val="nil"/>
              <w:left w:val="nil"/>
              <w:bottom w:val="single" w:sz="4" w:space="0" w:color="auto"/>
              <w:right w:val="single" w:sz="4" w:space="0" w:color="auto"/>
            </w:tcBorders>
            <w:shd w:val="clear" w:color="auto" w:fill="auto"/>
            <w:noWrap/>
            <w:vAlign w:val="bottom"/>
            <w:hideMark/>
          </w:tcPr>
          <w:p w14:paraId="6D10F008"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0</w:t>
            </w:r>
          </w:p>
        </w:tc>
        <w:tc>
          <w:tcPr>
            <w:tcW w:w="799" w:type="dxa"/>
            <w:tcBorders>
              <w:top w:val="nil"/>
              <w:left w:val="nil"/>
              <w:bottom w:val="single" w:sz="4" w:space="0" w:color="auto"/>
              <w:right w:val="single" w:sz="4" w:space="0" w:color="auto"/>
            </w:tcBorders>
            <w:shd w:val="clear" w:color="auto" w:fill="auto"/>
            <w:noWrap/>
            <w:vAlign w:val="bottom"/>
            <w:hideMark/>
          </w:tcPr>
          <w:p w14:paraId="3DD55AA4"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0</w:t>
            </w:r>
          </w:p>
        </w:tc>
        <w:tc>
          <w:tcPr>
            <w:tcW w:w="799" w:type="dxa"/>
            <w:tcBorders>
              <w:top w:val="nil"/>
              <w:left w:val="nil"/>
              <w:bottom w:val="single" w:sz="4" w:space="0" w:color="auto"/>
              <w:right w:val="single" w:sz="4" w:space="0" w:color="auto"/>
            </w:tcBorders>
            <w:shd w:val="clear" w:color="auto" w:fill="auto"/>
            <w:noWrap/>
            <w:vAlign w:val="bottom"/>
            <w:hideMark/>
          </w:tcPr>
          <w:p w14:paraId="3D03299C"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0</w:t>
            </w:r>
          </w:p>
        </w:tc>
        <w:tc>
          <w:tcPr>
            <w:tcW w:w="799" w:type="dxa"/>
            <w:tcBorders>
              <w:top w:val="nil"/>
              <w:left w:val="nil"/>
              <w:bottom w:val="single" w:sz="4" w:space="0" w:color="auto"/>
              <w:right w:val="single" w:sz="4" w:space="0" w:color="auto"/>
            </w:tcBorders>
            <w:shd w:val="clear" w:color="auto" w:fill="auto"/>
            <w:noWrap/>
            <w:vAlign w:val="bottom"/>
            <w:hideMark/>
          </w:tcPr>
          <w:p w14:paraId="3D600BF5"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0</w:t>
            </w:r>
          </w:p>
        </w:tc>
      </w:tr>
      <w:tr w:rsidR="00C903A5" w:rsidRPr="00C62C5A" w14:paraId="76396B7F" w14:textId="77777777" w:rsidTr="00687C66">
        <w:trPr>
          <w:trHeight w:val="85"/>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21840C45" w14:textId="77777777" w:rsidR="00C903A5" w:rsidRPr="00C62C5A" w:rsidRDefault="00C903A5" w:rsidP="00775F06">
            <w:pPr>
              <w:spacing w:after="0" w:line="240" w:lineRule="auto"/>
              <w:rPr>
                <w:rFonts w:eastAsia="Times New Roman" w:cs="Times New Roman"/>
                <w:color w:val="000000"/>
                <w:sz w:val="24"/>
                <w:szCs w:val="24"/>
                <w:lang w:eastAsia="sk-SK"/>
              </w:rPr>
            </w:pPr>
            <w:r w:rsidRPr="00C62C5A">
              <w:rPr>
                <w:rFonts w:eastAsia="Times New Roman" w:cs="Calibri"/>
                <w:color w:val="000000"/>
                <w:sz w:val="24"/>
                <w:szCs w:val="24"/>
                <w:lang w:eastAsia="sk-SK"/>
              </w:rPr>
              <w:t>vinica</w:t>
            </w:r>
          </w:p>
        </w:tc>
        <w:tc>
          <w:tcPr>
            <w:tcW w:w="798" w:type="dxa"/>
            <w:tcBorders>
              <w:top w:val="nil"/>
              <w:left w:val="nil"/>
              <w:bottom w:val="single" w:sz="4" w:space="0" w:color="auto"/>
              <w:right w:val="single" w:sz="4" w:space="0" w:color="auto"/>
            </w:tcBorders>
            <w:shd w:val="clear" w:color="auto" w:fill="auto"/>
            <w:noWrap/>
            <w:vAlign w:val="bottom"/>
            <w:hideMark/>
          </w:tcPr>
          <w:p w14:paraId="61D76C3C"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81</w:t>
            </w:r>
          </w:p>
        </w:tc>
        <w:tc>
          <w:tcPr>
            <w:tcW w:w="799" w:type="dxa"/>
            <w:tcBorders>
              <w:top w:val="nil"/>
              <w:left w:val="nil"/>
              <w:bottom w:val="single" w:sz="4" w:space="0" w:color="auto"/>
              <w:right w:val="single" w:sz="4" w:space="0" w:color="auto"/>
            </w:tcBorders>
            <w:shd w:val="clear" w:color="auto" w:fill="auto"/>
            <w:noWrap/>
            <w:vAlign w:val="bottom"/>
            <w:hideMark/>
          </w:tcPr>
          <w:p w14:paraId="20602A57"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81</w:t>
            </w:r>
          </w:p>
        </w:tc>
        <w:tc>
          <w:tcPr>
            <w:tcW w:w="799" w:type="dxa"/>
            <w:tcBorders>
              <w:top w:val="nil"/>
              <w:left w:val="nil"/>
              <w:bottom w:val="single" w:sz="4" w:space="0" w:color="auto"/>
              <w:right w:val="single" w:sz="4" w:space="0" w:color="auto"/>
            </w:tcBorders>
            <w:shd w:val="clear" w:color="auto" w:fill="auto"/>
            <w:noWrap/>
            <w:vAlign w:val="bottom"/>
            <w:hideMark/>
          </w:tcPr>
          <w:p w14:paraId="24451EB4"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81</w:t>
            </w:r>
          </w:p>
        </w:tc>
        <w:tc>
          <w:tcPr>
            <w:tcW w:w="799" w:type="dxa"/>
            <w:tcBorders>
              <w:top w:val="nil"/>
              <w:left w:val="nil"/>
              <w:bottom w:val="single" w:sz="4" w:space="0" w:color="auto"/>
              <w:right w:val="single" w:sz="4" w:space="0" w:color="auto"/>
            </w:tcBorders>
            <w:shd w:val="clear" w:color="auto" w:fill="auto"/>
            <w:noWrap/>
            <w:vAlign w:val="bottom"/>
            <w:hideMark/>
          </w:tcPr>
          <w:p w14:paraId="0AB7A3BB"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81</w:t>
            </w:r>
          </w:p>
        </w:tc>
        <w:tc>
          <w:tcPr>
            <w:tcW w:w="799" w:type="dxa"/>
            <w:tcBorders>
              <w:top w:val="nil"/>
              <w:left w:val="nil"/>
              <w:bottom w:val="single" w:sz="4" w:space="0" w:color="auto"/>
              <w:right w:val="single" w:sz="4" w:space="0" w:color="auto"/>
            </w:tcBorders>
            <w:shd w:val="clear" w:color="auto" w:fill="auto"/>
            <w:noWrap/>
            <w:vAlign w:val="bottom"/>
            <w:hideMark/>
          </w:tcPr>
          <w:p w14:paraId="4210E339"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81</w:t>
            </w:r>
          </w:p>
        </w:tc>
        <w:tc>
          <w:tcPr>
            <w:tcW w:w="798" w:type="dxa"/>
            <w:tcBorders>
              <w:top w:val="nil"/>
              <w:left w:val="nil"/>
              <w:bottom w:val="single" w:sz="4" w:space="0" w:color="auto"/>
              <w:right w:val="single" w:sz="4" w:space="0" w:color="auto"/>
            </w:tcBorders>
            <w:shd w:val="clear" w:color="auto" w:fill="auto"/>
            <w:noWrap/>
            <w:vAlign w:val="bottom"/>
            <w:hideMark/>
          </w:tcPr>
          <w:p w14:paraId="1CE9D495"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81</w:t>
            </w:r>
          </w:p>
        </w:tc>
        <w:tc>
          <w:tcPr>
            <w:tcW w:w="799" w:type="dxa"/>
            <w:tcBorders>
              <w:top w:val="nil"/>
              <w:left w:val="nil"/>
              <w:bottom w:val="single" w:sz="4" w:space="0" w:color="auto"/>
              <w:right w:val="single" w:sz="4" w:space="0" w:color="auto"/>
            </w:tcBorders>
            <w:shd w:val="clear" w:color="auto" w:fill="auto"/>
            <w:noWrap/>
            <w:vAlign w:val="bottom"/>
            <w:hideMark/>
          </w:tcPr>
          <w:p w14:paraId="518D078F"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81</w:t>
            </w:r>
          </w:p>
        </w:tc>
        <w:tc>
          <w:tcPr>
            <w:tcW w:w="799" w:type="dxa"/>
            <w:tcBorders>
              <w:top w:val="nil"/>
              <w:left w:val="nil"/>
              <w:bottom w:val="single" w:sz="4" w:space="0" w:color="auto"/>
              <w:right w:val="single" w:sz="4" w:space="0" w:color="auto"/>
            </w:tcBorders>
            <w:shd w:val="clear" w:color="auto" w:fill="auto"/>
            <w:noWrap/>
            <w:vAlign w:val="bottom"/>
            <w:hideMark/>
          </w:tcPr>
          <w:p w14:paraId="2A67D1F7"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77</w:t>
            </w:r>
          </w:p>
        </w:tc>
        <w:tc>
          <w:tcPr>
            <w:tcW w:w="799" w:type="dxa"/>
            <w:tcBorders>
              <w:top w:val="nil"/>
              <w:left w:val="nil"/>
              <w:bottom w:val="single" w:sz="4" w:space="0" w:color="auto"/>
              <w:right w:val="single" w:sz="4" w:space="0" w:color="auto"/>
            </w:tcBorders>
            <w:shd w:val="clear" w:color="auto" w:fill="auto"/>
            <w:noWrap/>
            <w:vAlign w:val="bottom"/>
            <w:hideMark/>
          </w:tcPr>
          <w:p w14:paraId="6BEEC27A"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72</w:t>
            </w:r>
          </w:p>
        </w:tc>
        <w:tc>
          <w:tcPr>
            <w:tcW w:w="799" w:type="dxa"/>
            <w:tcBorders>
              <w:top w:val="nil"/>
              <w:left w:val="nil"/>
              <w:bottom w:val="single" w:sz="4" w:space="0" w:color="auto"/>
              <w:right w:val="single" w:sz="4" w:space="0" w:color="auto"/>
            </w:tcBorders>
            <w:shd w:val="clear" w:color="auto" w:fill="auto"/>
            <w:noWrap/>
            <w:vAlign w:val="bottom"/>
            <w:hideMark/>
          </w:tcPr>
          <w:p w14:paraId="41A7A2AE"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65</w:t>
            </w:r>
          </w:p>
        </w:tc>
        <w:tc>
          <w:tcPr>
            <w:tcW w:w="798" w:type="dxa"/>
            <w:tcBorders>
              <w:top w:val="nil"/>
              <w:left w:val="nil"/>
              <w:bottom w:val="single" w:sz="4" w:space="0" w:color="auto"/>
              <w:right w:val="single" w:sz="4" w:space="0" w:color="auto"/>
            </w:tcBorders>
            <w:shd w:val="clear" w:color="auto" w:fill="auto"/>
            <w:noWrap/>
            <w:vAlign w:val="bottom"/>
            <w:hideMark/>
          </w:tcPr>
          <w:p w14:paraId="5718B777"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65</w:t>
            </w:r>
          </w:p>
        </w:tc>
        <w:tc>
          <w:tcPr>
            <w:tcW w:w="799" w:type="dxa"/>
            <w:tcBorders>
              <w:top w:val="nil"/>
              <w:left w:val="nil"/>
              <w:bottom w:val="single" w:sz="4" w:space="0" w:color="auto"/>
              <w:right w:val="single" w:sz="4" w:space="0" w:color="auto"/>
            </w:tcBorders>
            <w:shd w:val="clear" w:color="auto" w:fill="auto"/>
            <w:noWrap/>
            <w:vAlign w:val="bottom"/>
            <w:hideMark/>
          </w:tcPr>
          <w:p w14:paraId="6A432A4B"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65</w:t>
            </w:r>
          </w:p>
        </w:tc>
        <w:tc>
          <w:tcPr>
            <w:tcW w:w="799" w:type="dxa"/>
            <w:tcBorders>
              <w:top w:val="nil"/>
              <w:left w:val="nil"/>
              <w:bottom w:val="single" w:sz="4" w:space="0" w:color="auto"/>
              <w:right w:val="single" w:sz="4" w:space="0" w:color="auto"/>
            </w:tcBorders>
            <w:shd w:val="clear" w:color="auto" w:fill="auto"/>
            <w:noWrap/>
            <w:vAlign w:val="bottom"/>
            <w:hideMark/>
          </w:tcPr>
          <w:p w14:paraId="2DBA65D3"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65</w:t>
            </w:r>
          </w:p>
        </w:tc>
        <w:tc>
          <w:tcPr>
            <w:tcW w:w="799" w:type="dxa"/>
            <w:tcBorders>
              <w:top w:val="nil"/>
              <w:left w:val="nil"/>
              <w:bottom w:val="single" w:sz="4" w:space="0" w:color="auto"/>
              <w:right w:val="single" w:sz="4" w:space="0" w:color="auto"/>
            </w:tcBorders>
            <w:shd w:val="clear" w:color="auto" w:fill="auto"/>
            <w:noWrap/>
            <w:vAlign w:val="bottom"/>
            <w:hideMark/>
          </w:tcPr>
          <w:p w14:paraId="62E11CAD"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65</w:t>
            </w:r>
          </w:p>
        </w:tc>
        <w:tc>
          <w:tcPr>
            <w:tcW w:w="799" w:type="dxa"/>
            <w:tcBorders>
              <w:top w:val="nil"/>
              <w:left w:val="nil"/>
              <w:bottom w:val="single" w:sz="4" w:space="0" w:color="auto"/>
              <w:right w:val="single" w:sz="4" w:space="0" w:color="auto"/>
            </w:tcBorders>
            <w:shd w:val="clear" w:color="auto" w:fill="auto"/>
            <w:noWrap/>
            <w:vAlign w:val="bottom"/>
            <w:hideMark/>
          </w:tcPr>
          <w:p w14:paraId="71160E8F"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65</w:t>
            </w:r>
          </w:p>
        </w:tc>
      </w:tr>
      <w:tr w:rsidR="00C903A5" w:rsidRPr="00C62C5A" w14:paraId="2ABBCA32" w14:textId="77777777" w:rsidTr="00687C6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13DDE88A" w14:textId="77777777" w:rsidR="00C903A5" w:rsidRPr="00C62C5A" w:rsidRDefault="00C903A5" w:rsidP="00775F06">
            <w:pPr>
              <w:spacing w:after="0" w:line="240" w:lineRule="auto"/>
              <w:rPr>
                <w:rFonts w:eastAsia="Times New Roman" w:cs="Times New Roman"/>
                <w:color w:val="000000"/>
                <w:sz w:val="24"/>
                <w:szCs w:val="24"/>
                <w:lang w:eastAsia="sk-SK"/>
              </w:rPr>
            </w:pPr>
            <w:r w:rsidRPr="00C62C5A">
              <w:rPr>
                <w:rFonts w:eastAsia="Times New Roman" w:cs="Calibri"/>
                <w:color w:val="000000"/>
                <w:sz w:val="24"/>
                <w:szCs w:val="24"/>
                <w:lang w:eastAsia="sk-SK"/>
              </w:rPr>
              <w:t>záhrada</w:t>
            </w:r>
          </w:p>
        </w:tc>
        <w:tc>
          <w:tcPr>
            <w:tcW w:w="798" w:type="dxa"/>
            <w:tcBorders>
              <w:top w:val="nil"/>
              <w:left w:val="nil"/>
              <w:bottom w:val="single" w:sz="4" w:space="0" w:color="auto"/>
              <w:right w:val="single" w:sz="4" w:space="0" w:color="auto"/>
            </w:tcBorders>
            <w:shd w:val="clear" w:color="auto" w:fill="auto"/>
            <w:noWrap/>
            <w:vAlign w:val="bottom"/>
            <w:hideMark/>
          </w:tcPr>
          <w:p w14:paraId="432EC448"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109</w:t>
            </w:r>
          </w:p>
        </w:tc>
        <w:tc>
          <w:tcPr>
            <w:tcW w:w="799" w:type="dxa"/>
            <w:tcBorders>
              <w:top w:val="nil"/>
              <w:left w:val="nil"/>
              <w:bottom w:val="single" w:sz="4" w:space="0" w:color="auto"/>
              <w:right w:val="single" w:sz="4" w:space="0" w:color="auto"/>
            </w:tcBorders>
            <w:shd w:val="clear" w:color="auto" w:fill="auto"/>
            <w:noWrap/>
            <w:vAlign w:val="bottom"/>
            <w:hideMark/>
          </w:tcPr>
          <w:p w14:paraId="742CE94D"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108</w:t>
            </w:r>
          </w:p>
        </w:tc>
        <w:tc>
          <w:tcPr>
            <w:tcW w:w="799" w:type="dxa"/>
            <w:tcBorders>
              <w:top w:val="nil"/>
              <w:left w:val="nil"/>
              <w:bottom w:val="single" w:sz="4" w:space="0" w:color="auto"/>
              <w:right w:val="single" w:sz="4" w:space="0" w:color="auto"/>
            </w:tcBorders>
            <w:shd w:val="clear" w:color="auto" w:fill="auto"/>
            <w:noWrap/>
            <w:vAlign w:val="bottom"/>
            <w:hideMark/>
          </w:tcPr>
          <w:p w14:paraId="79FF256E"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107</w:t>
            </w:r>
          </w:p>
        </w:tc>
        <w:tc>
          <w:tcPr>
            <w:tcW w:w="799" w:type="dxa"/>
            <w:tcBorders>
              <w:top w:val="nil"/>
              <w:left w:val="nil"/>
              <w:bottom w:val="single" w:sz="4" w:space="0" w:color="auto"/>
              <w:right w:val="single" w:sz="4" w:space="0" w:color="auto"/>
            </w:tcBorders>
            <w:shd w:val="clear" w:color="auto" w:fill="auto"/>
            <w:noWrap/>
            <w:vAlign w:val="bottom"/>
            <w:hideMark/>
          </w:tcPr>
          <w:p w14:paraId="4C4BF3E8"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106</w:t>
            </w:r>
          </w:p>
        </w:tc>
        <w:tc>
          <w:tcPr>
            <w:tcW w:w="799" w:type="dxa"/>
            <w:tcBorders>
              <w:top w:val="nil"/>
              <w:left w:val="nil"/>
              <w:bottom w:val="single" w:sz="4" w:space="0" w:color="auto"/>
              <w:right w:val="single" w:sz="4" w:space="0" w:color="auto"/>
            </w:tcBorders>
            <w:shd w:val="clear" w:color="auto" w:fill="auto"/>
            <w:noWrap/>
            <w:vAlign w:val="bottom"/>
            <w:hideMark/>
          </w:tcPr>
          <w:p w14:paraId="18D8EA5E"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105</w:t>
            </w:r>
          </w:p>
        </w:tc>
        <w:tc>
          <w:tcPr>
            <w:tcW w:w="798" w:type="dxa"/>
            <w:tcBorders>
              <w:top w:val="nil"/>
              <w:left w:val="nil"/>
              <w:bottom w:val="single" w:sz="4" w:space="0" w:color="auto"/>
              <w:right w:val="single" w:sz="4" w:space="0" w:color="auto"/>
            </w:tcBorders>
            <w:shd w:val="clear" w:color="auto" w:fill="auto"/>
            <w:noWrap/>
            <w:vAlign w:val="bottom"/>
            <w:hideMark/>
          </w:tcPr>
          <w:p w14:paraId="54A3DEE1"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105</w:t>
            </w:r>
          </w:p>
        </w:tc>
        <w:tc>
          <w:tcPr>
            <w:tcW w:w="799" w:type="dxa"/>
            <w:tcBorders>
              <w:top w:val="nil"/>
              <w:left w:val="nil"/>
              <w:bottom w:val="single" w:sz="4" w:space="0" w:color="auto"/>
              <w:right w:val="single" w:sz="4" w:space="0" w:color="auto"/>
            </w:tcBorders>
            <w:shd w:val="clear" w:color="auto" w:fill="auto"/>
            <w:noWrap/>
            <w:vAlign w:val="bottom"/>
            <w:hideMark/>
          </w:tcPr>
          <w:p w14:paraId="2DAA4990"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105</w:t>
            </w:r>
          </w:p>
        </w:tc>
        <w:tc>
          <w:tcPr>
            <w:tcW w:w="799" w:type="dxa"/>
            <w:tcBorders>
              <w:top w:val="nil"/>
              <w:left w:val="nil"/>
              <w:bottom w:val="single" w:sz="4" w:space="0" w:color="auto"/>
              <w:right w:val="single" w:sz="4" w:space="0" w:color="auto"/>
            </w:tcBorders>
            <w:shd w:val="clear" w:color="auto" w:fill="auto"/>
            <w:noWrap/>
            <w:vAlign w:val="bottom"/>
            <w:hideMark/>
          </w:tcPr>
          <w:p w14:paraId="78D4DB65"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106</w:t>
            </w:r>
          </w:p>
        </w:tc>
        <w:tc>
          <w:tcPr>
            <w:tcW w:w="799" w:type="dxa"/>
            <w:tcBorders>
              <w:top w:val="nil"/>
              <w:left w:val="nil"/>
              <w:bottom w:val="single" w:sz="4" w:space="0" w:color="auto"/>
              <w:right w:val="single" w:sz="4" w:space="0" w:color="auto"/>
            </w:tcBorders>
            <w:shd w:val="clear" w:color="auto" w:fill="auto"/>
            <w:noWrap/>
            <w:vAlign w:val="bottom"/>
            <w:hideMark/>
          </w:tcPr>
          <w:p w14:paraId="18F1B9D7"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106</w:t>
            </w:r>
          </w:p>
        </w:tc>
        <w:tc>
          <w:tcPr>
            <w:tcW w:w="799" w:type="dxa"/>
            <w:tcBorders>
              <w:top w:val="nil"/>
              <w:left w:val="nil"/>
              <w:bottom w:val="single" w:sz="4" w:space="0" w:color="auto"/>
              <w:right w:val="single" w:sz="4" w:space="0" w:color="auto"/>
            </w:tcBorders>
            <w:shd w:val="clear" w:color="auto" w:fill="auto"/>
            <w:noWrap/>
            <w:vAlign w:val="bottom"/>
            <w:hideMark/>
          </w:tcPr>
          <w:p w14:paraId="0C73223C"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106</w:t>
            </w:r>
          </w:p>
        </w:tc>
        <w:tc>
          <w:tcPr>
            <w:tcW w:w="798" w:type="dxa"/>
            <w:tcBorders>
              <w:top w:val="nil"/>
              <w:left w:val="nil"/>
              <w:bottom w:val="single" w:sz="4" w:space="0" w:color="auto"/>
              <w:right w:val="single" w:sz="4" w:space="0" w:color="auto"/>
            </w:tcBorders>
            <w:shd w:val="clear" w:color="auto" w:fill="auto"/>
            <w:noWrap/>
            <w:vAlign w:val="bottom"/>
            <w:hideMark/>
          </w:tcPr>
          <w:p w14:paraId="37F502F5"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105</w:t>
            </w:r>
          </w:p>
        </w:tc>
        <w:tc>
          <w:tcPr>
            <w:tcW w:w="799" w:type="dxa"/>
            <w:tcBorders>
              <w:top w:val="nil"/>
              <w:left w:val="nil"/>
              <w:bottom w:val="single" w:sz="4" w:space="0" w:color="auto"/>
              <w:right w:val="single" w:sz="4" w:space="0" w:color="auto"/>
            </w:tcBorders>
            <w:shd w:val="clear" w:color="auto" w:fill="auto"/>
            <w:noWrap/>
            <w:vAlign w:val="bottom"/>
            <w:hideMark/>
          </w:tcPr>
          <w:p w14:paraId="4D7F3C75"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103</w:t>
            </w:r>
          </w:p>
        </w:tc>
        <w:tc>
          <w:tcPr>
            <w:tcW w:w="799" w:type="dxa"/>
            <w:tcBorders>
              <w:top w:val="nil"/>
              <w:left w:val="nil"/>
              <w:bottom w:val="single" w:sz="4" w:space="0" w:color="auto"/>
              <w:right w:val="single" w:sz="4" w:space="0" w:color="auto"/>
            </w:tcBorders>
            <w:shd w:val="clear" w:color="auto" w:fill="auto"/>
            <w:noWrap/>
            <w:vAlign w:val="bottom"/>
            <w:hideMark/>
          </w:tcPr>
          <w:p w14:paraId="253F2AF9"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104</w:t>
            </w:r>
          </w:p>
        </w:tc>
        <w:tc>
          <w:tcPr>
            <w:tcW w:w="799" w:type="dxa"/>
            <w:tcBorders>
              <w:top w:val="nil"/>
              <w:left w:val="nil"/>
              <w:bottom w:val="single" w:sz="4" w:space="0" w:color="auto"/>
              <w:right w:val="single" w:sz="4" w:space="0" w:color="auto"/>
            </w:tcBorders>
            <w:shd w:val="clear" w:color="auto" w:fill="auto"/>
            <w:noWrap/>
            <w:vAlign w:val="bottom"/>
            <w:hideMark/>
          </w:tcPr>
          <w:p w14:paraId="03605D77"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103</w:t>
            </w:r>
          </w:p>
        </w:tc>
        <w:tc>
          <w:tcPr>
            <w:tcW w:w="799" w:type="dxa"/>
            <w:tcBorders>
              <w:top w:val="nil"/>
              <w:left w:val="nil"/>
              <w:bottom w:val="single" w:sz="4" w:space="0" w:color="auto"/>
              <w:right w:val="single" w:sz="4" w:space="0" w:color="auto"/>
            </w:tcBorders>
            <w:shd w:val="clear" w:color="auto" w:fill="auto"/>
            <w:noWrap/>
            <w:vAlign w:val="bottom"/>
            <w:hideMark/>
          </w:tcPr>
          <w:p w14:paraId="22EE4AE4"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103</w:t>
            </w:r>
          </w:p>
        </w:tc>
      </w:tr>
      <w:tr w:rsidR="00C903A5" w:rsidRPr="00C62C5A" w14:paraId="03C709BA" w14:textId="77777777" w:rsidTr="00687C66">
        <w:trPr>
          <w:trHeight w:val="193"/>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0148B0F1" w14:textId="77777777" w:rsidR="00C903A5" w:rsidRPr="00C62C5A" w:rsidRDefault="00C903A5" w:rsidP="00775F06">
            <w:pPr>
              <w:spacing w:after="0" w:line="240" w:lineRule="auto"/>
              <w:rPr>
                <w:rFonts w:eastAsia="Times New Roman" w:cs="Times New Roman"/>
                <w:color w:val="000000"/>
                <w:sz w:val="24"/>
                <w:szCs w:val="24"/>
                <w:lang w:eastAsia="sk-SK"/>
              </w:rPr>
            </w:pPr>
            <w:r w:rsidRPr="00C62C5A">
              <w:rPr>
                <w:rFonts w:eastAsia="Times New Roman" w:cs="Calibri"/>
                <w:color w:val="000000"/>
                <w:sz w:val="24"/>
                <w:szCs w:val="24"/>
                <w:lang w:eastAsia="sk-SK"/>
              </w:rPr>
              <w:t>ovocný sad</w:t>
            </w:r>
          </w:p>
        </w:tc>
        <w:tc>
          <w:tcPr>
            <w:tcW w:w="798" w:type="dxa"/>
            <w:tcBorders>
              <w:top w:val="nil"/>
              <w:left w:val="nil"/>
              <w:bottom w:val="single" w:sz="4" w:space="0" w:color="auto"/>
              <w:right w:val="single" w:sz="4" w:space="0" w:color="auto"/>
            </w:tcBorders>
            <w:shd w:val="clear" w:color="auto" w:fill="auto"/>
            <w:noWrap/>
            <w:vAlign w:val="bottom"/>
            <w:hideMark/>
          </w:tcPr>
          <w:p w14:paraId="5CB8B9AF"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19</w:t>
            </w:r>
          </w:p>
        </w:tc>
        <w:tc>
          <w:tcPr>
            <w:tcW w:w="799" w:type="dxa"/>
            <w:tcBorders>
              <w:top w:val="nil"/>
              <w:left w:val="nil"/>
              <w:bottom w:val="single" w:sz="4" w:space="0" w:color="auto"/>
              <w:right w:val="single" w:sz="4" w:space="0" w:color="auto"/>
            </w:tcBorders>
            <w:shd w:val="clear" w:color="auto" w:fill="auto"/>
            <w:noWrap/>
            <w:vAlign w:val="bottom"/>
            <w:hideMark/>
          </w:tcPr>
          <w:p w14:paraId="35B847E4"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19</w:t>
            </w:r>
          </w:p>
        </w:tc>
        <w:tc>
          <w:tcPr>
            <w:tcW w:w="799" w:type="dxa"/>
            <w:tcBorders>
              <w:top w:val="nil"/>
              <w:left w:val="nil"/>
              <w:bottom w:val="single" w:sz="4" w:space="0" w:color="auto"/>
              <w:right w:val="single" w:sz="4" w:space="0" w:color="auto"/>
            </w:tcBorders>
            <w:shd w:val="clear" w:color="auto" w:fill="auto"/>
            <w:noWrap/>
            <w:vAlign w:val="bottom"/>
            <w:hideMark/>
          </w:tcPr>
          <w:p w14:paraId="79AAC88C"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19</w:t>
            </w:r>
          </w:p>
        </w:tc>
        <w:tc>
          <w:tcPr>
            <w:tcW w:w="799" w:type="dxa"/>
            <w:tcBorders>
              <w:top w:val="nil"/>
              <w:left w:val="nil"/>
              <w:bottom w:val="single" w:sz="4" w:space="0" w:color="auto"/>
              <w:right w:val="single" w:sz="4" w:space="0" w:color="auto"/>
            </w:tcBorders>
            <w:shd w:val="clear" w:color="auto" w:fill="auto"/>
            <w:noWrap/>
            <w:vAlign w:val="bottom"/>
            <w:hideMark/>
          </w:tcPr>
          <w:p w14:paraId="27DC9115"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19</w:t>
            </w:r>
          </w:p>
        </w:tc>
        <w:tc>
          <w:tcPr>
            <w:tcW w:w="799" w:type="dxa"/>
            <w:tcBorders>
              <w:top w:val="nil"/>
              <w:left w:val="nil"/>
              <w:bottom w:val="single" w:sz="4" w:space="0" w:color="auto"/>
              <w:right w:val="single" w:sz="4" w:space="0" w:color="auto"/>
            </w:tcBorders>
            <w:shd w:val="clear" w:color="auto" w:fill="auto"/>
            <w:noWrap/>
            <w:vAlign w:val="bottom"/>
            <w:hideMark/>
          </w:tcPr>
          <w:p w14:paraId="53B68D99"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19</w:t>
            </w:r>
          </w:p>
        </w:tc>
        <w:tc>
          <w:tcPr>
            <w:tcW w:w="798" w:type="dxa"/>
            <w:tcBorders>
              <w:top w:val="nil"/>
              <w:left w:val="nil"/>
              <w:bottom w:val="single" w:sz="4" w:space="0" w:color="auto"/>
              <w:right w:val="single" w:sz="4" w:space="0" w:color="auto"/>
            </w:tcBorders>
            <w:shd w:val="clear" w:color="auto" w:fill="auto"/>
            <w:noWrap/>
            <w:vAlign w:val="bottom"/>
            <w:hideMark/>
          </w:tcPr>
          <w:p w14:paraId="1D62FE8D"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19</w:t>
            </w:r>
          </w:p>
        </w:tc>
        <w:tc>
          <w:tcPr>
            <w:tcW w:w="799" w:type="dxa"/>
            <w:tcBorders>
              <w:top w:val="nil"/>
              <w:left w:val="nil"/>
              <w:bottom w:val="single" w:sz="4" w:space="0" w:color="auto"/>
              <w:right w:val="single" w:sz="4" w:space="0" w:color="auto"/>
            </w:tcBorders>
            <w:shd w:val="clear" w:color="auto" w:fill="auto"/>
            <w:noWrap/>
            <w:vAlign w:val="bottom"/>
            <w:hideMark/>
          </w:tcPr>
          <w:p w14:paraId="79CC2423"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w:t>
            </w:r>
          </w:p>
        </w:tc>
        <w:tc>
          <w:tcPr>
            <w:tcW w:w="799" w:type="dxa"/>
            <w:tcBorders>
              <w:top w:val="nil"/>
              <w:left w:val="nil"/>
              <w:bottom w:val="single" w:sz="4" w:space="0" w:color="auto"/>
              <w:right w:val="single" w:sz="4" w:space="0" w:color="auto"/>
            </w:tcBorders>
            <w:shd w:val="clear" w:color="auto" w:fill="auto"/>
            <w:noWrap/>
            <w:vAlign w:val="bottom"/>
            <w:hideMark/>
          </w:tcPr>
          <w:p w14:paraId="27934668"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w:t>
            </w:r>
          </w:p>
        </w:tc>
        <w:tc>
          <w:tcPr>
            <w:tcW w:w="799" w:type="dxa"/>
            <w:tcBorders>
              <w:top w:val="nil"/>
              <w:left w:val="nil"/>
              <w:bottom w:val="single" w:sz="4" w:space="0" w:color="auto"/>
              <w:right w:val="single" w:sz="4" w:space="0" w:color="auto"/>
            </w:tcBorders>
            <w:shd w:val="clear" w:color="auto" w:fill="auto"/>
            <w:noWrap/>
            <w:vAlign w:val="bottom"/>
            <w:hideMark/>
          </w:tcPr>
          <w:p w14:paraId="5800C8A4"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w:t>
            </w:r>
          </w:p>
        </w:tc>
        <w:tc>
          <w:tcPr>
            <w:tcW w:w="799" w:type="dxa"/>
            <w:tcBorders>
              <w:top w:val="nil"/>
              <w:left w:val="nil"/>
              <w:bottom w:val="single" w:sz="4" w:space="0" w:color="auto"/>
              <w:right w:val="single" w:sz="4" w:space="0" w:color="auto"/>
            </w:tcBorders>
            <w:shd w:val="clear" w:color="auto" w:fill="auto"/>
            <w:noWrap/>
            <w:vAlign w:val="bottom"/>
            <w:hideMark/>
          </w:tcPr>
          <w:p w14:paraId="311E12A5"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w:t>
            </w:r>
          </w:p>
        </w:tc>
        <w:tc>
          <w:tcPr>
            <w:tcW w:w="798" w:type="dxa"/>
            <w:tcBorders>
              <w:top w:val="nil"/>
              <w:left w:val="nil"/>
              <w:bottom w:val="single" w:sz="4" w:space="0" w:color="auto"/>
              <w:right w:val="single" w:sz="4" w:space="0" w:color="auto"/>
            </w:tcBorders>
            <w:shd w:val="clear" w:color="auto" w:fill="auto"/>
            <w:noWrap/>
            <w:vAlign w:val="bottom"/>
            <w:hideMark/>
          </w:tcPr>
          <w:p w14:paraId="69BE2053"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34</w:t>
            </w:r>
          </w:p>
        </w:tc>
        <w:tc>
          <w:tcPr>
            <w:tcW w:w="799" w:type="dxa"/>
            <w:tcBorders>
              <w:top w:val="nil"/>
              <w:left w:val="nil"/>
              <w:bottom w:val="single" w:sz="4" w:space="0" w:color="auto"/>
              <w:right w:val="single" w:sz="4" w:space="0" w:color="auto"/>
            </w:tcBorders>
            <w:shd w:val="clear" w:color="auto" w:fill="auto"/>
            <w:noWrap/>
            <w:vAlign w:val="bottom"/>
            <w:hideMark/>
          </w:tcPr>
          <w:p w14:paraId="3DEB0EEE"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30</w:t>
            </w:r>
          </w:p>
        </w:tc>
        <w:tc>
          <w:tcPr>
            <w:tcW w:w="799" w:type="dxa"/>
            <w:tcBorders>
              <w:top w:val="nil"/>
              <w:left w:val="nil"/>
              <w:bottom w:val="single" w:sz="4" w:space="0" w:color="auto"/>
              <w:right w:val="single" w:sz="4" w:space="0" w:color="auto"/>
            </w:tcBorders>
            <w:shd w:val="clear" w:color="auto" w:fill="auto"/>
            <w:noWrap/>
            <w:vAlign w:val="bottom"/>
            <w:hideMark/>
          </w:tcPr>
          <w:p w14:paraId="7DA8A72F"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30</w:t>
            </w:r>
          </w:p>
        </w:tc>
        <w:tc>
          <w:tcPr>
            <w:tcW w:w="799" w:type="dxa"/>
            <w:tcBorders>
              <w:top w:val="nil"/>
              <w:left w:val="nil"/>
              <w:bottom w:val="single" w:sz="4" w:space="0" w:color="auto"/>
              <w:right w:val="single" w:sz="4" w:space="0" w:color="auto"/>
            </w:tcBorders>
            <w:shd w:val="clear" w:color="auto" w:fill="auto"/>
            <w:noWrap/>
            <w:vAlign w:val="bottom"/>
            <w:hideMark/>
          </w:tcPr>
          <w:p w14:paraId="4A22B766"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30</w:t>
            </w:r>
          </w:p>
        </w:tc>
        <w:tc>
          <w:tcPr>
            <w:tcW w:w="799" w:type="dxa"/>
            <w:tcBorders>
              <w:top w:val="nil"/>
              <w:left w:val="nil"/>
              <w:bottom w:val="single" w:sz="4" w:space="0" w:color="auto"/>
              <w:right w:val="single" w:sz="4" w:space="0" w:color="auto"/>
            </w:tcBorders>
            <w:shd w:val="clear" w:color="auto" w:fill="auto"/>
            <w:noWrap/>
            <w:vAlign w:val="bottom"/>
            <w:hideMark/>
          </w:tcPr>
          <w:p w14:paraId="30E2B1AD"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30</w:t>
            </w:r>
          </w:p>
        </w:tc>
      </w:tr>
      <w:tr w:rsidR="00C903A5" w:rsidRPr="00C62C5A" w14:paraId="27EEB3AF" w14:textId="77777777" w:rsidTr="00687C66">
        <w:trPr>
          <w:trHeight w:val="325"/>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05CCC9D0" w14:textId="77777777" w:rsidR="00C903A5" w:rsidRPr="00C62C5A" w:rsidRDefault="00C903A5" w:rsidP="00775F06">
            <w:pPr>
              <w:spacing w:after="0" w:line="240" w:lineRule="auto"/>
              <w:rPr>
                <w:rFonts w:eastAsia="Times New Roman" w:cs="Times New Roman"/>
                <w:color w:val="000000"/>
                <w:sz w:val="24"/>
                <w:szCs w:val="24"/>
                <w:lang w:eastAsia="sk-SK"/>
              </w:rPr>
            </w:pPr>
            <w:r w:rsidRPr="00C62C5A">
              <w:rPr>
                <w:rFonts w:eastAsia="Times New Roman" w:cs="Calibri"/>
                <w:color w:val="000000"/>
                <w:sz w:val="24"/>
                <w:szCs w:val="24"/>
                <w:lang w:eastAsia="sk-SK"/>
              </w:rPr>
              <w:t>trvalý trávny porast</w:t>
            </w:r>
          </w:p>
        </w:tc>
        <w:tc>
          <w:tcPr>
            <w:tcW w:w="798" w:type="dxa"/>
            <w:tcBorders>
              <w:top w:val="nil"/>
              <w:left w:val="nil"/>
              <w:bottom w:val="single" w:sz="4" w:space="0" w:color="auto"/>
              <w:right w:val="single" w:sz="4" w:space="0" w:color="auto"/>
            </w:tcBorders>
            <w:shd w:val="clear" w:color="auto" w:fill="auto"/>
            <w:noWrap/>
            <w:vAlign w:val="bottom"/>
            <w:hideMark/>
          </w:tcPr>
          <w:p w14:paraId="1C66EE9B"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28</w:t>
            </w:r>
          </w:p>
        </w:tc>
        <w:tc>
          <w:tcPr>
            <w:tcW w:w="799" w:type="dxa"/>
            <w:tcBorders>
              <w:top w:val="nil"/>
              <w:left w:val="nil"/>
              <w:bottom w:val="single" w:sz="4" w:space="0" w:color="auto"/>
              <w:right w:val="single" w:sz="4" w:space="0" w:color="auto"/>
            </w:tcBorders>
            <w:shd w:val="clear" w:color="auto" w:fill="auto"/>
            <w:noWrap/>
            <w:vAlign w:val="bottom"/>
            <w:hideMark/>
          </w:tcPr>
          <w:p w14:paraId="33DC7312"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29</w:t>
            </w:r>
          </w:p>
        </w:tc>
        <w:tc>
          <w:tcPr>
            <w:tcW w:w="799" w:type="dxa"/>
            <w:tcBorders>
              <w:top w:val="nil"/>
              <w:left w:val="nil"/>
              <w:bottom w:val="single" w:sz="4" w:space="0" w:color="auto"/>
              <w:right w:val="single" w:sz="4" w:space="0" w:color="auto"/>
            </w:tcBorders>
            <w:shd w:val="clear" w:color="auto" w:fill="auto"/>
            <w:noWrap/>
            <w:vAlign w:val="bottom"/>
            <w:hideMark/>
          </w:tcPr>
          <w:p w14:paraId="2B374D4F"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29</w:t>
            </w:r>
          </w:p>
        </w:tc>
        <w:tc>
          <w:tcPr>
            <w:tcW w:w="799" w:type="dxa"/>
            <w:tcBorders>
              <w:top w:val="nil"/>
              <w:left w:val="nil"/>
              <w:bottom w:val="single" w:sz="4" w:space="0" w:color="auto"/>
              <w:right w:val="single" w:sz="4" w:space="0" w:color="auto"/>
            </w:tcBorders>
            <w:shd w:val="clear" w:color="auto" w:fill="auto"/>
            <w:noWrap/>
            <w:vAlign w:val="bottom"/>
            <w:hideMark/>
          </w:tcPr>
          <w:p w14:paraId="039DAC64"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29</w:t>
            </w:r>
          </w:p>
        </w:tc>
        <w:tc>
          <w:tcPr>
            <w:tcW w:w="799" w:type="dxa"/>
            <w:tcBorders>
              <w:top w:val="nil"/>
              <w:left w:val="nil"/>
              <w:bottom w:val="single" w:sz="4" w:space="0" w:color="auto"/>
              <w:right w:val="single" w:sz="4" w:space="0" w:color="auto"/>
            </w:tcBorders>
            <w:shd w:val="clear" w:color="auto" w:fill="auto"/>
            <w:noWrap/>
            <w:vAlign w:val="bottom"/>
            <w:hideMark/>
          </w:tcPr>
          <w:p w14:paraId="52EB1FE4"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29</w:t>
            </w:r>
          </w:p>
        </w:tc>
        <w:tc>
          <w:tcPr>
            <w:tcW w:w="798" w:type="dxa"/>
            <w:tcBorders>
              <w:top w:val="nil"/>
              <w:left w:val="nil"/>
              <w:bottom w:val="single" w:sz="4" w:space="0" w:color="auto"/>
              <w:right w:val="single" w:sz="4" w:space="0" w:color="auto"/>
            </w:tcBorders>
            <w:shd w:val="clear" w:color="auto" w:fill="auto"/>
            <w:noWrap/>
            <w:vAlign w:val="bottom"/>
            <w:hideMark/>
          </w:tcPr>
          <w:p w14:paraId="21334413"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30</w:t>
            </w:r>
          </w:p>
        </w:tc>
        <w:tc>
          <w:tcPr>
            <w:tcW w:w="799" w:type="dxa"/>
            <w:tcBorders>
              <w:top w:val="nil"/>
              <w:left w:val="nil"/>
              <w:bottom w:val="single" w:sz="4" w:space="0" w:color="auto"/>
              <w:right w:val="single" w:sz="4" w:space="0" w:color="auto"/>
            </w:tcBorders>
            <w:shd w:val="clear" w:color="auto" w:fill="auto"/>
            <w:noWrap/>
            <w:vAlign w:val="bottom"/>
            <w:hideMark/>
          </w:tcPr>
          <w:p w14:paraId="46C74300"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30</w:t>
            </w:r>
          </w:p>
        </w:tc>
        <w:tc>
          <w:tcPr>
            <w:tcW w:w="799" w:type="dxa"/>
            <w:tcBorders>
              <w:top w:val="nil"/>
              <w:left w:val="nil"/>
              <w:bottom w:val="single" w:sz="4" w:space="0" w:color="auto"/>
              <w:right w:val="single" w:sz="4" w:space="0" w:color="auto"/>
            </w:tcBorders>
            <w:shd w:val="clear" w:color="auto" w:fill="auto"/>
            <w:noWrap/>
            <w:vAlign w:val="bottom"/>
            <w:hideMark/>
          </w:tcPr>
          <w:p w14:paraId="65623662"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30</w:t>
            </w:r>
          </w:p>
        </w:tc>
        <w:tc>
          <w:tcPr>
            <w:tcW w:w="799" w:type="dxa"/>
            <w:tcBorders>
              <w:top w:val="nil"/>
              <w:left w:val="nil"/>
              <w:bottom w:val="single" w:sz="4" w:space="0" w:color="auto"/>
              <w:right w:val="single" w:sz="4" w:space="0" w:color="auto"/>
            </w:tcBorders>
            <w:shd w:val="clear" w:color="auto" w:fill="auto"/>
            <w:noWrap/>
            <w:vAlign w:val="bottom"/>
            <w:hideMark/>
          </w:tcPr>
          <w:p w14:paraId="03CD3036"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30</w:t>
            </w:r>
          </w:p>
        </w:tc>
        <w:tc>
          <w:tcPr>
            <w:tcW w:w="799" w:type="dxa"/>
            <w:tcBorders>
              <w:top w:val="nil"/>
              <w:left w:val="nil"/>
              <w:bottom w:val="single" w:sz="4" w:space="0" w:color="auto"/>
              <w:right w:val="single" w:sz="4" w:space="0" w:color="auto"/>
            </w:tcBorders>
            <w:shd w:val="clear" w:color="auto" w:fill="auto"/>
            <w:noWrap/>
            <w:vAlign w:val="bottom"/>
            <w:hideMark/>
          </w:tcPr>
          <w:p w14:paraId="71BF3C97"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30</w:t>
            </w:r>
          </w:p>
        </w:tc>
        <w:tc>
          <w:tcPr>
            <w:tcW w:w="798" w:type="dxa"/>
            <w:tcBorders>
              <w:top w:val="nil"/>
              <w:left w:val="nil"/>
              <w:bottom w:val="single" w:sz="4" w:space="0" w:color="auto"/>
              <w:right w:val="single" w:sz="4" w:space="0" w:color="auto"/>
            </w:tcBorders>
            <w:shd w:val="clear" w:color="auto" w:fill="auto"/>
            <w:noWrap/>
            <w:vAlign w:val="bottom"/>
            <w:hideMark/>
          </w:tcPr>
          <w:p w14:paraId="508456CE"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30</w:t>
            </w:r>
          </w:p>
        </w:tc>
        <w:tc>
          <w:tcPr>
            <w:tcW w:w="799" w:type="dxa"/>
            <w:tcBorders>
              <w:top w:val="nil"/>
              <w:left w:val="nil"/>
              <w:bottom w:val="single" w:sz="4" w:space="0" w:color="auto"/>
              <w:right w:val="single" w:sz="4" w:space="0" w:color="auto"/>
            </w:tcBorders>
            <w:shd w:val="clear" w:color="auto" w:fill="auto"/>
            <w:noWrap/>
            <w:vAlign w:val="bottom"/>
            <w:hideMark/>
          </w:tcPr>
          <w:p w14:paraId="0002F0AF"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30</w:t>
            </w:r>
          </w:p>
        </w:tc>
        <w:tc>
          <w:tcPr>
            <w:tcW w:w="799" w:type="dxa"/>
            <w:tcBorders>
              <w:top w:val="nil"/>
              <w:left w:val="nil"/>
              <w:bottom w:val="single" w:sz="4" w:space="0" w:color="auto"/>
              <w:right w:val="single" w:sz="4" w:space="0" w:color="auto"/>
            </w:tcBorders>
            <w:shd w:val="clear" w:color="auto" w:fill="auto"/>
            <w:noWrap/>
            <w:vAlign w:val="bottom"/>
            <w:hideMark/>
          </w:tcPr>
          <w:p w14:paraId="0BD826DE"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30</w:t>
            </w:r>
          </w:p>
        </w:tc>
        <w:tc>
          <w:tcPr>
            <w:tcW w:w="799" w:type="dxa"/>
            <w:tcBorders>
              <w:top w:val="nil"/>
              <w:left w:val="nil"/>
              <w:bottom w:val="single" w:sz="4" w:space="0" w:color="auto"/>
              <w:right w:val="single" w:sz="4" w:space="0" w:color="auto"/>
            </w:tcBorders>
            <w:shd w:val="clear" w:color="auto" w:fill="auto"/>
            <w:noWrap/>
            <w:vAlign w:val="bottom"/>
            <w:hideMark/>
          </w:tcPr>
          <w:p w14:paraId="7E57DC73"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30</w:t>
            </w:r>
          </w:p>
        </w:tc>
        <w:tc>
          <w:tcPr>
            <w:tcW w:w="799" w:type="dxa"/>
            <w:tcBorders>
              <w:top w:val="nil"/>
              <w:left w:val="nil"/>
              <w:bottom w:val="single" w:sz="4" w:space="0" w:color="auto"/>
              <w:right w:val="single" w:sz="4" w:space="0" w:color="auto"/>
            </w:tcBorders>
            <w:shd w:val="clear" w:color="auto" w:fill="auto"/>
            <w:noWrap/>
            <w:vAlign w:val="bottom"/>
            <w:hideMark/>
          </w:tcPr>
          <w:p w14:paraId="0BB13298"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30</w:t>
            </w:r>
          </w:p>
        </w:tc>
      </w:tr>
      <w:tr w:rsidR="00C903A5" w:rsidRPr="00C62C5A" w14:paraId="356AA085" w14:textId="77777777" w:rsidTr="00687C66">
        <w:trPr>
          <w:trHeight w:val="428"/>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0B6FF879" w14:textId="77777777" w:rsidR="00C903A5" w:rsidRPr="00C62C5A" w:rsidRDefault="00C903A5" w:rsidP="00775F06">
            <w:pPr>
              <w:spacing w:after="0" w:line="240" w:lineRule="auto"/>
              <w:rPr>
                <w:rFonts w:eastAsia="Times New Roman" w:cs="Times New Roman"/>
                <w:color w:val="000000"/>
                <w:sz w:val="24"/>
                <w:szCs w:val="24"/>
                <w:lang w:eastAsia="sk-SK"/>
              </w:rPr>
            </w:pPr>
            <w:r w:rsidRPr="00C62C5A">
              <w:rPr>
                <w:rFonts w:eastAsia="Times New Roman" w:cs="Calibri"/>
                <w:color w:val="000000"/>
                <w:sz w:val="24"/>
                <w:szCs w:val="24"/>
                <w:lang w:eastAsia="sk-SK"/>
              </w:rPr>
              <w:t>nepoľnohospodárska pôda</w:t>
            </w:r>
          </w:p>
        </w:tc>
        <w:tc>
          <w:tcPr>
            <w:tcW w:w="798" w:type="dxa"/>
            <w:tcBorders>
              <w:top w:val="nil"/>
              <w:left w:val="nil"/>
              <w:bottom w:val="single" w:sz="4" w:space="0" w:color="auto"/>
              <w:right w:val="single" w:sz="4" w:space="0" w:color="auto"/>
            </w:tcBorders>
            <w:shd w:val="clear" w:color="auto" w:fill="auto"/>
            <w:noWrap/>
            <w:vAlign w:val="bottom"/>
            <w:hideMark/>
          </w:tcPr>
          <w:p w14:paraId="619C00C3"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1002</w:t>
            </w:r>
          </w:p>
        </w:tc>
        <w:tc>
          <w:tcPr>
            <w:tcW w:w="799" w:type="dxa"/>
            <w:tcBorders>
              <w:top w:val="nil"/>
              <w:left w:val="nil"/>
              <w:bottom w:val="single" w:sz="4" w:space="0" w:color="auto"/>
              <w:right w:val="single" w:sz="4" w:space="0" w:color="auto"/>
            </w:tcBorders>
            <w:shd w:val="clear" w:color="auto" w:fill="auto"/>
            <w:noWrap/>
            <w:vAlign w:val="bottom"/>
            <w:hideMark/>
          </w:tcPr>
          <w:p w14:paraId="38D62BA1"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1006</w:t>
            </w:r>
          </w:p>
        </w:tc>
        <w:tc>
          <w:tcPr>
            <w:tcW w:w="799" w:type="dxa"/>
            <w:tcBorders>
              <w:top w:val="nil"/>
              <w:left w:val="nil"/>
              <w:bottom w:val="single" w:sz="4" w:space="0" w:color="auto"/>
              <w:right w:val="single" w:sz="4" w:space="0" w:color="auto"/>
            </w:tcBorders>
            <w:shd w:val="clear" w:color="auto" w:fill="auto"/>
            <w:noWrap/>
            <w:vAlign w:val="bottom"/>
            <w:hideMark/>
          </w:tcPr>
          <w:p w14:paraId="0B54A3D2"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1009</w:t>
            </w:r>
          </w:p>
        </w:tc>
        <w:tc>
          <w:tcPr>
            <w:tcW w:w="799" w:type="dxa"/>
            <w:tcBorders>
              <w:top w:val="nil"/>
              <w:left w:val="nil"/>
              <w:bottom w:val="single" w:sz="4" w:space="0" w:color="auto"/>
              <w:right w:val="single" w:sz="4" w:space="0" w:color="auto"/>
            </w:tcBorders>
            <w:shd w:val="clear" w:color="auto" w:fill="auto"/>
            <w:noWrap/>
            <w:vAlign w:val="bottom"/>
            <w:hideMark/>
          </w:tcPr>
          <w:p w14:paraId="491D6B15"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1011</w:t>
            </w:r>
          </w:p>
        </w:tc>
        <w:tc>
          <w:tcPr>
            <w:tcW w:w="799" w:type="dxa"/>
            <w:tcBorders>
              <w:top w:val="nil"/>
              <w:left w:val="nil"/>
              <w:bottom w:val="single" w:sz="4" w:space="0" w:color="auto"/>
              <w:right w:val="single" w:sz="4" w:space="0" w:color="auto"/>
            </w:tcBorders>
            <w:shd w:val="clear" w:color="auto" w:fill="auto"/>
            <w:noWrap/>
            <w:vAlign w:val="bottom"/>
            <w:hideMark/>
          </w:tcPr>
          <w:p w14:paraId="08A1DC86"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1014</w:t>
            </w:r>
          </w:p>
        </w:tc>
        <w:tc>
          <w:tcPr>
            <w:tcW w:w="798" w:type="dxa"/>
            <w:tcBorders>
              <w:top w:val="nil"/>
              <w:left w:val="nil"/>
              <w:bottom w:val="single" w:sz="4" w:space="0" w:color="auto"/>
              <w:right w:val="single" w:sz="4" w:space="0" w:color="auto"/>
            </w:tcBorders>
            <w:shd w:val="clear" w:color="auto" w:fill="auto"/>
            <w:noWrap/>
            <w:vAlign w:val="bottom"/>
            <w:hideMark/>
          </w:tcPr>
          <w:p w14:paraId="4495B6A1"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1014</w:t>
            </w:r>
          </w:p>
        </w:tc>
        <w:tc>
          <w:tcPr>
            <w:tcW w:w="799" w:type="dxa"/>
            <w:tcBorders>
              <w:top w:val="nil"/>
              <w:left w:val="nil"/>
              <w:bottom w:val="single" w:sz="4" w:space="0" w:color="auto"/>
              <w:right w:val="single" w:sz="4" w:space="0" w:color="auto"/>
            </w:tcBorders>
            <w:shd w:val="clear" w:color="auto" w:fill="auto"/>
            <w:noWrap/>
            <w:vAlign w:val="bottom"/>
            <w:hideMark/>
          </w:tcPr>
          <w:p w14:paraId="3E8C0FF0"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1013</w:t>
            </w:r>
          </w:p>
        </w:tc>
        <w:tc>
          <w:tcPr>
            <w:tcW w:w="799" w:type="dxa"/>
            <w:tcBorders>
              <w:top w:val="nil"/>
              <w:left w:val="nil"/>
              <w:bottom w:val="single" w:sz="4" w:space="0" w:color="auto"/>
              <w:right w:val="single" w:sz="4" w:space="0" w:color="auto"/>
            </w:tcBorders>
            <w:shd w:val="clear" w:color="auto" w:fill="auto"/>
            <w:noWrap/>
            <w:vAlign w:val="bottom"/>
            <w:hideMark/>
          </w:tcPr>
          <w:p w14:paraId="1E4C2EAD"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1019</w:t>
            </w:r>
          </w:p>
        </w:tc>
        <w:tc>
          <w:tcPr>
            <w:tcW w:w="799" w:type="dxa"/>
            <w:tcBorders>
              <w:top w:val="nil"/>
              <w:left w:val="nil"/>
              <w:bottom w:val="single" w:sz="4" w:space="0" w:color="auto"/>
              <w:right w:val="single" w:sz="4" w:space="0" w:color="auto"/>
            </w:tcBorders>
            <w:shd w:val="clear" w:color="auto" w:fill="auto"/>
            <w:noWrap/>
            <w:vAlign w:val="bottom"/>
            <w:hideMark/>
          </w:tcPr>
          <w:p w14:paraId="6BA75712"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1025</w:t>
            </w:r>
          </w:p>
        </w:tc>
        <w:tc>
          <w:tcPr>
            <w:tcW w:w="799" w:type="dxa"/>
            <w:tcBorders>
              <w:top w:val="nil"/>
              <w:left w:val="nil"/>
              <w:bottom w:val="single" w:sz="4" w:space="0" w:color="auto"/>
              <w:right w:val="single" w:sz="4" w:space="0" w:color="auto"/>
            </w:tcBorders>
            <w:shd w:val="clear" w:color="auto" w:fill="auto"/>
            <w:noWrap/>
            <w:vAlign w:val="bottom"/>
            <w:hideMark/>
          </w:tcPr>
          <w:p w14:paraId="0DC43E89"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1051</w:t>
            </w:r>
          </w:p>
        </w:tc>
        <w:tc>
          <w:tcPr>
            <w:tcW w:w="798" w:type="dxa"/>
            <w:tcBorders>
              <w:top w:val="nil"/>
              <w:left w:val="nil"/>
              <w:bottom w:val="single" w:sz="4" w:space="0" w:color="auto"/>
              <w:right w:val="single" w:sz="4" w:space="0" w:color="auto"/>
            </w:tcBorders>
            <w:shd w:val="clear" w:color="auto" w:fill="auto"/>
            <w:noWrap/>
            <w:vAlign w:val="bottom"/>
            <w:hideMark/>
          </w:tcPr>
          <w:p w14:paraId="3C9FBDF3"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1055</w:t>
            </w:r>
          </w:p>
        </w:tc>
        <w:tc>
          <w:tcPr>
            <w:tcW w:w="799" w:type="dxa"/>
            <w:tcBorders>
              <w:top w:val="nil"/>
              <w:left w:val="nil"/>
              <w:bottom w:val="single" w:sz="4" w:space="0" w:color="auto"/>
              <w:right w:val="single" w:sz="4" w:space="0" w:color="auto"/>
            </w:tcBorders>
            <w:shd w:val="clear" w:color="auto" w:fill="auto"/>
            <w:noWrap/>
            <w:vAlign w:val="bottom"/>
            <w:hideMark/>
          </w:tcPr>
          <w:p w14:paraId="5746E53F"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1060</w:t>
            </w:r>
          </w:p>
        </w:tc>
        <w:tc>
          <w:tcPr>
            <w:tcW w:w="799" w:type="dxa"/>
            <w:tcBorders>
              <w:top w:val="nil"/>
              <w:left w:val="nil"/>
              <w:bottom w:val="single" w:sz="4" w:space="0" w:color="auto"/>
              <w:right w:val="single" w:sz="4" w:space="0" w:color="auto"/>
            </w:tcBorders>
            <w:shd w:val="clear" w:color="auto" w:fill="auto"/>
            <w:noWrap/>
            <w:vAlign w:val="bottom"/>
            <w:hideMark/>
          </w:tcPr>
          <w:p w14:paraId="55D59726"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1060</w:t>
            </w:r>
          </w:p>
        </w:tc>
        <w:tc>
          <w:tcPr>
            <w:tcW w:w="799" w:type="dxa"/>
            <w:tcBorders>
              <w:top w:val="nil"/>
              <w:left w:val="nil"/>
              <w:bottom w:val="single" w:sz="4" w:space="0" w:color="auto"/>
              <w:right w:val="single" w:sz="4" w:space="0" w:color="auto"/>
            </w:tcBorders>
            <w:shd w:val="clear" w:color="auto" w:fill="auto"/>
            <w:noWrap/>
            <w:vAlign w:val="bottom"/>
            <w:hideMark/>
          </w:tcPr>
          <w:p w14:paraId="7E1470E8"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1062</w:t>
            </w:r>
          </w:p>
        </w:tc>
        <w:tc>
          <w:tcPr>
            <w:tcW w:w="799" w:type="dxa"/>
            <w:tcBorders>
              <w:top w:val="nil"/>
              <w:left w:val="nil"/>
              <w:bottom w:val="single" w:sz="4" w:space="0" w:color="auto"/>
              <w:right w:val="single" w:sz="4" w:space="0" w:color="auto"/>
            </w:tcBorders>
            <w:shd w:val="clear" w:color="auto" w:fill="auto"/>
            <w:noWrap/>
            <w:vAlign w:val="bottom"/>
            <w:hideMark/>
          </w:tcPr>
          <w:p w14:paraId="713C67E5"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1063</w:t>
            </w:r>
          </w:p>
        </w:tc>
      </w:tr>
      <w:tr w:rsidR="00C903A5" w:rsidRPr="00C62C5A" w14:paraId="70271747" w14:textId="77777777" w:rsidTr="00687C66">
        <w:trPr>
          <w:trHeight w:val="630"/>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569CF08C" w14:textId="77777777" w:rsidR="00C903A5" w:rsidRPr="00C62C5A" w:rsidRDefault="00C903A5" w:rsidP="00775F06">
            <w:pPr>
              <w:spacing w:after="0" w:line="240" w:lineRule="auto"/>
              <w:rPr>
                <w:rFonts w:eastAsia="Times New Roman" w:cs="Times New Roman"/>
                <w:color w:val="000000"/>
                <w:sz w:val="24"/>
                <w:szCs w:val="24"/>
                <w:lang w:eastAsia="sk-SK"/>
              </w:rPr>
            </w:pPr>
            <w:r w:rsidRPr="00C62C5A">
              <w:rPr>
                <w:rFonts w:eastAsia="Times New Roman" w:cs="Calibri"/>
                <w:color w:val="000000"/>
                <w:sz w:val="24"/>
                <w:szCs w:val="24"/>
                <w:lang w:eastAsia="sk-SK"/>
              </w:rPr>
              <w:t>v tom: lesný pozemok</w:t>
            </w:r>
          </w:p>
        </w:tc>
        <w:tc>
          <w:tcPr>
            <w:tcW w:w="798" w:type="dxa"/>
            <w:tcBorders>
              <w:top w:val="nil"/>
              <w:left w:val="nil"/>
              <w:bottom w:val="single" w:sz="4" w:space="0" w:color="auto"/>
              <w:right w:val="single" w:sz="4" w:space="0" w:color="auto"/>
            </w:tcBorders>
            <w:shd w:val="clear" w:color="auto" w:fill="auto"/>
            <w:noWrap/>
            <w:vAlign w:val="bottom"/>
            <w:hideMark/>
          </w:tcPr>
          <w:p w14:paraId="5DC509B8"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168</w:t>
            </w:r>
          </w:p>
        </w:tc>
        <w:tc>
          <w:tcPr>
            <w:tcW w:w="799" w:type="dxa"/>
            <w:tcBorders>
              <w:top w:val="nil"/>
              <w:left w:val="nil"/>
              <w:bottom w:val="single" w:sz="4" w:space="0" w:color="auto"/>
              <w:right w:val="single" w:sz="4" w:space="0" w:color="auto"/>
            </w:tcBorders>
            <w:shd w:val="clear" w:color="auto" w:fill="auto"/>
            <w:noWrap/>
            <w:vAlign w:val="bottom"/>
            <w:hideMark/>
          </w:tcPr>
          <w:p w14:paraId="6B12B008"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155</w:t>
            </w:r>
          </w:p>
        </w:tc>
        <w:tc>
          <w:tcPr>
            <w:tcW w:w="799" w:type="dxa"/>
            <w:tcBorders>
              <w:top w:val="nil"/>
              <w:left w:val="nil"/>
              <w:bottom w:val="single" w:sz="4" w:space="0" w:color="auto"/>
              <w:right w:val="single" w:sz="4" w:space="0" w:color="auto"/>
            </w:tcBorders>
            <w:shd w:val="clear" w:color="auto" w:fill="auto"/>
            <w:noWrap/>
            <w:vAlign w:val="bottom"/>
            <w:hideMark/>
          </w:tcPr>
          <w:p w14:paraId="46F81B17"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155</w:t>
            </w:r>
          </w:p>
        </w:tc>
        <w:tc>
          <w:tcPr>
            <w:tcW w:w="799" w:type="dxa"/>
            <w:tcBorders>
              <w:top w:val="nil"/>
              <w:left w:val="nil"/>
              <w:bottom w:val="single" w:sz="4" w:space="0" w:color="auto"/>
              <w:right w:val="single" w:sz="4" w:space="0" w:color="auto"/>
            </w:tcBorders>
            <w:shd w:val="clear" w:color="auto" w:fill="auto"/>
            <w:noWrap/>
            <w:vAlign w:val="bottom"/>
            <w:hideMark/>
          </w:tcPr>
          <w:p w14:paraId="373428AF"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162</w:t>
            </w:r>
          </w:p>
        </w:tc>
        <w:tc>
          <w:tcPr>
            <w:tcW w:w="799" w:type="dxa"/>
            <w:tcBorders>
              <w:top w:val="nil"/>
              <w:left w:val="nil"/>
              <w:bottom w:val="single" w:sz="4" w:space="0" w:color="auto"/>
              <w:right w:val="single" w:sz="4" w:space="0" w:color="auto"/>
            </w:tcBorders>
            <w:shd w:val="clear" w:color="auto" w:fill="auto"/>
            <w:noWrap/>
            <w:vAlign w:val="bottom"/>
            <w:hideMark/>
          </w:tcPr>
          <w:p w14:paraId="6709878E"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162</w:t>
            </w:r>
          </w:p>
        </w:tc>
        <w:tc>
          <w:tcPr>
            <w:tcW w:w="798" w:type="dxa"/>
            <w:tcBorders>
              <w:top w:val="nil"/>
              <w:left w:val="nil"/>
              <w:bottom w:val="single" w:sz="4" w:space="0" w:color="auto"/>
              <w:right w:val="single" w:sz="4" w:space="0" w:color="auto"/>
            </w:tcBorders>
            <w:shd w:val="clear" w:color="auto" w:fill="auto"/>
            <w:noWrap/>
            <w:vAlign w:val="bottom"/>
            <w:hideMark/>
          </w:tcPr>
          <w:p w14:paraId="73A24573"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166</w:t>
            </w:r>
          </w:p>
        </w:tc>
        <w:tc>
          <w:tcPr>
            <w:tcW w:w="799" w:type="dxa"/>
            <w:tcBorders>
              <w:top w:val="nil"/>
              <w:left w:val="nil"/>
              <w:bottom w:val="single" w:sz="4" w:space="0" w:color="auto"/>
              <w:right w:val="single" w:sz="4" w:space="0" w:color="auto"/>
            </w:tcBorders>
            <w:shd w:val="clear" w:color="auto" w:fill="auto"/>
            <w:noWrap/>
            <w:vAlign w:val="bottom"/>
            <w:hideMark/>
          </w:tcPr>
          <w:p w14:paraId="334F3813"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168</w:t>
            </w:r>
          </w:p>
        </w:tc>
        <w:tc>
          <w:tcPr>
            <w:tcW w:w="799" w:type="dxa"/>
            <w:tcBorders>
              <w:top w:val="nil"/>
              <w:left w:val="nil"/>
              <w:bottom w:val="single" w:sz="4" w:space="0" w:color="auto"/>
              <w:right w:val="single" w:sz="4" w:space="0" w:color="auto"/>
            </w:tcBorders>
            <w:shd w:val="clear" w:color="auto" w:fill="auto"/>
            <w:noWrap/>
            <w:vAlign w:val="bottom"/>
            <w:hideMark/>
          </w:tcPr>
          <w:p w14:paraId="01270EF1"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168</w:t>
            </w:r>
          </w:p>
        </w:tc>
        <w:tc>
          <w:tcPr>
            <w:tcW w:w="799" w:type="dxa"/>
            <w:tcBorders>
              <w:top w:val="nil"/>
              <w:left w:val="nil"/>
              <w:bottom w:val="single" w:sz="4" w:space="0" w:color="auto"/>
              <w:right w:val="single" w:sz="4" w:space="0" w:color="auto"/>
            </w:tcBorders>
            <w:shd w:val="clear" w:color="auto" w:fill="auto"/>
            <w:noWrap/>
            <w:vAlign w:val="bottom"/>
            <w:hideMark/>
          </w:tcPr>
          <w:p w14:paraId="5274E574"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168</w:t>
            </w:r>
          </w:p>
        </w:tc>
        <w:tc>
          <w:tcPr>
            <w:tcW w:w="799" w:type="dxa"/>
            <w:tcBorders>
              <w:top w:val="nil"/>
              <w:left w:val="nil"/>
              <w:bottom w:val="single" w:sz="4" w:space="0" w:color="auto"/>
              <w:right w:val="single" w:sz="4" w:space="0" w:color="auto"/>
            </w:tcBorders>
            <w:shd w:val="clear" w:color="auto" w:fill="auto"/>
            <w:noWrap/>
            <w:vAlign w:val="bottom"/>
            <w:hideMark/>
          </w:tcPr>
          <w:p w14:paraId="69936BEE"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163</w:t>
            </w:r>
          </w:p>
        </w:tc>
        <w:tc>
          <w:tcPr>
            <w:tcW w:w="798" w:type="dxa"/>
            <w:tcBorders>
              <w:top w:val="nil"/>
              <w:left w:val="nil"/>
              <w:bottom w:val="single" w:sz="4" w:space="0" w:color="auto"/>
              <w:right w:val="single" w:sz="4" w:space="0" w:color="auto"/>
            </w:tcBorders>
            <w:shd w:val="clear" w:color="auto" w:fill="auto"/>
            <w:noWrap/>
            <w:vAlign w:val="bottom"/>
            <w:hideMark/>
          </w:tcPr>
          <w:p w14:paraId="57A07821"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163</w:t>
            </w:r>
          </w:p>
        </w:tc>
        <w:tc>
          <w:tcPr>
            <w:tcW w:w="799" w:type="dxa"/>
            <w:tcBorders>
              <w:top w:val="nil"/>
              <w:left w:val="nil"/>
              <w:bottom w:val="single" w:sz="4" w:space="0" w:color="auto"/>
              <w:right w:val="single" w:sz="4" w:space="0" w:color="auto"/>
            </w:tcBorders>
            <w:shd w:val="clear" w:color="auto" w:fill="auto"/>
            <w:noWrap/>
            <w:vAlign w:val="bottom"/>
            <w:hideMark/>
          </w:tcPr>
          <w:p w14:paraId="422D6EB1"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161</w:t>
            </w:r>
          </w:p>
        </w:tc>
        <w:tc>
          <w:tcPr>
            <w:tcW w:w="799" w:type="dxa"/>
            <w:tcBorders>
              <w:top w:val="nil"/>
              <w:left w:val="nil"/>
              <w:bottom w:val="single" w:sz="4" w:space="0" w:color="auto"/>
              <w:right w:val="single" w:sz="4" w:space="0" w:color="auto"/>
            </w:tcBorders>
            <w:shd w:val="clear" w:color="auto" w:fill="auto"/>
            <w:noWrap/>
            <w:vAlign w:val="bottom"/>
            <w:hideMark/>
          </w:tcPr>
          <w:p w14:paraId="63FC5AEF"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161</w:t>
            </w:r>
          </w:p>
        </w:tc>
        <w:tc>
          <w:tcPr>
            <w:tcW w:w="799" w:type="dxa"/>
            <w:tcBorders>
              <w:top w:val="nil"/>
              <w:left w:val="nil"/>
              <w:bottom w:val="single" w:sz="4" w:space="0" w:color="auto"/>
              <w:right w:val="single" w:sz="4" w:space="0" w:color="auto"/>
            </w:tcBorders>
            <w:shd w:val="clear" w:color="auto" w:fill="auto"/>
            <w:noWrap/>
            <w:vAlign w:val="bottom"/>
            <w:hideMark/>
          </w:tcPr>
          <w:p w14:paraId="63396C79"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161</w:t>
            </w:r>
          </w:p>
        </w:tc>
        <w:tc>
          <w:tcPr>
            <w:tcW w:w="799" w:type="dxa"/>
            <w:tcBorders>
              <w:top w:val="nil"/>
              <w:left w:val="nil"/>
              <w:bottom w:val="single" w:sz="4" w:space="0" w:color="auto"/>
              <w:right w:val="single" w:sz="4" w:space="0" w:color="auto"/>
            </w:tcBorders>
            <w:shd w:val="clear" w:color="auto" w:fill="auto"/>
            <w:noWrap/>
            <w:vAlign w:val="bottom"/>
            <w:hideMark/>
          </w:tcPr>
          <w:p w14:paraId="2D033C25"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161</w:t>
            </w:r>
          </w:p>
        </w:tc>
      </w:tr>
      <w:tr w:rsidR="00C903A5" w:rsidRPr="00C62C5A" w14:paraId="7F7E55E4" w14:textId="77777777" w:rsidTr="00687C66">
        <w:trPr>
          <w:trHeight w:val="220"/>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26B4F5B5" w14:textId="77777777" w:rsidR="00C903A5" w:rsidRPr="00C62C5A" w:rsidRDefault="00C903A5" w:rsidP="00775F06">
            <w:pPr>
              <w:spacing w:after="0" w:line="240" w:lineRule="auto"/>
              <w:rPr>
                <w:rFonts w:eastAsia="Times New Roman" w:cs="Times New Roman"/>
                <w:color w:val="000000"/>
                <w:sz w:val="24"/>
                <w:szCs w:val="24"/>
                <w:lang w:eastAsia="sk-SK"/>
              </w:rPr>
            </w:pPr>
            <w:r w:rsidRPr="00C62C5A">
              <w:rPr>
                <w:rFonts w:eastAsia="Times New Roman" w:cs="Calibri"/>
                <w:color w:val="000000"/>
                <w:sz w:val="24"/>
                <w:szCs w:val="24"/>
                <w:lang w:eastAsia="sk-SK"/>
              </w:rPr>
              <w:t>vodná plocha</w:t>
            </w:r>
          </w:p>
        </w:tc>
        <w:tc>
          <w:tcPr>
            <w:tcW w:w="798" w:type="dxa"/>
            <w:tcBorders>
              <w:top w:val="nil"/>
              <w:left w:val="nil"/>
              <w:bottom w:val="single" w:sz="4" w:space="0" w:color="auto"/>
              <w:right w:val="single" w:sz="4" w:space="0" w:color="auto"/>
            </w:tcBorders>
            <w:shd w:val="clear" w:color="auto" w:fill="auto"/>
            <w:noWrap/>
            <w:vAlign w:val="bottom"/>
            <w:hideMark/>
          </w:tcPr>
          <w:p w14:paraId="0742DE6C"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180</w:t>
            </w:r>
          </w:p>
        </w:tc>
        <w:tc>
          <w:tcPr>
            <w:tcW w:w="799" w:type="dxa"/>
            <w:tcBorders>
              <w:top w:val="nil"/>
              <w:left w:val="nil"/>
              <w:bottom w:val="single" w:sz="4" w:space="0" w:color="auto"/>
              <w:right w:val="single" w:sz="4" w:space="0" w:color="auto"/>
            </w:tcBorders>
            <w:shd w:val="clear" w:color="auto" w:fill="auto"/>
            <w:noWrap/>
            <w:vAlign w:val="bottom"/>
            <w:hideMark/>
          </w:tcPr>
          <w:p w14:paraId="2B5B9B85"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180</w:t>
            </w:r>
          </w:p>
        </w:tc>
        <w:tc>
          <w:tcPr>
            <w:tcW w:w="799" w:type="dxa"/>
            <w:tcBorders>
              <w:top w:val="nil"/>
              <w:left w:val="nil"/>
              <w:bottom w:val="single" w:sz="4" w:space="0" w:color="auto"/>
              <w:right w:val="single" w:sz="4" w:space="0" w:color="auto"/>
            </w:tcBorders>
            <w:shd w:val="clear" w:color="auto" w:fill="auto"/>
            <w:noWrap/>
            <w:vAlign w:val="bottom"/>
            <w:hideMark/>
          </w:tcPr>
          <w:p w14:paraId="7469FF53"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179</w:t>
            </w:r>
          </w:p>
        </w:tc>
        <w:tc>
          <w:tcPr>
            <w:tcW w:w="799" w:type="dxa"/>
            <w:tcBorders>
              <w:top w:val="nil"/>
              <w:left w:val="nil"/>
              <w:bottom w:val="single" w:sz="4" w:space="0" w:color="auto"/>
              <w:right w:val="single" w:sz="4" w:space="0" w:color="auto"/>
            </w:tcBorders>
            <w:shd w:val="clear" w:color="auto" w:fill="auto"/>
            <w:noWrap/>
            <w:vAlign w:val="bottom"/>
            <w:hideMark/>
          </w:tcPr>
          <w:p w14:paraId="21751455"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179</w:t>
            </w:r>
          </w:p>
        </w:tc>
        <w:tc>
          <w:tcPr>
            <w:tcW w:w="799" w:type="dxa"/>
            <w:tcBorders>
              <w:top w:val="nil"/>
              <w:left w:val="nil"/>
              <w:bottom w:val="single" w:sz="4" w:space="0" w:color="auto"/>
              <w:right w:val="single" w:sz="4" w:space="0" w:color="auto"/>
            </w:tcBorders>
            <w:shd w:val="clear" w:color="auto" w:fill="auto"/>
            <w:noWrap/>
            <w:vAlign w:val="bottom"/>
            <w:hideMark/>
          </w:tcPr>
          <w:p w14:paraId="2399BA0D"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179</w:t>
            </w:r>
          </w:p>
        </w:tc>
        <w:tc>
          <w:tcPr>
            <w:tcW w:w="798" w:type="dxa"/>
            <w:tcBorders>
              <w:top w:val="nil"/>
              <w:left w:val="nil"/>
              <w:bottom w:val="single" w:sz="4" w:space="0" w:color="auto"/>
              <w:right w:val="single" w:sz="4" w:space="0" w:color="auto"/>
            </w:tcBorders>
            <w:shd w:val="clear" w:color="auto" w:fill="auto"/>
            <w:noWrap/>
            <w:vAlign w:val="bottom"/>
            <w:hideMark/>
          </w:tcPr>
          <w:p w14:paraId="5B834EE6"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172</w:t>
            </w:r>
          </w:p>
        </w:tc>
        <w:tc>
          <w:tcPr>
            <w:tcW w:w="799" w:type="dxa"/>
            <w:tcBorders>
              <w:top w:val="nil"/>
              <w:left w:val="nil"/>
              <w:bottom w:val="single" w:sz="4" w:space="0" w:color="auto"/>
              <w:right w:val="single" w:sz="4" w:space="0" w:color="auto"/>
            </w:tcBorders>
            <w:shd w:val="clear" w:color="auto" w:fill="auto"/>
            <w:noWrap/>
            <w:vAlign w:val="bottom"/>
            <w:hideMark/>
          </w:tcPr>
          <w:p w14:paraId="5776C703"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173</w:t>
            </w:r>
          </w:p>
        </w:tc>
        <w:tc>
          <w:tcPr>
            <w:tcW w:w="799" w:type="dxa"/>
            <w:tcBorders>
              <w:top w:val="nil"/>
              <w:left w:val="nil"/>
              <w:bottom w:val="single" w:sz="4" w:space="0" w:color="auto"/>
              <w:right w:val="single" w:sz="4" w:space="0" w:color="auto"/>
            </w:tcBorders>
            <w:shd w:val="clear" w:color="auto" w:fill="auto"/>
            <w:noWrap/>
            <w:vAlign w:val="bottom"/>
            <w:hideMark/>
          </w:tcPr>
          <w:p w14:paraId="02BDA8CB"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170</w:t>
            </w:r>
          </w:p>
        </w:tc>
        <w:tc>
          <w:tcPr>
            <w:tcW w:w="799" w:type="dxa"/>
            <w:tcBorders>
              <w:top w:val="nil"/>
              <w:left w:val="nil"/>
              <w:bottom w:val="single" w:sz="4" w:space="0" w:color="auto"/>
              <w:right w:val="single" w:sz="4" w:space="0" w:color="auto"/>
            </w:tcBorders>
            <w:shd w:val="clear" w:color="auto" w:fill="auto"/>
            <w:noWrap/>
            <w:vAlign w:val="bottom"/>
            <w:hideMark/>
          </w:tcPr>
          <w:p w14:paraId="41011A09"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169</w:t>
            </w:r>
          </w:p>
        </w:tc>
        <w:tc>
          <w:tcPr>
            <w:tcW w:w="799" w:type="dxa"/>
            <w:tcBorders>
              <w:top w:val="nil"/>
              <w:left w:val="nil"/>
              <w:bottom w:val="single" w:sz="4" w:space="0" w:color="auto"/>
              <w:right w:val="single" w:sz="4" w:space="0" w:color="auto"/>
            </w:tcBorders>
            <w:shd w:val="clear" w:color="auto" w:fill="auto"/>
            <w:noWrap/>
            <w:vAlign w:val="bottom"/>
            <w:hideMark/>
          </w:tcPr>
          <w:p w14:paraId="62509E24"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174</w:t>
            </w:r>
          </w:p>
        </w:tc>
        <w:tc>
          <w:tcPr>
            <w:tcW w:w="798" w:type="dxa"/>
            <w:tcBorders>
              <w:top w:val="nil"/>
              <w:left w:val="nil"/>
              <w:bottom w:val="single" w:sz="4" w:space="0" w:color="auto"/>
              <w:right w:val="single" w:sz="4" w:space="0" w:color="auto"/>
            </w:tcBorders>
            <w:shd w:val="clear" w:color="auto" w:fill="auto"/>
            <w:noWrap/>
            <w:vAlign w:val="bottom"/>
            <w:hideMark/>
          </w:tcPr>
          <w:p w14:paraId="49CFB7E0"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176</w:t>
            </w:r>
          </w:p>
        </w:tc>
        <w:tc>
          <w:tcPr>
            <w:tcW w:w="799" w:type="dxa"/>
            <w:tcBorders>
              <w:top w:val="nil"/>
              <w:left w:val="nil"/>
              <w:bottom w:val="single" w:sz="4" w:space="0" w:color="auto"/>
              <w:right w:val="single" w:sz="4" w:space="0" w:color="auto"/>
            </w:tcBorders>
            <w:shd w:val="clear" w:color="auto" w:fill="auto"/>
            <w:noWrap/>
            <w:vAlign w:val="bottom"/>
            <w:hideMark/>
          </w:tcPr>
          <w:p w14:paraId="40CDDC53"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178</w:t>
            </w:r>
          </w:p>
        </w:tc>
        <w:tc>
          <w:tcPr>
            <w:tcW w:w="799" w:type="dxa"/>
            <w:tcBorders>
              <w:top w:val="nil"/>
              <w:left w:val="nil"/>
              <w:bottom w:val="single" w:sz="4" w:space="0" w:color="auto"/>
              <w:right w:val="single" w:sz="4" w:space="0" w:color="auto"/>
            </w:tcBorders>
            <w:shd w:val="clear" w:color="auto" w:fill="auto"/>
            <w:noWrap/>
            <w:vAlign w:val="bottom"/>
            <w:hideMark/>
          </w:tcPr>
          <w:p w14:paraId="348A2EB9"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178</w:t>
            </w:r>
          </w:p>
        </w:tc>
        <w:tc>
          <w:tcPr>
            <w:tcW w:w="799" w:type="dxa"/>
            <w:tcBorders>
              <w:top w:val="nil"/>
              <w:left w:val="nil"/>
              <w:bottom w:val="single" w:sz="4" w:space="0" w:color="auto"/>
              <w:right w:val="single" w:sz="4" w:space="0" w:color="auto"/>
            </w:tcBorders>
            <w:shd w:val="clear" w:color="auto" w:fill="auto"/>
            <w:noWrap/>
            <w:vAlign w:val="bottom"/>
            <w:hideMark/>
          </w:tcPr>
          <w:p w14:paraId="342F4F7E"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178</w:t>
            </w:r>
          </w:p>
        </w:tc>
        <w:tc>
          <w:tcPr>
            <w:tcW w:w="799" w:type="dxa"/>
            <w:tcBorders>
              <w:top w:val="nil"/>
              <w:left w:val="nil"/>
              <w:bottom w:val="single" w:sz="4" w:space="0" w:color="auto"/>
              <w:right w:val="single" w:sz="4" w:space="0" w:color="auto"/>
            </w:tcBorders>
            <w:shd w:val="clear" w:color="auto" w:fill="auto"/>
            <w:noWrap/>
            <w:vAlign w:val="bottom"/>
            <w:hideMark/>
          </w:tcPr>
          <w:p w14:paraId="160957E9"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178</w:t>
            </w:r>
          </w:p>
        </w:tc>
      </w:tr>
      <w:tr w:rsidR="00C903A5" w:rsidRPr="00C62C5A" w14:paraId="0C8D7E75" w14:textId="77777777" w:rsidTr="00687C66">
        <w:trPr>
          <w:trHeight w:val="662"/>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2CB1FA46" w14:textId="77777777" w:rsidR="00C903A5" w:rsidRPr="00C62C5A" w:rsidRDefault="00C903A5" w:rsidP="00775F06">
            <w:pPr>
              <w:spacing w:after="0" w:line="240" w:lineRule="auto"/>
              <w:rPr>
                <w:rFonts w:eastAsia="Times New Roman" w:cs="Times New Roman"/>
                <w:color w:val="000000"/>
                <w:sz w:val="24"/>
                <w:szCs w:val="24"/>
                <w:lang w:eastAsia="sk-SK"/>
              </w:rPr>
            </w:pPr>
            <w:r w:rsidRPr="00C62C5A">
              <w:rPr>
                <w:rFonts w:eastAsia="Times New Roman" w:cs="Calibri"/>
                <w:color w:val="000000"/>
                <w:sz w:val="24"/>
                <w:szCs w:val="24"/>
                <w:lang w:eastAsia="sk-SK"/>
              </w:rPr>
              <w:t>zastavaná plocha a nádvorie</w:t>
            </w:r>
          </w:p>
        </w:tc>
        <w:tc>
          <w:tcPr>
            <w:tcW w:w="798" w:type="dxa"/>
            <w:tcBorders>
              <w:top w:val="nil"/>
              <w:left w:val="nil"/>
              <w:bottom w:val="single" w:sz="4" w:space="0" w:color="auto"/>
              <w:right w:val="single" w:sz="4" w:space="0" w:color="auto"/>
            </w:tcBorders>
            <w:shd w:val="clear" w:color="auto" w:fill="auto"/>
            <w:noWrap/>
            <w:vAlign w:val="bottom"/>
            <w:hideMark/>
          </w:tcPr>
          <w:p w14:paraId="42DB1F61"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484</w:t>
            </w:r>
          </w:p>
        </w:tc>
        <w:tc>
          <w:tcPr>
            <w:tcW w:w="799" w:type="dxa"/>
            <w:tcBorders>
              <w:top w:val="nil"/>
              <w:left w:val="nil"/>
              <w:bottom w:val="single" w:sz="4" w:space="0" w:color="auto"/>
              <w:right w:val="single" w:sz="4" w:space="0" w:color="auto"/>
            </w:tcBorders>
            <w:shd w:val="clear" w:color="auto" w:fill="auto"/>
            <w:noWrap/>
            <w:vAlign w:val="bottom"/>
            <w:hideMark/>
          </w:tcPr>
          <w:p w14:paraId="6B4F9ECF"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459</w:t>
            </w:r>
          </w:p>
        </w:tc>
        <w:tc>
          <w:tcPr>
            <w:tcW w:w="799" w:type="dxa"/>
            <w:tcBorders>
              <w:top w:val="nil"/>
              <w:left w:val="nil"/>
              <w:bottom w:val="single" w:sz="4" w:space="0" w:color="auto"/>
              <w:right w:val="single" w:sz="4" w:space="0" w:color="auto"/>
            </w:tcBorders>
            <w:shd w:val="clear" w:color="auto" w:fill="auto"/>
            <w:noWrap/>
            <w:vAlign w:val="bottom"/>
            <w:hideMark/>
          </w:tcPr>
          <w:p w14:paraId="688C4B7B"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461</w:t>
            </w:r>
          </w:p>
        </w:tc>
        <w:tc>
          <w:tcPr>
            <w:tcW w:w="799" w:type="dxa"/>
            <w:tcBorders>
              <w:top w:val="nil"/>
              <w:left w:val="nil"/>
              <w:bottom w:val="single" w:sz="4" w:space="0" w:color="auto"/>
              <w:right w:val="single" w:sz="4" w:space="0" w:color="auto"/>
            </w:tcBorders>
            <w:shd w:val="clear" w:color="auto" w:fill="auto"/>
            <w:noWrap/>
            <w:vAlign w:val="bottom"/>
            <w:hideMark/>
          </w:tcPr>
          <w:p w14:paraId="69389741"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465</w:t>
            </w:r>
          </w:p>
        </w:tc>
        <w:tc>
          <w:tcPr>
            <w:tcW w:w="799" w:type="dxa"/>
            <w:tcBorders>
              <w:top w:val="nil"/>
              <w:left w:val="nil"/>
              <w:bottom w:val="single" w:sz="4" w:space="0" w:color="auto"/>
              <w:right w:val="single" w:sz="4" w:space="0" w:color="auto"/>
            </w:tcBorders>
            <w:shd w:val="clear" w:color="auto" w:fill="auto"/>
            <w:noWrap/>
            <w:vAlign w:val="bottom"/>
            <w:hideMark/>
          </w:tcPr>
          <w:p w14:paraId="3B0F9632"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467</w:t>
            </w:r>
          </w:p>
        </w:tc>
        <w:tc>
          <w:tcPr>
            <w:tcW w:w="798" w:type="dxa"/>
            <w:tcBorders>
              <w:top w:val="nil"/>
              <w:left w:val="nil"/>
              <w:bottom w:val="single" w:sz="4" w:space="0" w:color="auto"/>
              <w:right w:val="single" w:sz="4" w:space="0" w:color="auto"/>
            </w:tcBorders>
            <w:shd w:val="clear" w:color="auto" w:fill="auto"/>
            <w:noWrap/>
            <w:vAlign w:val="bottom"/>
            <w:hideMark/>
          </w:tcPr>
          <w:p w14:paraId="6001C01F"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472</w:t>
            </w:r>
          </w:p>
        </w:tc>
        <w:tc>
          <w:tcPr>
            <w:tcW w:w="799" w:type="dxa"/>
            <w:tcBorders>
              <w:top w:val="nil"/>
              <w:left w:val="nil"/>
              <w:bottom w:val="single" w:sz="4" w:space="0" w:color="auto"/>
              <w:right w:val="single" w:sz="4" w:space="0" w:color="auto"/>
            </w:tcBorders>
            <w:shd w:val="clear" w:color="auto" w:fill="auto"/>
            <w:noWrap/>
            <w:vAlign w:val="bottom"/>
            <w:hideMark/>
          </w:tcPr>
          <w:p w14:paraId="3E345BCC"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494</w:t>
            </w:r>
          </w:p>
        </w:tc>
        <w:tc>
          <w:tcPr>
            <w:tcW w:w="799" w:type="dxa"/>
            <w:tcBorders>
              <w:top w:val="nil"/>
              <w:left w:val="nil"/>
              <w:bottom w:val="single" w:sz="4" w:space="0" w:color="auto"/>
              <w:right w:val="single" w:sz="4" w:space="0" w:color="auto"/>
            </w:tcBorders>
            <w:shd w:val="clear" w:color="auto" w:fill="auto"/>
            <w:noWrap/>
            <w:vAlign w:val="bottom"/>
            <w:hideMark/>
          </w:tcPr>
          <w:p w14:paraId="79B28895"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496</w:t>
            </w:r>
          </w:p>
        </w:tc>
        <w:tc>
          <w:tcPr>
            <w:tcW w:w="799" w:type="dxa"/>
            <w:tcBorders>
              <w:top w:val="nil"/>
              <w:left w:val="nil"/>
              <w:bottom w:val="single" w:sz="4" w:space="0" w:color="auto"/>
              <w:right w:val="single" w:sz="4" w:space="0" w:color="auto"/>
            </w:tcBorders>
            <w:shd w:val="clear" w:color="auto" w:fill="auto"/>
            <w:noWrap/>
            <w:vAlign w:val="bottom"/>
            <w:hideMark/>
          </w:tcPr>
          <w:p w14:paraId="512EB669"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503</w:t>
            </w:r>
          </w:p>
        </w:tc>
        <w:tc>
          <w:tcPr>
            <w:tcW w:w="799" w:type="dxa"/>
            <w:tcBorders>
              <w:top w:val="nil"/>
              <w:left w:val="nil"/>
              <w:bottom w:val="single" w:sz="4" w:space="0" w:color="auto"/>
              <w:right w:val="single" w:sz="4" w:space="0" w:color="auto"/>
            </w:tcBorders>
            <w:shd w:val="clear" w:color="auto" w:fill="auto"/>
            <w:noWrap/>
            <w:vAlign w:val="bottom"/>
            <w:hideMark/>
          </w:tcPr>
          <w:p w14:paraId="0818C4C5"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506</w:t>
            </w:r>
          </w:p>
        </w:tc>
        <w:tc>
          <w:tcPr>
            <w:tcW w:w="798" w:type="dxa"/>
            <w:tcBorders>
              <w:top w:val="nil"/>
              <w:left w:val="nil"/>
              <w:bottom w:val="single" w:sz="4" w:space="0" w:color="auto"/>
              <w:right w:val="single" w:sz="4" w:space="0" w:color="auto"/>
            </w:tcBorders>
            <w:shd w:val="clear" w:color="auto" w:fill="auto"/>
            <w:noWrap/>
            <w:vAlign w:val="bottom"/>
            <w:hideMark/>
          </w:tcPr>
          <w:p w14:paraId="39417F40"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518</w:t>
            </w:r>
          </w:p>
        </w:tc>
        <w:tc>
          <w:tcPr>
            <w:tcW w:w="799" w:type="dxa"/>
            <w:tcBorders>
              <w:top w:val="nil"/>
              <w:left w:val="nil"/>
              <w:bottom w:val="single" w:sz="4" w:space="0" w:color="auto"/>
              <w:right w:val="single" w:sz="4" w:space="0" w:color="auto"/>
            </w:tcBorders>
            <w:shd w:val="clear" w:color="auto" w:fill="auto"/>
            <w:noWrap/>
            <w:vAlign w:val="bottom"/>
            <w:hideMark/>
          </w:tcPr>
          <w:p w14:paraId="20BB913E"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521</w:t>
            </w:r>
          </w:p>
        </w:tc>
        <w:tc>
          <w:tcPr>
            <w:tcW w:w="799" w:type="dxa"/>
            <w:tcBorders>
              <w:top w:val="nil"/>
              <w:left w:val="nil"/>
              <w:bottom w:val="single" w:sz="4" w:space="0" w:color="auto"/>
              <w:right w:val="single" w:sz="4" w:space="0" w:color="auto"/>
            </w:tcBorders>
            <w:shd w:val="clear" w:color="auto" w:fill="auto"/>
            <w:noWrap/>
            <w:vAlign w:val="bottom"/>
            <w:hideMark/>
          </w:tcPr>
          <w:p w14:paraId="56BFCCF1"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522</w:t>
            </w:r>
          </w:p>
        </w:tc>
        <w:tc>
          <w:tcPr>
            <w:tcW w:w="799" w:type="dxa"/>
            <w:tcBorders>
              <w:top w:val="nil"/>
              <w:left w:val="nil"/>
              <w:bottom w:val="single" w:sz="4" w:space="0" w:color="auto"/>
              <w:right w:val="single" w:sz="4" w:space="0" w:color="auto"/>
            </w:tcBorders>
            <w:shd w:val="clear" w:color="auto" w:fill="auto"/>
            <w:noWrap/>
            <w:vAlign w:val="bottom"/>
            <w:hideMark/>
          </w:tcPr>
          <w:p w14:paraId="17261617"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523</w:t>
            </w:r>
          </w:p>
        </w:tc>
        <w:tc>
          <w:tcPr>
            <w:tcW w:w="799" w:type="dxa"/>
            <w:tcBorders>
              <w:top w:val="nil"/>
              <w:left w:val="nil"/>
              <w:bottom w:val="single" w:sz="4" w:space="0" w:color="auto"/>
              <w:right w:val="single" w:sz="4" w:space="0" w:color="auto"/>
            </w:tcBorders>
            <w:shd w:val="clear" w:color="auto" w:fill="auto"/>
            <w:noWrap/>
            <w:vAlign w:val="bottom"/>
            <w:hideMark/>
          </w:tcPr>
          <w:p w14:paraId="2B2A3059"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523</w:t>
            </w:r>
          </w:p>
        </w:tc>
      </w:tr>
      <w:tr w:rsidR="00C903A5" w:rsidRPr="00C62C5A" w14:paraId="5B3FC64F" w14:textId="77777777" w:rsidTr="00687C6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2B3903DB" w14:textId="77777777" w:rsidR="00C903A5" w:rsidRPr="00C62C5A" w:rsidRDefault="00C903A5" w:rsidP="00775F06">
            <w:pPr>
              <w:spacing w:after="0" w:line="240" w:lineRule="auto"/>
              <w:rPr>
                <w:rFonts w:eastAsia="Times New Roman" w:cs="Times New Roman"/>
                <w:color w:val="000000"/>
                <w:sz w:val="24"/>
                <w:szCs w:val="24"/>
                <w:lang w:eastAsia="sk-SK"/>
              </w:rPr>
            </w:pPr>
            <w:r w:rsidRPr="00C62C5A">
              <w:rPr>
                <w:rFonts w:eastAsia="Times New Roman" w:cs="Calibri"/>
                <w:color w:val="000000"/>
                <w:sz w:val="24"/>
                <w:szCs w:val="24"/>
                <w:lang w:eastAsia="sk-SK"/>
              </w:rPr>
              <w:t>ostatná plocha</w:t>
            </w:r>
          </w:p>
        </w:tc>
        <w:tc>
          <w:tcPr>
            <w:tcW w:w="798" w:type="dxa"/>
            <w:tcBorders>
              <w:top w:val="nil"/>
              <w:left w:val="nil"/>
              <w:bottom w:val="single" w:sz="4" w:space="0" w:color="auto"/>
              <w:right w:val="single" w:sz="4" w:space="0" w:color="auto"/>
            </w:tcBorders>
            <w:shd w:val="clear" w:color="auto" w:fill="auto"/>
            <w:noWrap/>
            <w:vAlign w:val="bottom"/>
            <w:hideMark/>
          </w:tcPr>
          <w:p w14:paraId="4555A89F"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171</w:t>
            </w:r>
          </w:p>
        </w:tc>
        <w:tc>
          <w:tcPr>
            <w:tcW w:w="799" w:type="dxa"/>
            <w:tcBorders>
              <w:top w:val="nil"/>
              <w:left w:val="nil"/>
              <w:bottom w:val="single" w:sz="4" w:space="0" w:color="auto"/>
              <w:right w:val="single" w:sz="4" w:space="0" w:color="auto"/>
            </w:tcBorders>
            <w:shd w:val="clear" w:color="auto" w:fill="auto"/>
            <w:noWrap/>
            <w:vAlign w:val="bottom"/>
            <w:hideMark/>
          </w:tcPr>
          <w:p w14:paraId="0232C138"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212</w:t>
            </w:r>
          </w:p>
        </w:tc>
        <w:tc>
          <w:tcPr>
            <w:tcW w:w="799" w:type="dxa"/>
            <w:tcBorders>
              <w:top w:val="nil"/>
              <w:left w:val="nil"/>
              <w:bottom w:val="single" w:sz="4" w:space="0" w:color="auto"/>
              <w:right w:val="single" w:sz="4" w:space="0" w:color="auto"/>
            </w:tcBorders>
            <w:shd w:val="clear" w:color="auto" w:fill="auto"/>
            <w:noWrap/>
            <w:vAlign w:val="bottom"/>
            <w:hideMark/>
          </w:tcPr>
          <w:p w14:paraId="702B3292"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214</w:t>
            </w:r>
          </w:p>
        </w:tc>
        <w:tc>
          <w:tcPr>
            <w:tcW w:w="799" w:type="dxa"/>
            <w:tcBorders>
              <w:top w:val="nil"/>
              <w:left w:val="nil"/>
              <w:bottom w:val="single" w:sz="4" w:space="0" w:color="auto"/>
              <w:right w:val="single" w:sz="4" w:space="0" w:color="auto"/>
            </w:tcBorders>
            <w:shd w:val="clear" w:color="auto" w:fill="auto"/>
            <w:noWrap/>
            <w:vAlign w:val="bottom"/>
            <w:hideMark/>
          </w:tcPr>
          <w:p w14:paraId="443FF1D8"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205</w:t>
            </w:r>
          </w:p>
        </w:tc>
        <w:tc>
          <w:tcPr>
            <w:tcW w:w="799" w:type="dxa"/>
            <w:tcBorders>
              <w:top w:val="nil"/>
              <w:left w:val="nil"/>
              <w:bottom w:val="single" w:sz="4" w:space="0" w:color="auto"/>
              <w:right w:val="single" w:sz="4" w:space="0" w:color="auto"/>
            </w:tcBorders>
            <w:shd w:val="clear" w:color="auto" w:fill="auto"/>
            <w:noWrap/>
            <w:vAlign w:val="bottom"/>
            <w:hideMark/>
          </w:tcPr>
          <w:p w14:paraId="642DBE1D"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206</w:t>
            </w:r>
          </w:p>
        </w:tc>
        <w:tc>
          <w:tcPr>
            <w:tcW w:w="798" w:type="dxa"/>
            <w:tcBorders>
              <w:top w:val="nil"/>
              <w:left w:val="nil"/>
              <w:bottom w:val="single" w:sz="4" w:space="0" w:color="auto"/>
              <w:right w:val="single" w:sz="4" w:space="0" w:color="auto"/>
            </w:tcBorders>
            <w:shd w:val="clear" w:color="auto" w:fill="auto"/>
            <w:noWrap/>
            <w:vAlign w:val="bottom"/>
            <w:hideMark/>
          </w:tcPr>
          <w:p w14:paraId="49E345C9"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203</w:t>
            </w:r>
          </w:p>
        </w:tc>
        <w:tc>
          <w:tcPr>
            <w:tcW w:w="799" w:type="dxa"/>
            <w:tcBorders>
              <w:top w:val="nil"/>
              <w:left w:val="nil"/>
              <w:bottom w:val="single" w:sz="4" w:space="0" w:color="auto"/>
              <w:right w:val="single" w:sz="4" w:space="0" w:color="auto"/>
            </w:tcBorders>
            <w:shd w:val="clear" w:color="auto" w:fill="auto"/>
            <w:noWrap/>
            <w:vAlign w:val="bottom"/>
            <w:hideMark/>
          </w:tcPr>
          <w:p w14:paraId="2EF91566"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178</w:t>
            </w:r>
          </w:p>
        </w:tc>
        <w:tc>
          <w:tcPr>
            <w:tcW w:w="799" w:type="dxa"/>
            <w:tcBorders>
              <w:top w:val="nil"/>
              <w:left w:val="nil"/>
              <w:bottom w:val="single" w:sz="4" w:space="0" w:color="auto"/>
              <w:right w:val="single" w:sz="4" w:space="0" w:color="auto"/>
            </w:tcBorders>
            <w:shd w:val="clear" w:color="auto" w:fill="auto"/>
            <w:noWrap/>
            <w:vAlign w:val="bottom"/>
            <w:hideMark/>
          </w:tcPr>
          <w:p w14:paraId="24B6BAAE"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184</w:t>
            </w:r>
          </w:p>
        </w:tc>
        <w:tc>
          <w:tcPr>
            <w:tcW w:w="799" w:type="dxa"/>
            <w:tcBorders>
              <w:top w:val="nil"/>
              <w:left w:val="nil"/>
              <w:bottom w:val="single" w:sz="4" w:space="0" w:color="auto"/>
              <w:right w:val="single" w:sz="4" w:space="0" w:color="auto"/>
            </w:tcBorders>
            <w:shd w:val="clear" w:color="auto" w:fill="auto"/>
            <w:noWrap/>
            <w:vAlign w:val="bottom"/>
            <w:hideMark/>
          </w:tcPr>
          <w:p w14:paraId="112469C6"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185</w:t>
            </w:r>
          </w:p>
        </w:tc>
        <w:tc>
          <w:tcPr>
            <w:tcW w:w="799" w:type="dxa"/>
            <w:tcBorders>
              <w:top w:val="nil"/>
              <w:left w:val="nil"/>
              <w:bottom w:val="single" w:sz="4" w:space="0" w:color="auto"/>
              <w:right w:val="single" w:sz="4" w:space="0" w:color="auto"/>
            </w:tcBorders>
            <w:shd w:val="clear" w:color="auto" w:fill="auto"/>
            <w:noWrap/>
            <w:vAlign w:val="bottom"/>
            <w:hideMark/>
          </w:tcPr>
          <w:p w14:paraId="3CFA8C20"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209</w:t>
            </w:r>
          </w:p>
        </w:tc>
        <w:tc>
          <w:tcPr>
            <w:tcW w:w="798" w:type="dxa"/>
            <w:tcBorders>
              <w:top w:val="nil"/>
              <w:left w:val="nil"/>
              <w:bottom w:val="single" w:sz="4" w:space="0" w:color="auto"/>
              <w:right w:val="single" w:sz="4" w:space="0" w:color="auto"/>
            </w:tcBorders>
            <w:shd w:val="clear" w:color="auto" w:fill="auto"/>
            <w:noWrap/>
            <w:vAlign w:val="bottom"/>
            <w:hideMark/>
          </w:tcPr>
          <w:p w14:paraId="72DE6E21"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199</w:t>
            </w:r>
          </w:p>
        </w:tc>
        <w:tc>
          <w:tcPr>
            <w:tcW w:w="799" w:type="dxa"/>
            <w:tcBorders>
              <w:top w:val="nil"/>
              <w:left w:val="nil"/>
              <w:bottom w:val="single" w:sz="4" w:space="0" w:color="auto"/>
              <w:right w:val="single" w:sz="4" w:space="0" w:color="auto"/>
            </w:tcBorders>
            <w:shd w:val="clear" w:color="auto" w:fill="auto"/>
            <w:noWrap/>
            <w:vAlign w:val="bottom"/>
            <w:hideMark/>
          </w:tcPr>
          <w:p w14:paraId="5A33E544"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200</w:t>
            </w:r>
          </w:p>
        </w:tc>
        <w:tc>
          <w:tcPr>
            <w:tcW w:w="799" w:type="dxa"/>
            <w:tcBorders>
              <w:top w:val="nil"/>
              <w:left w:val="nil"/>
              <w:bottom w:val="single" w:sz="4" w:space="0" w:color="auto"/>
              <w:right w:val="single" w:sz="4" w:space="0" w:color="auto"/>
            </w:tcBorders>
            <w:shd w:val="clear" w:color="auto" w:fill="auto"/>
            <w:noWrap/>
            <w:vAlign w:val="bottom"/>
            <w:hideMark/>
          </w:tcPr>
          <w:p w14:paraId="13EF5685"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199</w:t>
            </w:r>
          </w:p>
        </w:tc>
        <w:tc>
          <w:tcPr>
            <w:tcW w:w="799" w:type="dxa"/>
            <w:tcBorders>
              <w:top w:val="nil"/>
              <w:left w:val="nil"/>
              <w:bottom w:val="single" w:sz="4" w:space="0" w:color="auto"/>
              <w:right w:val="single" w:sz="4" w:space="0" w:color="auto"/>
            </w:tcBorders>
            <w:shd w:val="clear" w:color="auto" w:fill="auto"/>
            <w:noWrap/>
            <w:vAlign w:val="bottom"/>
            <w:hideMark/>
          </w:tcPr>
          <w:p w14:paraId="5FD6E69C"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200</w:t>
            </w:r>
          </w:p>
        </w:tc>
        <w:tc>
          <w:tcPr>
            <w:tcW w:w="799" w:type="dxa"/>
            <w:tcBorders>
              <w:top w:val="nil"/>
              <w:left w:val="nil"/>
              <w:bottom w:val="single" w:sz="4" w:space="0" w:color="auto"/>
              <w:right w:val="single" w:sz="4" w:space="0" w:color="auto"/>
            </w:tcBorders>
            <w:shd w:val="clear" w:color="auto" w:fill="auto"/>
            <w:noWrap/>
            <w:vAlign w:val="bottom"/>
            <w:hideMark/>
          </w:tcPr>
          <w:p w14:paraId="5259D4A6" w14:textId="77777777" w:rsidR="00C903A5" w:rsidRPr="00C62C5A" w:rsidRDefault="00C903A5" w:rsidP="00775F06">
            <w:pPr>
              <w:spacing w:after="0" w:line="240" w:lineRule="auto"/>
              <w:jc w:val="right"/>
              <w:rPr>
                <w:rFonts w:eastAsia="Times New Roman" w:cs="Times New Roman"/>
                <w:color w:val="000000"/>
                <w:sz w:val="24"/>
                <w:szCs w:val="24"/>
                <w:lang w:eastAsia="sk-SK"/>
              </w:rPr>
            </w:pPr>
            <w:r w:rsidRPr="00C62C5A">
              <w:rPr>
                <w:rFonts w:eastAsia="Times New Roman" w:cs="Times New Roman"/>
                <w:color w:val="000000"/>
                <w:sz w:val="24"/>
                <w:szCs w:val="24"/>
                <w:lang w:eastAsia="sk-SK"/>
              </w:rPr>
              <w:t>201</w:t>
            </w:r>
          </w:p>
        </w:tc>
      </w:tr>
    </w:tbl>
    <w:p w14:paraId="38A7B504" w14:textId="77777777" w:rsidR="00C903A5" w:rsidRPr="00C62C5A" w:rsidRDefault="00C903A5" w:rsidP="00775F06">
      <w:pPr>
        <w:pStyle w:val="Normlnywebov"/>
        <w:spacing w:after="0" w:afterAutospacing="0"/>
        <w:rPr>
          <w:rFonts w:asciiTheme="minorHAnsi" w:eastAsiaTheme="minorHAnsi" w:hAnsiTheme="minorHAnsi" w:cs="Calibri"/>
          <w:color w:val="auto"/>
          <w:sz w:val="24"/>
          <w:szCs w:val="24"/>
          <w:lang w:eastAsia="en-US"/>
        </w:rPr>
      </w:pPr>
      <w:r w:rsidRPr="00C62C5A">
        <w:rPr>
          <w:rFonts w:asciiTheme="minorHAnsi" w:eastAsiaTheme="minorHAnsi" w:hAnsiTheme="minorHAnsi" w:cs="Calibri"/>
          <w:color w:val="auto"/>
          <w:sz w:val="24"/>
          <w:szCs w:val="24"/>
          <w:lang w:eastAsia="en-US"/>
        </w:rPr>
        <w:t>Zdroj: ŠÚ SR</w:t>
      </w:r>
    </w:p>
    <w:p w14:paraId="14D83F03" w14:textId="77777777" w:rsidR="00687C66" w:rsidRPr="00C62C5A" w:rsidRDefault="00687C66" w:rsidP="00775F06">
      <w:pPr>
        <w:pStyle w:val="Normlnywebov"/>
        <w:spacing w:after="0" w:afterAutospacing="0"/>
        <w:rPr>
          <w:rFonts w:asciiTheme="minorHAnsi" w:eastAsiaTheme="minorHAnsi" w:hAnsiTheme="minorHAnsi" w:cs="Calibri"/>
          <w:color w:val="auto"/>
          <w:sz w:val="24"/>
          <w:szCs w:val="24"/>
          <w:lang w:eastAsia="en-US"/>
        </w:rPr>
        <w:sectPr w:rsidR="00687C66" w:rsidRPr="00C62C5A" w:rsidSect="00C903A5">
          <w:type w:val="continuous"/>
          <w:pgSz w:w="16838" w:h="11906" w:orient="landscape"/>
          <w:pgMar w:top="1418" w:right="1418" w:bottom="1135" w:left="1418" w:header="709" w:footer="709" w:gutter="0"/>
          <w:cols w:space="708"/>
          <w:docGrid w:linePitch="360"/>
        </w:sectPr>
      </w:pPr>
    </w:p>
    <w:p w14:paraId="46F6006D" w14:textId="77777777" w:rsidR="00C903A5" w:rsidRPr="00677D0F" w:rsidRDefault="00C903A5" w:rsidP="00775F06">
      <w:pPr>
        <w:spacing w:after="0" w:line="240" w:lineRule="auto"/>
        <w:jc w:val="both"/>
        <w:rPr>
          <w:rFonts w:cs="Arial"/>
          <w:sz w:val="24"/>
          <w:szCs w:val="24"/>
        </w:rPr>
      </w:pPr>
      <w:r w:rsidRPr="00677D0F">
        <w:rPr>
          <w:rFonts w:cs="Arial"/>
          <w:sz w:val="24"/>
          <w:szCs w:val="24"/>
        </w:rPr>
        <w:lastRenderedPageBreak/>
        <w:t>Podiel zastavanej plochy územia z celkovej výmery katastra mesta narástol z 10,76 % v roku 2000</w:t>
      </w:r>
      <w:r w:rsidR="00687C66" w:rsidRPr="00677D0F">
        <w:rPr>
          <w:rFonts w:cs="Arial"/>
          <w:sz w:val="24"/>
          <w:szCs w:val="24"/>
        </w:rPr>
        <w:t>,</w:t>
      </w:r>
      <w:r w:rsidRPr="00677D0F">
        <w:rPr>
          <w:rFonts w:cs="Arial"/>
          <w:sz w:val="24"/>
          <w:szCs w:val="24"/>
        </w:rPr>
        <w:t xml:space="preserve"> na 11,63 % v roku 2014. Naopak výmera ornej pôdy klesla z 72,43 % na 71,27 %, rovnako klesla výmera záhrad, viníc a lesných pozemkov.</w:t>
      </w:r>
    </w:p>
    <w:p w14:paraId="667B2120" w14:textId="77777777" w:rsidR="00C903A5" w:rsidRPr="00677D0F" w:rsidRDefault="00C903A5" w:rsidP="00775F06">
      <w:pPr>
        <w:spacing w:after="0" w:line="240" w:lineRule="auto"/>
        <w:jc w:val="both"/>
        <w:rPr>
          <w:rFonts w:cs="Segoe UI"/>
          <w:sz w:val="24"/>
          <w:szCs w:val="24"/>
        </w:rPr>
      </w:pPr>
    </w:p>
    <w:p w14:paraId="1CB2A610" w14:textId="77777777" w:rsidR="00C903A5" w:rsidRPr="00677D0F" w:rsidRDefault="00C903A5" w:rsidP="00775F06">
      <w:pPr>
        <w:spacing w:after="0" w:line="240" w:lineRule="auto"/>
        <w:jc w:val="both"/>
        <w:rPr>
          <w:rFonts w:cs="Segoe UI"/>
          <w:sz w:val="24"/>
          <w:szCs w:val="24"/>
        </w:rPr>
      </w:pPr>
      <w:r w:rsidRPr="00677D0F">
        <w:rPr>
          <w:color w:val="006633"/>
          <w:sz w:val="24"/>
          <w:szCs w:val="24"/>
        </w:rPr>
        <w:t>CHRÁNENÉ POĽNOHOSPODÁRSKE PÔDY</w:t>
      </w:r>
    </w:p>
    <w:p w14:paraId="0C997AB3" w14:textId="77777777" w:rsidR="00C903A5" w:rsidRPr="00677D0F" w:rsidRDefault="00C903A5" w:rsidP="00775F06">
      <w:pPr>
        <w:spacing w:after="0" w:line="240" w:lineRule="auto"/>
        <w:jc w:val="both"/>
        <w:rPr>
          <w:rFonts w:cs="Segoe UI"/>
          <w:sz w:val="24"/>
          <w:szCs w:val="24"/>
        </w:rPr>
      </w:pPr>
      <w:r w:rsidRPr="00677D0F">
        <w:rPr>
          <w:rFonts w:cs="Segoe UI"/>
          <w:noProof/>
          <w:sz w:val="24"/>
          <w:szCs w:val="24"/>
          <w:lang w:eastAsia="sk-SK"/>
        </w:rPr>
        <w:drawing>
          <wp:inline distT="0" distB="0" distL="0" distR="0" wp14:anchorId="0D9788BA" wp14:editId="09650F6E">
            <wp:extent cx="5421600" cy="3629336"/>
            <wp:effectExtent l="0" t="0" r="8255" b="0"/>
            <wp:docPr id="8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5442294" cy="3643189"/>
                    </a:xfrm>
                    <a:prstGeom prst="rect">
                      <a:avLst/>
                    </a:prstGeom>
                    <a:noFill/>
                    <a:ln w="9525">
                      <a:noFill/>
                      <a:miter lim="800000"/>
                      <a:headEnd/>
                      <a:tailEnd/>
                    </a:ln>
                  </pic:spPr>
                </pic:pic>
              </a:graphicData>
            </a:graphic>
          </wp:inline>
        </w:drawing>
      </w:r>
    </w:p>
    <w:p w14:paraId="7704D20E" w14:textId="77777777" w:rsidR="00C903A5" w:rsidRPr="00677D0F" w:rsidRDefault="00C903A5" w:rsidP="00775F06">
      <w:pPr>
        <w:spacing w:after="0" w:line="240" w:lineRule="auto"/>
        <w:jc w:val="both"/>
        <w:rPr>
          <w:rFonts w:cs="Segoe UI"/>
          <w:sz w:val="24"/>
          <w:szCs w:val="24"/>
        </w:rPr>
      </w:pPr>
      <w:r w:rsidRPr="00677D0F">
        <w:rPr>
          <w:color w:val="006633"/>
          <w:sz w:val="24"/>
          <w:szCs w:val="24"/>
        </w:rPr>
        <w:t>HRÚBKA HUMUSOVÉHO HORIZONTU</w:t>
      </w:r>
    </w:p>
    <w:p w14:paraId="0EFB69A9" w14:textId="77777777" w:rsidR="00C903A5" w:rsidRPr="00677D0F" w:rsidRDefault="00C903A5" w:rsidP="00775F06">
      <w:pPr>
        <w:spacing w:after="0" w:line="240" w:lineRule="auto"/>
        <w:rPr>
          <w:b/>
          <w:bCs/>
          <w:sz w:val="24"/>
          <w:szCs w:val="24"/>
        </w:rPr>
      </w:pPr>
      <w:r w:rsidRPr="00677D0F">
        <w:rPr>
          <w:b/>
          <w:bCs/>
          <w:noProof/>
          <w:sz w:val="24"/>
          <w:szCs w:val="24"/>
          <w:lang w:eastAsia="sk-SK"/>
        </w:rPr>
        <w:drawing>
          <wp:inline distT="0" distB="0" distL="0" distR="0" wp14:anchorId="050DA9DC" wp14:editId="783A078E">
            <wp:extent cx="5421600" cy="4014000"/>
            <wp:effectExtent l="0" t="0" r="8255" b="5715"/>
            <wp:docPr id="88"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srcRect/>
                    <a:stretch>
                      <a:fillRect/>
                    </a:stretch>
                  </pic:blipFill>
                  <pic:spPr bwMode="auto">
                    <a:xfrm>
                      <a:off x="0" y="0"/>
                      <a:ext cx="5421600" cy="4014000"/>
                    </a:xfrm>
                    <a:prstGeom prst="rect">
                      <a:avLst/>
                    </a:prstGeom>
                    <a:noFill/>
                    <a:ln w="9525">
                      <a:noFill/>
                      <a:miter lim="800000"/>
                      <a:headEnd/>
                      <a:tailEnd/>
                    </a:ln>
                  </pic:spPr>
                </pic:pic>
              </a:graphicData>
            </a:graphic>
          </wp:inline>
        </w:drawing>
      </w:r>
    </w:p>
    <w:p w14:paraId="5E11348F" w14:textId="77777777" w:rsidR="00C903A5" w:rsidRPr="00677D0F" w:rsidRDefault="00C903A5" w:rsidP="00775F06">
      <w:pPr>
        <w:spacing w:after="0" w:line="240" w:lineRule="auto"/>
        <w:rPr>
          <w:b/>
          <w:bCs/>
          <w:sz w:val="24"/>
          <w:szCs w:val="24"/>
        </w:rPr>
      </w:pPr>
      <w:r w:rsidRPr="00677D0F">
        <w:rPr>
          <w:b/>
          <w:bCs/>
          <w:sz w:val="24"/>
          <w:szCs w:val="24"/>
        </w:rPr>
        <w:lastRenderedPageBreak/>
        <w:t>Produkčný potenciál poľnohospodárskych pôd</w:t>
      </w:r>
    </w:p>
    <w:p w14:paraId="551A4CAE" w14:textId="77777777" w:rsidR="00C903A5" w:rsidRPr="00677D0F" w:rsidRDefault="00C903A5" w:rsidP="00775F06">
      <w:pPr>
        <w:spacing w:after="0" w:line="240" w:lineRule="auto"/>
        <w:rPr>
          <w:b/>
          <w:bCs/>
          <w:sz w:val="24"/>
          <w:szCs w:val="24"/>
        </w:rPr>
      </w:pPr>
    </w:p>
    <w:p w14:paraId="6CFC9D47" w14:textId="77777777" w:rsidR="00C903A5" w:rsidRPr="00677D0F" w:rsidRDefault="00C903A5" w:rsidP="00775F06">
      <w:pPr>
        <w:spacing w:after="0" w:line="240" w:lineRule="auto"/>
        <w:rPr>
          <w:b/>
          <w:bCs/>
          <w:sz w:val="24"/>
          <w:szCs w:val="24"/>
        </w:rPr>
      </w:pPr>
      <w:r w:rsidRPr="00677D0F">
        <w:rPr>
          <w:b/>
          <w:bCs/>
          <w:noProof/>
          <w:sz w:val="24"/>
          <w:szCs w:val="24"/>
          <w:lang w:eastAsia="sk-SK"/>
        </w:rPr>
        <w:drawing>
          <wp:inline distT="0" distB="0" distL="0" distR="0" wp14:anchorId="6540B9FC" wp14:editId="7F2BEBDC">
            <wp:extent cx="5421600" cy="4150800"/>
            <wp:effectExtent l="0" t="0" r="8255" b="2540"/>
            <wp:docPr id="89"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srcRect/>
                    <a:stretch>
                      <a:fillRect/>
                    </a:stretch>
                  </pic:blipFill>
                  <pic:spPr bwMode="auto">
                    <a:xfrm>
                      <a:off x="0" y="0"/>
                      <a:ext cx="5421600" cy="4150800"/>
                    </a:xfrm>
                    <a:prstGeom prst="rect">
                      <a:avLst/>
                    </a:prstGeom>
                    <a:noFill/>
                    <a:ln w="9525">
                      <a:noFill/>
                      <a:miter lim="800000"/>
                      <a:headEnd/>
                      <a:tailEnd/>
                    </a:ln>
                  </pic:spPr>
                </pic:pic>
              </a:graphicData>
            </a:graphic>
          </wp:inline>
        </w:drawing>
      </w:r>
    </w:p>
    <w:p w14:paraId="322AA67A" w14:textId="77777777" w:rsidR="00C903A5" w:rsidRPr="00677D0F" w:rsidRDefault="00C903A5" w:rsidP="00775F06">
      <w:pPr>
        <w:spacing w:after="0" w:line="240" w:lineRule="auto"/>
        <w:rPr>
          <w:b/>
          <w:bCs/>
          <w:sz w:val="24"/>
          <w:szCs w:val="24"/>
        </w:rPr>
      </w:pPr>
      <w:r w:rsidRPr="00677D0F">
        <w:rPr>
          <w:color w:val="006633"/>
          <w:sz w:val="24"/>
          <w:szCs w:val="24"/>
        </w:rPr>
        <w:t xml:space="preserve">TYPOLOGICKO-PRODUKČNÉ KATEGÓRIE POĽNOHOSPOD. PÔD (M. </w:t>
      </w:r>
      <w:proofErr w:type="spellStart"/>
      <w:r w:rsidRPr="00677D0F">
        <w:rPr>
          <w:color w:val="006633"/>
          <w:sz w:val="24"/>
          <w:szCs w:val="24"/>
        </w:rPr>
        <w:t>Džatko</w:t>
      </w:r>
      <w:proofErr w:type="spellEnd"/>
      <w:r w:rsidRPr="00677D0F">
        <w:rPr>
          <w:color w:val="006633"/>
          <w:sz w:val="24"/>
          <w:szCs w:val="24"/>
        </w:rPr>
        <w:t xml:space="preserve"> a kol., 2001)</w:t>
      </w:r>
    </w:p>
    <w:p w14:paraId="29416F90" w14:textId="77777777" w:rsidR="00C903A5" w:rsidRPr="00677D0F" w:rsidRDefault="00C903A5" w:rsidP="00775F06">
      <w:pPr>
        <w:spacing w:after="0" w:line="240" w:lineRule="auto"/>
        <w:rPr>
          <w:b/>
          <w:bCs/>
          <w:sz w:val="24"/>
          <w:szCs w:val="24"/>
        </w:rPr>
      </w:pPr>
      <w:r w:rsidRPr="00677D0F">
        <w:rPr>
          <w:b/>
          <w:bCs/>
          <w:noProof/>
          <w:sz w:val="24"/>
          <w:szCs w:val="24"/>
          <w:lang w:eastAsia="sk-SK"/>
        </w:rPr>
        <w:drawing>
          <wp:inline distT="0" distB="0" distL="0" distR="0" wp14:anchorId="530445AA" wp14:editId="65F17694">
            <wp:extent cx="5421600" cy="4024800"/>
            <wp:effectExtent l="0" t="0" r="8255" b="0"/>
            <wp:docPr id="90"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srcRect/>
                    <a:stretch>
                      <a:fillRect/>
                    </a:stretch>
                  </pic:blipFill>
                  <pic:spPr bwMode="auto">
                    <a:xfrm>
                      <a:off x="0" y="0"/>
                      <a:ext cx="5421600" cy="4024800"/>
                    </a:xfrm>
                    <a:prstGeom prst="rect">
                      <a:avLst/>
                    </a:prstGeom>
                    <a:noFill/>
                    <a:ln w="9525">
                      <a:noFill/>
                      <a:miter lim="800000"/>
                      <a:headEnd/>
                      <a:tailEnd/>
                    </a:ln>
                  </pic:spPr>
                </pic:pic>
              </a:graphicData>
            </a:graphic>
          </wp:inline>
        </w:drawing>
      </w:r>
    </w:p>
    <w:p w14:paraId="4E61A79A" w14:textId="77777777" w:rsidR="00C903A5" w:rsidRPr="00C62C5A" w:rsidRDefault="00C903A5" w:rsidP="00775F06">
      <w:pPr>
        <w:spacing w:after="0" w:line="240" w:lineRule="auto"/>
        <w:rPr>
          <w:b/>
          <w:bCs/>
          <w:sz w:val="24"/>
          <w:szCs w:val="24"/>
        </w:rPr>
      </w:pPr>
      <w:r w:rsidRPr="00C62C5A">
        <w:rPr>
          <w:color w:val="006633"/>
          <w:sz w:val="24"/>
          <w:szCs w:val="24"/>
        </w:rPr>
        <w:lastRenderedPageBreak/>
        <w:t>POTENCIÁLNA PRODUKCIA FYTOMASY</w:t>
      </w:r>
    </w:p>
    <w:p w14:paraId="136792F1" w14:textId="77777777" w:rsidR="00C903A5" w:rsidRPr="00C62C5A" w:rsidRDefault="00C903A5" w:rsidP="00775F06">
      <w:pPr>
        <w:spacing w:after="0" w:line="240" w:lineRule="auto"/>
        <w:rPr>
          <w:b/>
          <w:bCs/>
          <w:sz w:val="24"/>
          <w:szCs w:val="24"/>
        </w:rPr>
      </w:pPr>
      <w:r w:rsidRPr="00C62C5A">
        <w:rPr>
          <w:b/>
          <w:bCs/>
          <w:noProof/>
          <w:sz w:val="24"/>
          <w:szCs w:val="24"/>
          <w:lang w:eastAsia="sk-SK"/>
        </w:rPr>
        <w:drawing>
          <wp:inline distT="0" distB="0" distL="0" distR="0" wp14:anchorId="7B5EF436" wp14:editId="04CBC3C4">
            <wp:extent cx="5421600" cy="3834000"/>
            <wp:effectExtent l="0" t="0" r="8255" b="0"/>
            <wp:docPr id="91"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srcRect/>
                    <a:stretch>
                      <a:fillRect/>
                    </a:stretch>
                  </pic:blipFill>
                  <pic:spPr bwMode="auto">
                    <a:xfrm>
                      <a:off x="0" y="0"/>
                      <a:ext cx="5421600" cy="3834000"/>
                    </a:xfrm>
                    <a:prstGeom prst="rect">
                      <a:avLst/>
                    </a:prstGeom>
                    <a:noFill/>
                    <a:ln w="9525">
                      <a:noFill/>
                      <a:miter lim="800000"/>
                      <a:headEnd/>
                      <a:tailEnd/>
                    </a:ln>
                  </pic:spPr>
                </pic:pic>
              </a:graphicData>
            </a:graphic>
          </wp:inline>
        </w:drawing>
      </w:r>
    </w:p>
    <w:p w14:paraId="077CF2C8" w14:textId="77777777" w:rsidR="00C903A5" w:rsidRPr="00C62C5A" w:rsidRDefault="00C903A5" w:rsidP="00775F06">
      <w:pPr>
        <w:spacing w:after="0" w:line="240" w:lineRule="auto"/>
        <w:rPr>
          <w:b/>
          <w:bCs/>
          <w:sz w:val="24"/>
          <w:szCs w:val="24"/>
        </w:rPr>
      </w:pPr>
    </w:p>
    <w:p w14:paraId="5F7AA438" w14:textId="77777777" w:rsidR="00C903A5" w:rsidRPr="00C62C5A" w:rsidRDefault="00C903A5" w:rsidP="00775F06">
      <w:pPr>
        <w:spacing w:after="0" w:line="240" w:lineRule="auto"/>
        <w:rPr>
          <w:color w:val="006633"/>
          <w:sz w:val="24"/>
          <w:szCs w:val="24"/>
        </w:rPr>
      </w:pPr>
    </w:p>
    <w:p w14:paraId="7EFACFB5" w14:textId="77777777" w:rsidR="00C903A5" w:rsidRPr="00C62C5A" w:rsidRDefault="00C903A5" w:rsidP="00775F06">
      <w:pPr>
        <w:spacing w:after="0" w:line="240" w:lineRule="auto"/>
        <w:rPr>
          <w:color w:val="006633"/>
          <w:sz w:val="24"/>
          <w:szCs w:val="24"/>
        </w:rPr>
      </w:pPr>
    </w:p>
    <w:p w14:paraId="76FF4B03" w14:textId="77777777" w:rsidR="00C903A5" w:rsidRPr="00C62C5A" w:rsidRDefault="00C903A5" w:rsidP="00775F06">
      <w:pPr>
        <w:spacing w:after="0" w:line="240" w:lineRule="auto"/>
        <w:rPr>
          <w:color w:val="006633"/>
          <w:sz w:val="24"/>
          <w:szCs w:val="24"/>
        </w:rPr>
      </w:pPr>
      <w:r w:rsidRPr="00C62C5A">
        <w:rPr>
          <w:color w:val="006633"/>
          <w:sz w:val="24"/>
          <w:szCs w:val="24"/>
        </w:rPr>
        <w:t>POTENCIÁLNA VODNÁ ERÓZIA NA POĽNOHOSPODÁRSKEJ PÔDE</w:t>
      </w:r>
    </w:p>
    <w:p w14:paraId="3AEDA076" w14:textId="77777777" w:rsidR="00C903A5" w:rsidRPr="00C62C5A" w:rsidRDefault="00C903A5" w:rsidP="00775F06">
      <w:pPr>
        <w:spacing w:after="0" w:line="240" w:lineRule="auto"/>
        <w:rPr>
          <w:b/>
          <w:bCs/>
          <w:sz w:val="24"/>
          <w:szCs w:val="24"/>
        </w:rPr>
      </w:pPr>
      <w:r w:rsidRPr="00C62C5A">
        <w:rPr>
          <w:b/>
          <w:bCs/>
          <w:noProof/>
          <w:sz w:val="24"/>
          <w:szCs w:val="24"/>
          <w:lang w:eastAsia="sk-SK"/>
        </w:rPr>
        <w:drawing>
          <wp:inline distT="0" distB="0" distL="0" distR="0" wp14:anchorId="1821EB54" wp14:editId="684DC709">
            <wp:extent cx="5421600" cy="3772800"/>
            <wp:effectExtent l="0" t="0" r="8255" b="0"/>
            <wp:docPr id="92"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srcRect/>
                    <a:stretch>
                      <a:fillRect/>
                    </a:stretch>
                  </pic:blipFill>
                  <pic:spPr bwMode="auto">
                    <a:xfrm>
                      <a:off x="0" y="0"/>
                      <a:ext cx="5421600" cy="3772800"/>
                    </a:xfrm>
                    <a:prstGeom prst="rect">
                      <a:avLst/>
                    </a:prstGeom>
                    <a:noFill/>
                    <a:ln w="9525">
                      <a:noFill/>
                      <a:miter lim="800000"/>
                      <a:headEnd/>
                      <a:tailEnd/>
                    </a:ln>
                  </pic:spPr>
                </pic:pic>
              </a:graphicData>
            </a:graphic>
          </wp:inline>
        </w:drawing>
      </w:r>
    </w:p>
    <w:p w14:paraId="493197C6" w14:textId="77777777" w:rsidR="00C903A5" w:rsidRPr="00C62C5A" w:rsidRDefault="00C903A5" w:rsidP="00775F06">
      <w:pPr>
        <w:spacing w:after="0" w:line="240" w:lineRule="auto"/>
        <w:rPr>
          <w:color w:val="006633"/>
          <w:sz w:val="24"/>
          <w:szCs w:val="24"/>
        </w:rPr>
      </w:pPr>
    </w:p>
    <w:p w14:paraId="0E9856A8" w14:textId="77777777" w:rsidR="00C903A5" w:rsidRPr="00C62C5A" w:rsidRDefault="00C903A5" w:rsidP="00775F06">
      <w:pPr>
        <w:spacing w:after="0" w:line="240" w:lineRule="auto"/>
        <w:rPr>
          <w:b/>
          <w:bCs/>
          <w:sz w:val="24"/>
          <w:szCs w:val="24"/>
        </w:rPr>
      </w:pPr>
      <w:r w:rsidRPr="00C62C5A">
        <w:rPr>
          <w:color w:val="006633"/>
          <w:sz w:val="24"/>
          <w:szCs w:val="24"/>
        </w:rPr>
        <w:lastRenderedPageBreak/>
        <w:t>POTENCIÁLNA OHROZENOSŤ POĽNOHOSPODÁRSKEJ PÔDY VETERNOU ERÓZIOU</w:t>
      </w:r>
    </w:p>
    <w:p w14:paraId="054128B3" w14:textId="77777777" w:rsidR="00C903A5" w:rsidRPr="00C62C5A" w:rsidRDefault="00C903A5" w:rsidP="00775F06">
      <w:pPr>
        <w:spacing w:after="0" w:line="240" w:lineRule="auto"/>
        <w:rPr>
          <w:b/>
          <w:bCs/>
          <w:sz w:val="24"/>
          <w:szCs w:val="24"/>
        </w:rPr>
      </w:pPr>
      <w:r w:rsidRPr="00C62C5A">
        <w:rPr>
          <w:b/>
          <w:bCs/>
          <w:noProof/>
          <w:sz w:val="24"/>
          <w:szCs w:val="24"/>
          <w:lang w:eastAsia="sk-SK"/>
        </w:rPr>
        <w:drawing>
          <wp:inline distT="0" distB="0" distL="0" distR="0" wp14:anchorId="0AD99617" wp14:editId="585FA075">
            <wp:extent cx="5421600" cy="3834000"/>
            <wp:effectExtent l="0" t="0" r="8255" b="0"/>
            <wp:docPr id="93"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srcRect/>
                    <a:stretch>
                      <a:fillRect/>
                    </a:stretch>
                  </pic:blipFill>
                  <pic:spPr bwMode="auto">
                    <a:xfrm>
                      <a:off x="0" y="0"/>
                      <a:ext cx="5421600" cy="3834000"/>
                    </a:xfrm>
                    <a:prstGeom prst="rect">
                      <a:avLst/>
                    </a:prstGeom>
                    <a:noFill/>
                    <a:ln w="9525">
                      <a:noFill/>
                      <a:miter lim="800000"/>
                      <a:headEnd/>
                      <a:tailEnd/>
                    </a:ln>
                  </pic:spPr>
                </pic:pic>
              </a:graphicData>
            </a:graphic>
          </wp:inline>
        </w:drawing>
      </w:r>
    </w:p>
    <w:p w14:paraId="2FC32150" w14:textId="77777777" w:rsidR="00C903A5" w:rsidRPr="00C62C5A" w:rsidRDefault="00C903A5" w:rsidP="00775F06">
      <w:pPr>
        <w:spacing w:after="0" w:line="240" w:lineRule="auto"/>
        <w:rPr>
          <w:color w:val="006633"/>
          <w:sz w:val="24"/>
          <w:szCs w:val="24"/>
        </w:rPr>
      </w:pPr>
    </w:p>
    <w:p w14:paraId="6BE1BC12" w14:textId="77777777" w:rsidR="00C903A5" w:rsidRPr="00C62C5A" w:rsidRDefault="00C903A5" w:rsidP="00775F06">
      <w:pPr>
        <w:spacing w:after="0" w:line="240" w:lineRule="auto"/>
        <w:rPr>
          <w:rFonts w:cs="Arial"/>
          <w:sz w:val="24"/>
          <w:szCs w:val="24"/>
        </w:rPr>
      </w:pPr>
      <w:r w:rsidRPr="00C62C5A">
        <w:rPr>
          <w:rFonts w:cs="Arial"/>
          <w:sz w:val="24"/>
          <w:szCs w:val="24"/>
        </w:rPr>
        <w:t>Vysoký stupeň primárnej náchylnosti na zhutnenie je v rámci NSK okrese Šaľa (nad 40 %).</w:t>
      </w:r>
    </w:p>
    <w:p w14:paraId="4DF8FFB7" w14:textId="77777777" w:rsidR="00C903A5" w:rsidRPr="00C62C5A" w:rsidRDefault="00C903A5" w:rsidP="00775F06">
      <w:pPr>
        <w:spacing w:after="0" w:line="240" w:lineRule="auto"/>
        <w:rPr>
          <w:color w:val="006633"/>
          <w:sz w:val="24"/>
          <w:szCs w:val="24"/>
        </w:rPr>
      </w:pPr>
    </w:p>
    <w:p w14:paraId="6476EF03" w14:textId="77777777" w:rsidR="00C903A5" w:rsidRPr="00C62C5A" w:rsidRDefault="00C903A5" w:rsidP="00775F06">
      <w:pPr>
        <w:spacing w:after="0" w:line="240" w:lineRule="auto"/>
        <w:rPr>
          <w:b/>
          <w:bCs/>
          <w:sz w:val="24"/>
          <w:szCs w:val="24"/>
        </w:rPr>
      </w:pPr>
      <w:r w:rsidRPr="00C62C5A">
        <w:rPr>
          <w:color w:val="006633"/>
          <w:sz w:val="24"/>
          <w:szCs w:val="24"/>
        </w:rPr>
        <w:t>NÁCHYLNOSŤ POĽNOHOSPODÁRSKEJ PÔDY NA KOMPAKCIU (ZHUTNENIE)</w:t>
      </w:r>
    </w:p>
    <w:p w14:paraId="41BC36A2" w14:textId="77777777" w:rsidR="00C903A5" w:rsidRPr="00C62C5A" w:rsidRDefault="00C903A5" w:rsidP="00775F06">
      <w:pPr>
        <w:spacing w:after="0" w:line="240" w:lineRule="auto"/>
        <w:rPr>
          <w:b/>
          <w:bCs/>
          <w:sz w:val="24"/>
          <w:szCs w:val="24"/>
        </w:rPr>
      </w:pPr>
      <w:r w:rsidRPr="00C62C5A">
        <w:rPr>
          <w:b/>
          <w:bCs/>
          <w:noProof/>
          <w:sz w:val="24"/>
          <w:szCs w:val="24"/>
          <w:lang w:eastAsia="sk-SK"/>
        </w:rPr>
        <w:drawing>
          <wp:inline distT="0" distB="0" distL="0" distR="0" wp14:anchorId="679B99DE" wp14:editId="576AD308">
            <wp:extent cx="5421600" cy="3844800"/>
            <wp:effectExtent l="0" t="0" r="8255" b="3810"/>
            <wp:docPr id="94"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srcRect/>
                    <a:stretch>
                      <a:fillRect/>
                    </a:stretch>
                  </pic:blipFill>
                  <pic:spPr bwMode="auto">
                    <a:xfrm>
                      <a:off x="0" y="0"/>
                      <a:ext cx="5421600" cy="3844800"/>
                    </a:xfrm>
                    <a:prstGeom prst="rect">
                      <a:avLst/>
                    </a:prstGeom>
                    <a:noFill/>
                    <a:ln w="9525">
                      <a:noFill/>
                      <a:miter lim="800000"/>
                      <a:headEnd/>
                      <a:tailEnd/>
                    </a:ln>
                  </pic:spPr>
                </pic:pic>
              </a:graphicData>
            </a:graphic>
          </wp:inline>
        </w:drawing>
      </w:r>
    </w:p>
    <w:p w14:paraId="6C88B7F2" w14:textId="77777777" w:rsidR="00C903A5" w:rsidRPr="00C62C5A" w:rsidRDefault="004A6CCF" w:rsidP="00775F06">
      <w:pPr>
        <w:spacing w:after="0" w:line="240" w:lineRule="auto"/>
        <w:rPr>
          <w:rStyle w:val="Hypertextovprepojenie"/>
          <w:b/>
          <w:bCs/>
          <w:sz w:val="24"/>
          <w:szCs w:val="24"/>
        </w:rPr>
      </w:pPr>
      <w:hyperlink r:id="rId30" w:history="1">
        <w:r w:rsidR="00C903A5" w:rsidRPr="00C62C5A">
          <w:rPr>
            <w:rStyle w:val="Hypertextovprepojenie"/>
            <w:b/>
            <w:bCs/>
            <w:sz w:val="24"/>
            <w:szCs w:val="24"/>
          </w:rPr>
          <w:t>www.podnemapy.sk</w:t>
        </w:r>
      </w:hyperlink>
    </w:p>
    <w:p w14:paraId="5405A99C" w14:textId="77777777" w:rsidR="0074383C" w:rsidRPr="00C62C5A" w:rsidRDefault="0074383C" w:rsidP="00775F06">
      <w:pPr>
        <w:spacing w:after="0" w:line="240" w:lineRule="auto"/>
        <w:rPr>
          <w:rFonts w:cs="Arial"/>
          <w:sz w:val="24"/>
          <w:szCs w:val="24"/>
        </w:rPr>
        <w:sectPr w:rsidR="0074383C" w:rsidRPr="00C62C5A" w:rsidSect="0074383C">
          <w:type w:val="continuous"/>
          <w:pgSz w:w="11906" w:h="16838"/>
          <w:pgMar w:top="1418" w:right="425" w:bottom="1418" w:left="992" w:header="709" w:footer="709" w:gutter="0"/>
          <w:cols w:space="708"/>
          <w:docGrid w:linePitch="360"/>
        </w:sectPr>
      </w:pPr>
    </w:p>
    <w:p w14:paraId="7848B8AF" w14:textId="77777777" w:rsidR="00496588" w:rsidRPr="00C62C5A" w:rsidRDefault="004302B5" w:rsidP="00775F06">
      <w:pPr>
        <w:autoSpaceDE w:val="0"/>
        <w:autoSpaceDN w:val="0"/>
        <w:adjustRightInd w:val="0"/>
        <w:spacing w:after="0" w:line="240" w:lineRule="auto"/>
        <w:rPr>
          <w:rFonts w:cs="Arial"/>
          <w:sz w:val="24"/>
          <w:szCs w:val="24"/>
        </w:rPr>
      </w:pPr>
      <w:r w:rsidRPr="00C62C5A">
        <w:rPr>
          <w:rFonts w:cs="Arial"/>
          <w:sz w:val="24"/>
          <w:szCs w:val="24"/>
        </w:rPr>
        <w:lastRenderedPageBreak/>
        <w:t>RASTLINNÁ VÝROBA</w:t>
      </w:r>
    </w:p>
    <w:p w14:paraId="18E20AD0" w14:textId="77777777" w:rsidR="00496588" w:rsidRPr="00C62C5A" w:rsidRDefault="00496588" w:rsidP="00775F06">
      <w:pPr>
        <w:autoSpaceDE w:val="0"/>
        <w:autoSpaceDN w:val="0"/>
        <w:adjustRightInd w:val="0"/>
        <w:spacing w:after="0" w:line="240" w:lineRule="auto"/>
        <w:rPr>
          <w:rFonts w:cs="Arial"/>
          <w:sz w:val="24"/>
          <w:szCs w:val="24"/>
        </w:rPr>
      </w:pPr>
      <w:r w:rsidRPr="00C62C5A">
        <w:rPr>
          <w:rFonts w:cs="Arial"/>
          <w:b/>
          <w:bCs/>
          <w:color w:val="131516"/>
          <w:sz w:val="24"/>
          <w:szCs w:val="24"/>
        </w:rPr>
        <w:t>Hektárová úroda vybraných poľnohospodárskych plodín</w:t>
      </w:r>
      <w:r w:rsidR="00CA532B" w:rsidRPr="00C62C5A">
        <w:rPr>
          <w:rFonts w:cs="Arial"/>
          <w:b/>
          <w:bCs/>
          <w:color w:val="131516"/>
          <w:sz w:val="24"/>
          <w:szCs w:val="24"/>
        </w:rPr>
        <w:t xml:space="preserve"> </w:t>
      </w:r>
      <w:r w:rsidRPr="00C62C5A">
        <w:rPr>
          <w:rFonts w:cs="Arial"/>
          <w:b/>
          <w:bCs/>
          <w:color w:val="131516"/>
          <w:sz w:val="24"/>
          <w:szCs w:val="24"/>
        </w:rPr>
        <w:t>v Nitrianskom kraji a jeho okresoch, 2011</w:t>
      </w:r>
    </w:p>
    <w:p w14:paraId="32C57D25" w14:textId="77777777" w:rsidR="00496588" w:rsidRPr="00677D0F" w:rsidRDefault="0059167A" w:rsidP="00775F06">
      <w:pPr>
        <w:autoSpaceDE w:val="0"/>
        <w:autoSpaceDN w:val="0"/>
        <w:adjustRightInd w:val="0"/>
        <w:spacing w:after="0" w:line="240" w:lineRule="auto"/>
        <w:rPr>
          <w:rFonts w:cs="Arial"/>
        </w:rPr>
      </w:pPr>
      <w:r w:rsidRPr="00677D0F">
        <w:rPr>
          <w:rFonts w:cs="Arial"/>
          <w:noProof/>
          <w:lang w:eastAsia="sk-SK"/>
        </w:rPr>
        <w:drawing>
          <wp:anchor distT="0" distB="0" distL="114300" distR="114300" simplePos="0" relativeHeight="251652608" behindDoc="1" locked="0" layoutInCell="1" allowOverlap="1" wp14:anchorId="382EBDA3" wp14:editId="742DE6FC">
            <wp:simplePos x="0" y="0"/>
            <wp:positionH relativeFrom="column">
              <wp:posOffset>7167880</wp:posOffset>
            </wp:positionH>
            <wp:positionV relativeFrom="paragraph">
              <wp:posOffset>10160</wp:posOffset>
            </wp:positionV>
            <wp:extent cx="2286000" cy="1885315"/>
            <wp:effectExtent l="0" t="0" r="0" b="0"/>
            <wp:wrapNone/>
            <wp:docPr id="26"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9198" r="5874"/>
                    <a:stretch/>
                  </pic:blipFill>
                  <pic:spPr bwMode="auto">
                    <a:xfrm>
                      <a:off x="0" y="0"/>
                      <a:ext cx="2286000" cy="1885315"/>
                    </a:xfrm>
                    <a:prstGeom prst="rect">
                      <a:avLst/>
                    </a:prstGeom>
                    <a:noFill/>
                    <a:ln>
                      <a:noFill/>
                    </a:ln>
                    <a:extLst>
                      <a:ext uri="{53640926-AAD7-44D8-BBD7-CCE9431645EC}">
                        <a14:shadowObscured xmlns:a14="http://schemas.microsoft.com/office/drawing/2010/main"/>
                      </a:ext>
                    </a:extLst>
                  </pic:spPr>
                </pic:pic>
              </a:graphicData>
            </a:graphic>
          </wp:anchor>
        </w:drawing>
      </w:r>
      <w:r w:rsidR="00496588" w:rsidRPr="00677D0F">
        <w:rPr>
          <w:rFonts w:cs="Arial"/>
          <w:noProof/>
          <w:lang w:eastAsia="sk-SK"/>
        </w:rPr>
        <w:drawing>
          <wp:inline distT="0" distB="0" distL="0" distR="0" wp14:anchorId="20034A69" wp14:editId="394A512C">
            <wp:extent cx="2336400" cy="1843200"/>
            <wp:effectExtent l="0" t="0" r="0" b="0"/>
            <wp:docPr id="2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cstate="print"/>
                    <a:srcRect l="7955" r="6818"/>
                    <a:stretch/>
                  </pic:blipFill>
                  <pic:spPr bwMode="auto">
                    <a:xfrm>
                      <a:off x="0" y="0"/>
                      <a:ext cx="2336400" cy="1843200"/>
                    </a:xfrm>
                    <a:prstGeom prst="rect">
                      <a:avLst/>
                    </a:prstGeom>
                    <a:noFill/>
                    <a:ln>
                      <a:noFill/>
                    </a:ln>
                    <a:extLst>
                      <a:ext uri="{53640926-AAD7-44D8-BBD7-CCE9431645EC}">
                        <a14:shadowObscured xmlns:a14="http://schemas.microsoft.com/office/drawing/2010/main"/>
                      </a:ext>
                    </a:extLst>
                  </pic:spPr>
                </pic:pic>
              </a:graphicData>
            </a:graphic>
          </wp:inline>
        </w:drawing>
      </w:r>
      <w:r w:rsidR="004302B5" w:rsidRPr="00677D0F">
        <w:rPr>
          <w:rFonts w:cs="Arial"/>
          <w:noProof/>
          <w:lang w:eastAsia="sk-SK"/>
        </w:rPr>
        <w:drawing>
          <wp:inline distT="0" distB="0" distL="0" distR="0" wp14:anchorId="7318D335" wp14:editId="1A6B8A5F">
            <wp:extent cx="2293200" cy="1764000"/>
            <wp:effectExtent l="0" t="0" r="0" b="0"/>
            <wp:docPr id="32"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3" cstate="print"/>
                    <a:srcRect l="2161" r="7047"/>
                    <a:stretch/>
                  </pic:blipFill>
                  <pic:spPr bwMode="auto">
                    <a:xfrm>
                      <a:off x="0" y="0"/>
                      <a:ext cx="2293200" cy="1764000"/>
                    </a:xfrm>
                    <a:prstGeom prst="rect">
                      <a:avLst/>
                    </a:prstGeom>
                    <a:noFill/>
                    <a:ln>
                      <a:noFill/>
                    </a:ln>
                    <a:extLst>
                      <a:ext uri="{53640926-AAD7-44D8-BBD7-CCE9431645EC}">
                        <a14:shadowObscured xmlns:a14="http://schemas.microsoft.com/office/drawing/2010/main"/>
                      </a:ext>
                    </a:extLst>
                  </pic:spPr>
                </pic:pic>
              </a:graphicData>
            </a:graphic>
          </wp:inline>
        </w:drawing>
      </w:r>
      <w:r w:rsidR="00633E71" w:rsidRPr="00677D0F">
        <w:rPr>
          <w:rFonts w:cs="Arial"/>
          <w:noProof/>
          <w:lang w:eastAsia="sk-SK"/>
        </w:rPr>
        <w:drawing>
          <wp:inline distT="0" distB="0" distL="0" distR="0" wp14:anchorId="2AA82A91" wp14:editId="1075BE2B">
            <wp:extent cx="2293200" cy="1843200"/>
            <wp:effectExtent l="0" t="0" r="0" b="0"/>
            <wp:docPr id="33"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4" cstate="print"/>
                    <a:srcRect l="3964" r="6383"/>
                    <a:stretch/>
                  </pic:blipFill>
                  <pic:spPr bwMode="auto">
                    <a:xfrm>
                      <a:off x="0" y="0"/>
                      <a:ext cx="2293200" cy="1843200"/>
                    </a:xfrm>
                    <a:prstGeom prst="rect">
                      <a:avLst/>
                    </a:prstGeom>
                    <a:noFill/>
                    <a:ln>
                      <a:noFill/>
                    </a:ln>
                    <a:extLst>
                      <a:ext uri="{53640926-AAD7-44D8-BBD7-CCE9431645EC}">
                        <a14:shadowObscured xmlns:a14="http://schemas.microsoft.com/office/drawing/2010/main"/>
                      </a:ext>
                    </a:extLst>
                  </pic:spPr>
                </pic:pic>
              </a:graphicData>
            </a:graphic>
          </wp:inline>
        </w:drawing>
      </w:r>
    </w:p>
    <w:tbl>
      <w:tblPr>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left w:w="70" w:type="dxa"/>
          <w:right w:w="70" w:type="dxa"/>
        </w:tblCellMar>
        <w:tblLook w:val="04A0" w:firstRow="1" w:lastRow="0" w:firstColumn="1" w:lastColumn="0" w:noHBand="0" w:noVBand="1"/>
      </w:tblPr>
      <w:tblGrid>
        <w:gridCol w:w="2934"/>
        <w:gridCol w:w="623"/>
        <w:gridCol w:w="623"/>
        <w:gridCol w:w="623"/>
        <w:gridCol w:w="623"/>
        <w:gridCol w:w="623"/>
        <w:gridCol w:w="623"/>
        <w:gridCol w:w="623"/>
        <w:gridCol w:w="623"/>
        <w:gridCol w:w="623"/>
        <w:gridCol w:w="623"/>
        <w:gridCol w:w="623"/>
        <w:gridCol w:w="623"/>
        <w:gridCol w:w="623"/>
        <w:gridCol w:w="623"/>
        <w:gridCol w:w="622"/>
        <w:gridCol w:w="622"/>
        <w:gridCol w:w="622"/>
        <w:gridCol w:w="622"/>
      </w:tblGrid>
      <w:tr w:rsidR="0059167A" w:rsidRPr="00C62C5A" w14:paraId="42D80C8C" w14:textId="77777777" w:rsidTr="00C62C5A">
        <w:trPr>
          <w:trHeight w:val="300"/>
        </w:trPr>
        <w:tc>
          <w:tcPr>
            <w:tcW w:w="1036" w:type="pct"/>
            <w:shd w:val="clear" w:color="auto" w:fill="auto"/>
            <w:noWrap/>
            <w:vAlign w:val="bottom"/>
            <w:hideMark/>
          </w:tcPr>
          <w:p w14:paraId="5D5EB507"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Hektárová úroda okres Šaľa</w:t>
            </w:r>
          </w:p>
        </w:tc>
        <w:tc>
          <w:tcPr>
            <w:tcW w:w="220" w:type="pct"/>
            <w:shd w:val="clear" w:color="auto" w:fill="auto"/>
            <w:noWrap/>
            <w:vAlign w:val="bottom"/>
            <w:hideMark/>
          </w:tcPr>
          <w:p w14:paraId="1553BD6A" w14:textId="77777777" w:rsidR="00155107" w:rsidRPr="008F29DC" w:rsidRDefault="00155107" w:rsidP="00775F06">
            <w:pPr>
              <w:spacing w:after="0" w:line="240" w:lineRule="auto"/>
              <w:jc w:val="right"/>
              <w:rPr>
                <w:rFonts w:eastAsia="Times New Roman" w:cs="Times New Roman"/>
                <w:b/>
                <w:color w:val="000000"/>
                <w:lang w:eastAsia="sk-SK"/>
              </w:rPr>
            </w:pPr>
            <w:r w:rsidRPr="008F29DC">
              <w:rPr>
                <w:rFonts w:eastAsia="Times New Roman" w:cs="Times New Roman"/>
                <w:b/>
                <w:color w:val="000000"/>
                <w:lang w:eastAsia="sk-SK"/>
              </w:rPr>
              <w:t>1997</w:t>
            </w:r>
          </w:p>
        </w:tc>
        <w:tc>
          <w:tcPr>
            <w:tcW w:w="220" w:type="pct"/>
            <w:shd w:val="clear" w:color="auto" w:fill="auto"/>
            <w:noWrap/>
            <w:vAlign w:val="bottom"/>
            <w:hideMark/>
          </w:tcPr>
          <w:p w14:paraId="48964640" w14:textId="77777777" w:rsidR="00155107" w:rsidRPr="008F29DC" w:rsidRDefault="00155107" w:rsidP="00775F06">
            <w:pPr>
              <w:spacing w:after="0" w:line="240" w:lineRule="auto"/>
              <w:jc w:val="right"/>
              <w:rPr>
                <w:rFonts w:eastAsia="Times New Roman" w:cs="Times New Roman"/>
                <w:b/>
                <w:color w:val="000000"/>
                <w:lang w:eastAsia="sk-SK"/>
              </w:rPr>
            </w:pPr>
            <w:r w:rsidRPr="008F29DC">
              <w:rPr>
                <w:rFonts w:eastAsia="Times New Roman" w:cs="Times New Roman"/>
                <w:b/>
                <w:color w:val="000000"/>
                <w:lang w:eastAsia="sk-SK"/>
              </w:rPr>
              <w:t>1998</w:t>
            </w:r>
          </w:p>
        </w:tc>
        <w:tc>
          <w:tcPr>
            <w:tcW w:w="220" w:type="pct"/>
            <w:shd w:val="clear" w:color="auto" w:fill="auto"/>
            <w:noWrap/>
            <w:vAlign w:val="bottom"/>
            <w:hideMark/>
          </w:tcPr>
          <w:p w14:paraId="4811EEAD" w14:textId="77777777" w:rsidR="00155107" w:rsidRPr="008F29DC" w:rsidRDefault="00155107" w:rsidP="00775F06">
            <w:pPr>
              <w:spacing w:after="0" w:line="240" w:lineRule="auto"/>
              <w:jc w:val="right"/>
              <w:rPr>
                <w:rFonts w:eastAsia="Times New Roman" w:cs="Times New Roman"/>
                <w:b/>
                <w:color w:val="000000"/>
                <w:lang w:eastAsia="sk-SK"/>
              </w:rPr>
            </w:pPr>
            <w:r w:rsidRPr="008F29DC">
              <w:rPr>
                <w:rFonts w:eastAsia="Times New Roman" w:cs="Times New Roman"/>
                <w:b/>
                <w:color w:val="000000"/>
                <w:lang w:eastAsia="sk-SK"/>
              </w:rPr>
              <w:t>1999</w:t>
            </w:r>
          </w:p>
        </w:tc>
        <w:tc>
          <w:tcPr>
            <w:tcW w:w="220" w:type="pct"/>
            <w:shd w:val="clear" w:color="auto" w:fill="auto"/>
            <w:noWrap/>
            <w:vAlign w:val="bottom"/>
            <w:hideMark/>
          </w:tcPr>
          <w:p w14:paraId="72FE2C20" w14:textId="77777777" w:rsidR="00155107" w:rsidRPr="008F29DC" w:rsidRDefault="00155107" w:rsidP="00775F06">
            <w:pPr>
              <w:spacing w:after="0" w:line="240" w:lineRule="auto"/>
              <w:jc w:val="right"/>
              <w:rPr>
                <w:rFonts w:eastAsia="Times New Roman" w:cs="Times New Roman"/>
                <w:b/>
                <w:color w:val="000000"/>
                <w:lang w:eastAsia="sk-SK"/>
              </w:rPr>
            </w:pPr>
            <w:r w:rsidRPr="008F29DC">
              <w:rPr>
                <w:rFonts w:eastAsia="Times New Roman" w:cs="Times New Roman"/>
                <w:b/>
                <w:color w:val="000000"/>
                <w:lang w:eastAsia="sk-SK"/>
              </w:rPr>
              <w:t>2000</w:t>
            </w:r>
          </w:p>
        </w:tc>
        <w:tc>
          <w:tcPr>
            <w:tcW w:w="220" w:type="pct"/>
            <w:shd w:val="clear" w:color="auto" w:fill="auto"/>
            <w:noWrap/>
            <w:vAlign w:val="bottom"/>
            <w:hideMark/>
          </w:tcPr>
          <w:p w14:paraId="1BEFBA31" w14:textId="77777777" w:rsidR="00155107" w:rsidRPr="008F29DC" w:rsidRDefault="00155107" w:rsidP="00775F06">
            <w:pPr>
              <w:spacing w:after="0" w:line="240" w:lineRule="auto"/>
              <w:jc w:val="right"/>
              <w:rPr>
                <w:rFonts w:eastAsia="Times New Roman" w:cs="Times New Roman"/>
                <w:b/>
                <w:color w:val="000000"/>
                <w:lang w:eastAsia="sk-SK"/>
              </w:rPr>
            </w:pPr>
            <w:r w:rsidRPr="008F29DC">
              <w:rPr>
                <w:rFonts w:eastAsia="Times New Roman" w:cs="Times New Roman"/>
                <w:b/>
                <w:color w:val="000000"/>
                <w:lang w:eastAsia="sk-SK"/>
              </w:rPr>
              <w:t>2001</w:t>
            </w:r>
          </w:p>
        </w:tc>
        <w:tc>
          <w:tcPr>
            <w:tcW w:w="220" w:type="pct"/>
            <w:shd w:val="clear" w:color="auto" w:fill="auto"/>
            <w:noWrap/>
            <w:vAlign w:val="bottom"/>
            <w:hideMark/>
          </w:tcPr>
          <w:p w14:paraId="56C6B94C" w14:textId="77777777" w:rsidR="00155107" w:rsidRPr="008F29DC" w:rsidRDefault="00155107" w:rsidP="00775F06">
            <w:pPr>
              <w:spacing w:after="0" w:line="240" w:lineRule="auto"/>
              <w:jc w:val="right"/>
              <w:rPr>
                <w:rFonts w:eastAsia="Times New Roman" w:cs="Times New Roman"/>
                <w:b/>
                <w:color w:val="000000"/>
                <w:lang w:eastAsia="sk-SK"/>
              </w:rPr>
            </w:pPr>
            <w:r w:rsidRPr="008F29DC">
              <w:rPr>
                <w:rFonts w:eastAsia="Times New Roman" w:cs="Times New Roman"/>
                <w:b/>
                <w:color w:val="000000"/>
                <w:lang w:eastAsia="sk-SK"/>
              </w:rPr>
              <w:t>2002</w:t>
            </w:r>
          </w:p>
        </w:tc>
        <w:tc>
          <w:tcPr>
            <w:tcW w:w="220" w:type="pct"/>
            <w:shd w:val="clear" w:color="auto" w:fill="auto"/>
            <w:noWrap/>
            <w:vAlign w:val="bottom"/>
            <w:hideMark/>
          </w:tcPr>
          <w:p w14:paraId="20BF8E19" w14:textId="77777777" w:rsidR="00155107" w:rsidRPr="008F29DC" w:rsidRDefault="00155107" w:rsidP="00775F06">
            <w:pPr>
              <w:spacing w:after="0" w:line="240" w:lineRule="auto"/>
              <w:jc w:val="right"/>
              <w:rPr>
                <w:rFonts w:eastAsia="Times New Roman" w:cs="Times New Roman"/>
                <w:b/>
                <w:color w:val="000000"/>
                <w:lang w:eastAsia="sk-SK"/>
              </w:rPr>
            </w:pPr>
            <w:r w:rsidRPr="008F29DC">
              <w:rPr>
                <w:rFonts w:eastAsia="Times New Roman" w:cs="Times New Roman"/>
                <w:b/>
                <w:color w:val="000000"/>
                <w:lang w:eastAsia="sk-SK"/>
              </w:rPr>
              <w:t>2003</w:t>
            </w:r>
          </w:p>
        </w:tc>
        <w:tc>
          <w:tcPr>
            <w:tcW w:w="220" w:type="pct"/>
            <w:shd w:val="clear" w:color="auto" w:fill="auto"/>
            <w:noWrap/>
            <w:vAlign w:val="bottom"/>
            <w:hideMark/>
          </w:tcPr>
          <w:p w14:paraId="6FBB27BA" w14:textId="77777777" w:rsidR="00155107" w:rsidRPr="008F29DC" w:rsidRDefault="00155107" w:rsidP="00775F06">
            <w:pPr>
              <w:spacing w:after="0" w:line="240" w:lineRule="auto"/>
              <w:jc w:val="right"/>
              <w:rPr>
                <w:rFonts w:eastAsia="Times New Roman" w:cs="Times New Roman"/>
                <w:b/>
                <w:color w:val="000000"/>
                <w:lang w:eastAsia="sk-SK"/>
              </w:rPr>
            </w:pPr>
            <w:r w:rsidRPr="008F29DC">
              <w:rPr>
                <w:rFonts w:eastAsia="Times New Roman" w:cs="Times New Roman"/>
                <w:b/>
                <w:color w:val="000000"/>
                <w:lang w:eastAsia="sk-SK"/>
              </w:rPr>
              <w:t>2004</w:t>
            </w:r>
          </w:p>
        </w:tc>
        <w:tc>
          <w:tcPr>
            <w:tcW w:w="220" w:type="pct"/>
            <w:shd w:val="clear" w:color="auto" w:fill="auto"/>
            <w:noWrap/>
            <w:vAlign w:val="bottom"/>
            <w:hideMark/>
          </w:tcPr>
          <w:p w14:paraId="79EFF1D1" w14:textId="77777777" w:rsidR="00155107" w:rsidRPr="008F29DC" w:rsidRDefault="00155107" w:rsidP="00775F06">
            <w:pPr>
              <w:spacing w:after="0" w:line="240" w:lineRule="auto"/>
              <w:jc w:val="right"/>
              <w:rPr>
                <w:rFonts w:eastAsia="Times New Roman" w:cs="Times New Roman"/>
                <w:b/>
                <w:color w:val="000000"/>
                <w:lang w:eastAsia="sk-SK"/>
              </w:rPr>
            </w:pPr>
            <w:r w:rsidRPr="008F29DC">
              <w:rPr>
                <w:rFonts w:eastAsia="Times New Roman" w:cs="Times New Roman"/>
                <w:b/>
                <w:color w:val="000000"/>
                <w:lang w:eastAsia="sk-SK"/>
              </w:rPr>
              <w:t>2005</w:t>
            </w:r>
          </w:p>
        </w:tc>
        <w:tc>
          <w:tcPr>
            <w:tcW w:w="220" w:type="pct"/>
            <w:shd w:val="clear" w:color="auto" w:fill="auto"/>
            <w:noWrap/>
            <w:vAlign w:val="bottom"/>
            <w:hideMark/>
          </w:tcPr>
          <w:p w14:paraId="051CEAD2" w14:textId="77777777" w:rsidR="00155107" w:rsidRPr="008F29DC" w:rsidRDefault="00155107" w:rsidP="00775F06">
            <w:pPr>
              <w:spacing w:after="0" w:line="240" w:lineRule="auto"/>
              <w:jc w:val="right"/>
              <w:rPr>
                <w:rFonts w:eastAsia="Times New Roman" w:cs="Times New Roman"/>
                <w:b/>
                <w:color w:val="000000"/>
                <w:lang w:eastAsia="sk-SK"/>
              </w:rPr>
            </w:pPr>
            <w:r w:rsidRPr="008F29DC">
              <w:rPr>
                <w:rFonts w:eastAsia="Times New Roman" w:cs="Times New Roman"/>
                <w:b/>
                <w:color w:val="000000"/>
                <w:lang w:eastAsia="sk-SK"/>
              </w:rPr>
              <w:t>2006</w:t>
            </w:r>
          </w:p>
        </w:tc>
        <w:tc>
          <w:tcPr>
            <w:tcW w:w="220" w:type="pct"/>
            <w:shd w:val="clear" w:color="auto" w:fill="auto"/>
            <w:noWrap/>
            <w:vAlign w:val="bottom"/>
            <w:hideMark/>
          </w:tcPr>
          <w:p w14:paraId="4169328F" w14:textId="77777777" w:rsidR="00155107" w:rsidRPr="008F29DC" w:rsidRDefault="00155107" w:rsidP="00775F06">
            <w:pPr>
              <w:spacing w:after="0" w:line="240" w:lineRule="auto"/>
              <w:jc w:val="right"/>
              <w:rPr>
                <w:rFonts w:eastAsia="Times New Roman" w:cs="Times New Roman"/>
                <w:b/>
                <w:color w:val="000000"/>
                <w:lang w:eastAsia="sk-SK"/>
              </w:rPr>
            </w:pPr>
            <w:r w:rsidRPr="008F29DC">
              <w:rPr>
                <w:rFonts w:eastAsia="Times New Roman" w:cs="Times New Roman"/>
                <w:b/>
                <w:color w:val="000000"/>
                <w:lang w:eastAsia="sk-SK"/>
              </w:rPr>
              <w:t>2007</w:t>
            </w:r>
          </w:p>
        </w:tc>
        <w:tc>
          <w:tcPr>
            <w:tcW w:w="220" w:type="pct"/>
            <w:shd w:val="clear" w:color="auto" w:fill="auto"/>
            <w:noWrap/>
            <w:vAlign w:val="bottom"/>
            <w:hideMark/>
          </w:tcPr>
          <w:p w14:paraId="7BC58198" w14:textId="77777777" w:rsidR="00155107" w:rsidRPr="008F29DC" w:rsidRDefault="00155107" w:rsidP="00775F06">
            <w:pPr>
              <w:spacing w:after="0" w:line="240" w:lineRule="auto"/>
              <w:jc w:val="right"/>
              <w:rPr>
                <w:rFonts w:eastAsia="Times New Roman" w:cs="Times New Roman"/>
                <w:b/>
                <w:color w:val="000000"/>
                <w:lang w:eastAsia="sk-SK"/>
              </w:rPr>
            </w:pPr>
            <w:r w:rsidRPr="008F29DC">
              <w:rPr>
                <w:rFonts w:eastAsia="Times New Roman" w:cs="Times New Roman"/>
                <w:b/>
                <w:color w:val="000000"/>
                <w:lang w:eastAsia="sk-SK"/>
              </w:rPr>
              <w:t>2008</w:t>
            </w:r>
          </w:p>
        </w:tc>
        <w:tc>
          <w:tcPr>
            <w:tcW w:w="220" w:type="pct"/>
            <w:shd w:val="clear" w:color="auto" w:fill="auto"/>
            <w:noWrap/>
            <w:vAlign w:val="bottom"/>
            <w:hideMark/>
          </w:tcPr>
          <w:p w14:paraId="6309A8C4" w14:textId="77777777" w:rsidR="00155107" w:rsidRPr="008F29DC" w:rsidRDefault="00155107" w:rsidP="00775F06">
            <w:pPr>
              <w:spacing w:after="0" w:line="240" w:lineRule="auto"/>
              <w:jc w:val="right"/>
              <w:rPr>
                <w:rFonts w:eastAsia="Times New Roman" w:cs="Times New Roman"/>
                <w:b/>
                <w:color w:val="000000"/>
                <w:lang w:eastAsia="sk-SK"/>
              </w:rPr>
            </w:pPr>
            <w:r w:rsidRPr="008F29DC">
              <w:rPr>
                <w:rFonts w:eastAsia="Times New Roman" w:cs="Times New Roman"/>
                <w:b/>
                <w:color w:val="000000"/>
                <w:lang w:eastAsia="sk-SK"/>
              </w:rPr>
              <w:t>2009</w:t>
            </w:r>
          </w:p>
        </w:tc>
        <w:tc>
          <w:tcPr>
            <w:tcW w:w="220" w:type="pct"/>
            <w:shd w:val="clear" w:color="auto" w:fill="auto"/>
            <w:noWrap/>
            <w:vAlign w:val="bottom"/>
            <w:hideMark/>
          </w:tcPr>
          <w:p w14:paraId="049C4D7C" w14:textId="77777777" w:rsidR="00155107" w:rsidRPr="008F29DC" w:rsidRDefault="00155107" w:rsidP="00775F06">
            <w:pPr>
              <w:spacing w:after="0" w:line="240" w:lineRule="auto"/>
              <w:jc w:val="right"/>
              <w:rPr>
                <w:rFonts w:eastAsia="Times New Roman" w:cs="Times New Roman"/>
                <w:b/>
                <w:color w:val="000000"/>
                <w:lang w:eastAsia="sk-SK"/>
              </w:rPr>
            </w:pPr>
            <w:r w:rsidRPr="008F29DC">
              <w:rPr>
                <w:rFonts w:eastAsia="Times New Roman" w:cs="Times New Roman"/>
                <w:b/>
                <w:color w:val="000000"/>
                <w:lang w:eastAsia="sk-SK"/>
              </w:rPr>
              <w:t>2010</w:t>
            </w:r>
          </w:p>
        </w:tc>
        <w:tc>
          <w:tcPr>
            <w:tcW w:w="220" w:type="pct"/>
            <w:shd w:val="clear" w:color="auto" w:fill="auto"/>
            <w:noWrap/>
            <w:vAlign w:val="bottom"/>
            <w:hideMark/>
          </w:tcPr>
          <w:p w14:paraId="7B553F32" w14:textId="77777777" w:rsidR="00155107" w:rsidRPr="008F29DC" w:rsidRDefault="00155107" w:rsidP="00775F06">
            <w:pPr>
              <w:spacing w:after="0" w:line="240" w:lineRule="auto"/>
              <w:jc w:val="right"/>
              <w:rPr>
                <w:rFonts w:eastAsia="Times New Roman" w:cs="Times New Roman"/>
                <w:b/>
                <w:color w:val="000000"/>
                <w:lang w:eastAsia="sk-SK"/>
              </w:rPr>
            </w:pPr>
            <w:r w:rsidRPr="008F29DC">
              <w:rPr>
                <w:rFonts w:eastAsia="Times New Roman" w:cs="Times New Roman"/>
                <w:b/>
                <w:color w:val="000000"/>
                <w:lang w:eastAsia="sk-SK"/>
              </w:rPr>
              <w:t>2011</w:t>
            </w:r>
          </w:p>
        </w:tc>
        <w:tc>
          <w:tcPr>
            <w:tcW w:w="220" w:type="pct"/>
            <w:shd w:val="clear" w:color="auto" w:fill="auto"/>
            <w:noWrap/>
            <w:vAlign w:val="bottom"/>
            <w:hideMark/>
          </w:tcPr>
          <w:p w14:paraId="1066675D" w14:textId="77777777" w:rsidR="00155107" w:rsidRPr="008F29DC" w:rsidRDefault="00155107" w:rsidP="00775F06">
            <w:pPr>
              <w:spacing w:after="0" w:line="240" w:lineRule="auto"/>
              <w:jc w:val="right"/>
              <w:rPr>
                <w:rFonts w:eastAsia="Times New Roman" w:cs="Times New Roman"/>
                <w:b/>
                <w:color w:val="000000"/>
                <w:lang w:eastAsia="sk-SK"/>
              </w:rPr>
            </w:pPr>
            <w:r w:rsidRPr="008F29DC">
              <w:rPr>
                <w:rFonts w:eastAsia="Times New Roman" w:cs="Times New Roman"/>
                <w:b/>
                <w:color w:val="000000"/>
                <w:lang w:eastAsia="sk-SK"/>
              </w:rPr>
              <w:t>2012</w:t>
            </w:r>
          </w:p>
        </w:tc>
        <w:tc>
          <w:tcPr>
            <w:tcW w:w="220" w:type="pct"/>
            <w:shd w:val="clear" w:color="auto" w:fill="auto"/>
            <w:noWrap/>
            <w:vAlign w:val="bottom"/>
            <w:hideMark/>
          </w:tcPr>
          <w:p w14:paraId="43981A8D" w14:textId="77777777" w:rsidR="00155107" w:rsidRPr="008F29DC" w:rsidRDefault="00155107" w:rsidP="00775F06">
            <w:pPr>
              <w:spacing w:after="0" w:line="240" w:lineRule="auto"/>
              <w:jc w:val="right"/>
              <w:rPr>
                <w:rFonts w:eastAsia="Times New Roman" w:cs="Times New Roman"/>
                <w:b/>
                <w:color w:val="000000"/>
                <w:lang w:eastAsia="sk-SK"/>
              </w:rPr>
            </w:pPr>
            <w:r w:rsidRPr="008F29DC">
              <w:rPr>
                <w:rFonts w:eastAsia="Times New Roman" w:cs="Times New Roman"/>
                <w:b/>
                <w:color w:val="000000"/>
                <w:lang w:eastAsia="sk-SK"/>
              </w:rPr>
              <w:t>2013</w:t>
            </w:r>
          </w:p>
        </w:tc>
        <w:tc>
          <w:tcPr>
            <w:tcW w:w="220" w:type="pct"/>
            <w:shd w:val="clear" w:color="auto" w:fill="auto"/>
            <w:noWrap/>
            <w:vAlign w:val="bottom"/>
            <w:hideMark/>
          </w:tcPr>
          <w:p w14:paraId="3D3F5CCE" w14:textId="77777777" w:rsidR="00155107" w:rsidRPr="008F29DC" w:rsidRDefault="00155107" w:rsidP="00775F06">
            <w:pPr>
              <w:spacing w:after="0" w:line="240" w:lineRule="auto"/>
              <w:jc w:val="right"/>
              <w:rPr>
                <w:rFonts w:eastAsia="Times New Roman" w:cs="Times New Roman"/>
                <w:b/>
                <w:color w:val="000000"/>
                <w:lang w:eastAsia="sk-SK"/>
              </w:rPr>
            </w:pPr>
            <w:r w:rsidRPr="008F29DC">
              <w:rPr>
                <w:rFonts w:eastAsia="Times New Roman" w:cs="Times New Roman"/>
                <w:b/>
                <w:color w:val="000000"/>
                <w:lang w:eastAsia="sk-SK"/>
              </w:rPr>
              <w:t>2014</w:t>
            </w:r>
          </w:p>
        </w:tc>
      </w:tr>
      <w:tr w:rsidR="00155107" w:rsidRPr="00C62C5A" w14:paraId="7A8675CF" w14:textId="77777777" w:rsidTr="00C62C5A">
        <w:trPr>
          <w:trHeight w:val="300"/>
        </w:trPr>
        <w:tc>
          <w:tcPr>
            <w:tcW w:w="1036" w:type="pct"/>
            <w:shd w:val="clear" w:color="auto" w:fill="auto"/>
            <w:noWrap/>
            <w:vAlign w:val="bottom"/>
            <w:hideMark/>
          </w:tcPr>
          <w:p w14:paraId="75663C29"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Zrniny spolu</w:t>
            </w:r>
          </w:p>
        </w:tc>
        <w:tc>
          <w:tcPr>
            <w:tcW w:w="220" w:type="pct"/>
            <w:shd w:val="clear" w:color="auto" w:fill="auto"/>
            <w:noWrap/>
            <w:vAlign w:val="bottom"/>
            <w:hideMark/>
          </w:tcPr>
          <w:p w14:paraId="6E1EE0E9" w14:textId="77777777" w:rsidR="00155107" w:rsidRPr="00C62C5A" w:rsidRDefault="00155107" w:rsidP="00775F06">
            <w:pPr>
              <w:spacing w:after="0" w:line="240" w:lineRule="auto"/>
              <w:jc w:val="right"/>
              <w:rPr>
                <w:rFonts w:eastAsia="Times New Roman" w:cs="Times New Roman"/>
                <w:color w:val="000000"/>
                <w:sz w:val="20"/>
                <w:szCs w:val="20"/>
                <w:lang w:eastAsia="sk-SK"/>
              </w:rPr>
            </w:pPr>
            <w:r w:rsidRPr="00C62C5A">
              <w:rPr>
                <w:rFonts w:eastAsia="Times New Roman" w:cs="Times New Roman"/>
                <w:color w:val="000000"/>
                <w:sz w:val="20"/>
                <w:szCs w:val="20"/>
                <w:lang w:eastAsia="sk-SK"/>
              </w:rPr>
              <w:t>5,31</w:t>
            </w:r>
          </w:p>
        </w:tc>
        <w:tc>
          <w:tcPr>
            <w:tcW w:w="220" w:type="pct"/>
            <w:shd w:val="clear" w:color="auto" w:fill="auto"/>
            <w:noWrap/>
            <w:vAlign w:val="bottom"/>
            <w:hideMark/>
          </w:tcPr>
          <w:p w14:paraId="31A739C4" w14:textId="77777777" w:rsidR="00155107" w:rsidRPr="00C62C5A" w:rsidRDefault="00155107" w:rsidP="00775F06">
            <w:pPr>
              <w:spacing w:after="0" w:line="240" w:lineRule="auto"/>
              <w:jc w:val="right"/>
              <w:rPr>
                <w:rFonts w:eastAsia="Times New Roman" w:cs="Times New Roman"/>
                <w:color w:val="000000"/>
                <w:sz w:val="20"/>
                <w:szCs w:val="20"/>
                <w:lang w:eastAsia="sk-SK"/>
              </w:rPr>
            </w:pPr>
            <w:r w:rsidRPr="00C62C5A">
              <w:rPr>
                <w:rFonts w:eastAsia="Times New Roman" w:cs="Times New Roman"/>
                <w:color w:val="000000"/>
                <w:sz w:val="20"/>
                <w:szCs w:val="20"/>
                <w:lang w:eastAsia="sk-SK"/>
              </w:rPr>
              <w:t>4,82</w:t>
            </w:r>
          </w:p>
        </w:tc>
        <w:tc>
          <w:tcPr>
            <w:tcW w:w="220" w:type="pct"/>
            <w:shd w:val="clear" w:color="auto" w:fill="auto"/>
            <w:noWrap/>
            <w:vAlign w:val="bottom"/>
            <w:hideMark/>
          </w:tcPr>
          <w:p w14:paraId="775FD610" w14:textId="77777777" w:rsidR="00155107" w:rsidRPr="00C62C5A" w:rsidRDefault="00155107" w:rsidP="00775F06">
            <w:pPr>
              <w:spacing w:after="0" w:line="240" w:lineRule="auto"/>
              <w:jc w:val="right"/>
              <w:rPr>
                <w:rFonts w:eastAsia="Times New Roman" w:cs="Times New Roman"/>
                <w:color w:val="000000"/>
                <w:sz w:val="20"/>
                <w:szCs w:val="20"/>
                <w:lang w:eastAsia="sk-SK"/>
              </w:rPr>
            </w:pPr>
            <w:r w:rsidRPr="00C62C5A">
              <w:rPr>
                <w:rFonts w:eastAsia="Times New Roman" w:cs="Times New Roman"/>
                <w:color w:val="000000"/>
                <w:sz w:val="20"/>
                <w:szCs w:val="20"/>
                <w:lang w:eastAsia="sk-SK"/>
              </w:rPr>
              <w:t>5,01</w:t>
            </w:r>
          </w:p>
        </w:tc>
        <w:tc>
          <w:tcPr>
            <w:tcW w:w="220" w:type="pct"/>
            <w:shd w:val="clear" w:color="auto" w:fill="auto"/>
            <w:noWrap/>
            <w:vAlign w:val="bottom"/>
            <w:hideMark/>
          </w:tcPr>
          <w:p w14:paraId="32A4170E" w14:textId="77777777" w:rsidR="00155107" w:rsidRPr="00C62C5A" w:rsidRDefault="00155107" w:rsidP="00775F06">
            <w:pPr>
              <w:spacing w:after="0" w:line="240" w:lineRule="auto"/>
              <w:jc w:val="right"/>
              <w:rPr>
                <w:rFonts w:eastAsia="Times New Roman" w:cs="Times New Roman"/>
                <w:color w:val="000000"/>
                <w:sz w:val="20"/>
                <w:szCs w:val="20"/>
                <w:lang w:eastAsia="sk-SK"/>
              </w:rPr>
            </w:pPr>
            <w:r w:rsidRPr="00C62C5A">
              <w:rPr>
                <w:rFonts w:eastAsia="Times New Roman" w:cs="Times New Roman"/>
                <w:color w:val="000000"/>
                <w:sz w:val="20"/>
                <w:szCs w:val="20"/>
                <w:lang w:eastAsia="sk-SK"/>
              </w:rPr>
              <w:t>3,58</w:t>
            </w:r>
          </w:p>
        </w:tc>
        <w:tc>
          <w:tcPr>
            <w:tcW w:w="220" w:type="pct"/>
            <w:shd w:val="clear" w:color="auto" w:fill="auto"/>
            <w:noWrap/>
            <w:vAlign w:val="bottom"/>
            <w:hideMark/>
          </w:tcPr>
          <w:p w14:paraId="5C1535A6" w14:textId="77777777" w:rsidR="00155107" w:rsidRPr="00C62C5A" w:rsidRDefault="00155107" w:rsidP="00775F06">
            <w:pPr>
              <w:spacing w:after="0" w:line="240" w:lineRule="auto"/>
              <w:jc w:val="right"/>
              <w:rPr>
                <w:rFonts w:eastAsia="Times New Roman" w:cs="Times New Roman"/>
                <w:color w:val="000000"/>
                <w:sz w:val="20"/>
                <w:szCs w:val="20"/>
                <w:lang w:eastAsia="sk-SK"/>
              </w:rPr>
            </w:pPr>
            <w:r w:rsidRPr="00C62C5A">
              <w:rPr>
                <w:rFonts w:eastAsia="Times New Roman" w:cs="Times New Roman"/>
                <w:color w:val="000000"/>
                <w:sz w:val="20"/>
                <w:szCs w:val="20"/>
                <w:lang w:eastAsia="sk-SK"/>
              </w:rPr>
              <w:t>4,81</w:t>
            </w:r>
          </w:p>
        </w:tc>
        <w:tc>
          <w:tcPr>
            <w:tcW w:w="220" w:type="pct"/>
            <w:shd w:val="clear" w:color="auto" w:fill="auto"/>
            <w:noWrap/>
            <w:vAlign w:val="bottom"/>
            <w:hideMark/>
          </w:tcPr>
          <w:p w14:paraId="34B7F8AC" w14:textId="77777777" w:rsidR="00155107" w:rsidRPr="00C62C5A" w:rsidRDefault="00155107" w:rsidP="00775F06">
            <w:pPr>
              <w:spacing w:after="0" w:line="240" w:lineRule="auto"/>
              <w:jc w:val="right"/>
              <w:rPr>
                <w:rFonts w:eastAsia="Times New Roman" w:cs="Times New Roman"/>
                <w:color w:val="000000"/>
                <w:sz w:val="20"/>
                <w:szCs w:val="20"/>
                <w:lang w:eastAsia="sk-SK"/>
              </w:rPr>
            </w:pPr>
            <w:r w:rsidRPr="00C62C5A">
              <w:rPr>
                <w:rFonts w:eastAsia="Times New Roman" w:cs="Times New Roman"/>
                <w:color w:val="000000"/>
                <w:sz w:val="20"/>
                <w:szCs w:val="20"/>
                <w:lang w:eastAsia="sk-SK"/>
              </w:rPr>
              <w:t>5,05</w:t>
            </w:r>
          </w:p>
        </w:tc>
        <w:tc>
          <w:tcPr>
            <w:tcW w:w="220" w:type="pct"/>
            <w:shd w:val="clear" w:color="auto" w:fill="auto"/>
            <w:noWrap/>
            <w:vAlign w:val="bottom"/>
            <w:hideMark/>
          </w:tcPr>
          <w:p w14:paraId="10CBB062" w14:textId="77777777" w:rsidR="00155107" w:rsidRPr="00C62C5A" w:rsidRDefault="00155107" w:rsidP="00775F06">
            <w:pPr>
              <w:spacing w:after="0" w:line="240" w:lineRule="auto"/>
              <w:jc w:val="right"/>
              <w:rPr>
                <w:rFonts w:eastAsia="Times New Roman" w:cs="Times New Roman"/>
                <w:color w:val="000000"/>
                <w:sz w:val="20"/>
                <w:szCs w:val="20"/>
                <w:lang w:eastAsia="sk-SK"/>
              </w:rPr>
            </w:pPr>
            <w:r w:rsidRPr="00C62C5A">
              <w:rPr>
                <w:rFonts w:eastAsia="Times New Roman" w:cs="Times New Roman"/>
                <w:color w:val="000000"/>
                <w:sz w:val="20"/>
                <w:szCs w:val="20"/>
                <w:lang w:eastAsia="sk-SK"/>
              </w:rPr>
              <w:t>4,54</w:t>
            </w:r>
          </w:p>
        </w:tc>
        <w:tc>
          <w:tcPr>
            <w:tcW w:w="220" w:type="pct"/>
            <w:shd w:val="clear" w:color="auto" w:fill="auto"/>
            <w:noWrap/>
            <w:vAlign w:val="bottom"/>
            <w:hideMark/>
          </w:tcPr>
          <w:p w14:paraId="713A6788" w14:textId="77777777" w:rsidR="00155107" w:rsidRPr="00C62C5A" w:rsidRDefault="00155107" w:rsidP="00775F06">
            <w:pPr>
              <w:spacing w:after="0" w:line="240" w:lineRule="auto"/>
              <w:jc w:val="right"/>
              <w:rPr>
                <w:rFonts w:eastAsia="Times New Roman" w:cs="Times New Roman"/>
                <w:color w:val="000000"/>
                <w:sz w:val="20"/>
                <w:szCs w:val="20"/>
                <w:lang w:eastAsia="sk-SK"/>
              </w:rPr>
            </w:pPr>
            <w:r w:rsidRPr="00C62C5A">
              <w:rPr>
                <w:rFonts w:eastAsia="Times New Roman" w:cs="Times New Roman"/>
                <w:color w:val="000000"/>
                <w:sz w:val="20"/>
                <w:szCs w:val="20"/>
                <w:lang w:eastAsia="sk-SK"/>
              </w:rPr>
              <w:t>5,93</w:t>
            </w:r>
          </w:p>
        </w:tc>
        <w:tc>
          <w:tcPr>
            <w:tcW w:w="220" w:type="pct"/>
            <w:shd w:val="clear" w:color="auto" w:fill="auto"/>
            <w:noWrap/>
            <w:vAlign w:val="bottom"/>
            <w:hideMark/>
          </w:tcPr>
          <w:p w14:paraId="68A2B4A1" w14:textId="77777777" w:rsidR="00155107" w:rsidRPr="00C62C5A" w:rsidRDefault="00155107" w:rsidP="00775F06">
            <w:pPr>
              <w:spacing w:after="0" w:line="240" w:lineRule="auto"/>
              <w:jc w:val="right"/>
              <w:rPr>
                <w:rFonts w:eastAsia="Times New Roman" w:cs="Times New Roman"/>
                <w:color w:val="000000"/>
                <w:sz w:val="20"/>
                <w:szCs w:val="20"/>
                <w:lang w:eastAsia="sk-SK"/>
              </w:rPr>
            </w:pPr>
            <w:r w:rsidRPr="00C62C5A">
              <w:rPr>
                <w:rFonts w:eastAsia="Times New Roman" w:cs="Times New Roman"/>
                <w:color w:val="000000"/>
                <w:sz w:val="20"/>
                <w:szCs w:val="20"/>
                <w:lang w:eastAsia="sk-SK"/>
              </w:rPr>
              <w:t>5,31</w:t>
            </w:r>
          </w:p>
        </w:tc>
        <w:tc>
          <w:tcPr>
            <w:tcW w:w="220" w:type="pct"/>
            <w:shd w:val="clear" w:color="auto" w:fill="auto"/>
            <w:noWrap/>
            <w:vAlign w:val="bottom"/>
            <w:hideMark/>
          </w:tcPr>
          <w:p w14:paraId="44F877CE" w14:textId="77777777" w:rsidR="00155107" w:rsidRPr="00C62C5A" w:rsidRDefault="00155107" w:rsidP="00775F06">
            <w:pPr>
              <w:spacing w:after="0" w:line="240" w:lineRule="auto"/>
              <w:jc w:val="right"/>
              <w:rPr>
                <w:rFonts w:eastAsia="Times New Roman" w:cs="Times New Roman"/>
                <w:color w:val="000000"/>
                <w:sz w:val="20"/>
                <w:szCs w:val="20"/>
                <w:lang w:eastAsia="sk-SK"/>
              </w:rPr>
            </w:pPr>
            <w:r w:rsidRPr="00C62C5A">
              <w:rPr>
                <w:rFonts w:eastAsia="Times New Roman" w:cs="Times New Roman"/>
                <w:color w:val="000000"/>
                <w:sz w:val="20"/>
                <w:szCs w:val="20"/>
                <w:lang w:eastAsia="sk-SK"/>
              </w:rPr>
              <w:t>4,82</w:t>
            </w:r>
          </w:p>
        </w:tc>
        <w:tc>
          <w:tcPr>
            <w:tcW w:w="220" w:type="pct"/>
            <w:shd w:val="clear" w:color="auto" w:fill="auto"/>
            <w:noWrap/>
            <w:vAlign w:val="bottom"/>
            <w:hideMark/>
          </w:tcPr>
          <w:p w14:paraId="0B18E238" w14:textId="77777777" w:rsidR="00155107" w:rsidRPr="00C62C5A" w:rsidRDefault="00155107" w:rsidP="00775F06">
            <w:pPr>
              <w:spacing w:after="0" w:line="240" w:lineRule="auto"/>
              <w:jc w:val="right"/>
              <w:rPr>
                <w:rFonts w:eastAsia="Times New Roman" w:cs="Times New Roman"/>
                <w:color w:val="000000"/>
                <w:sz w:val="20"/>
                <w:szCs w:val="20"/>
                <w:lang w:eastAsia="sk-SK"/>
              </w:rPr>
            </w:pPr>
            <w:r w:rsidRPr="00C62C5A">
              <w:rPr>
                <w:rFonts w:eastAsia="Times New Roman" w:cs="Times New Roman"/>
                <w:color w:val="000000"/>
                <w:sz w:val="20"/>
                <w:szCs w:val="20"/>
                <w:lang w:eastAsia="sk-SK"/>
              </w:rPr>
              <w:t>4,26</w:t>
            </w:r>
          </w:p>
        </w:tc>
        <w:tc>
          <w:tcPr>
            <w:tcW w:w="220" w:type="pct"/>
            <w:shd w:val="clear" w:color="auto" w:fill="auto"/>
            <w:noWrap/>
            <w:vAlign w:val="bottom"/>
            <w:hideMark/>
          </w:tcPr>
          <w:p w14:paraId="54AB43A7" w14:textId="77777777" w:rsidR="00155107" w:rsidRPr="00C62C5A" w:rsidRDefault="00155107" w:rsidP="00775F06">
            <w:pPr>
              <w:spacing w:after="0" w:line="240" w:lineRule="auto"/>
              <w:jc w:val="right"/>
              <w:rPr>
                <w:rFonts w:eastAsia="Times New Roman" w:cs="Times New Roman"/>
                <w:color w:val="000000"/>
                <w:sz w:val="20"/>
                <w:szCs w:val="20"/>
                <w:lang w:eastAsia="sk-SK"/>
              </w:rPr>
            </w:pPr>
            <w:r w:rsidRPr="00C62C5A">
              <w:rPr>
                <w:rFonts w:eastAsia="Times New Roman" w:cs="Times New Roman"/>
                <w:color w:val="000000"/>
                <w:sz w:val="20"/>
                <w:szCs w:val="20"/>
                <w:lang w:eastAsia="sk-SK"/>
              </w:rPr>
              <w:t>6,24</w:t>
            </w:r>
          </w:p>
        </w:tc>
        <w:tc>
          <w:tcPr>
            <w:tcW w:w="220" w:type="pct"/>
            <w:shd w:val="clear" w:color="auto" w:fill="auto"/>
            <w:noWrap/>
            <w:vAlign w:val="bottom"/>
            <w:hideMark/>
          </w:tcPr>
          <w:p w14:paraId="494F382E" w14:textId="77777777" w:rsidR="00155107" w:rsidRPr="00C62C5A" w:rsidRDefault="00155107" w:rsidP="00775F06">
            <w:pPr>
              <w:spacing w:after="0" w:line="240" w:lineRule="auto"/>
              <w:jc w:val="right"/>
              <w:rPr>
                <w:rFonts w:eastAsia="Times New Roman" w:cs="Times New Roman"/>
                <w:color w:val="000000"/>
                <w:sz w:val="20"/>
                <w:szCs w:val="20"/>
                <w:lang w:eastAsia="sk-SK"/>
              </w:rPr>
            </w:pPr>
            <w:r w:rsidRPr="00C62C5A">
              <w:rPr>
                <w:rFonts w:eastAsia="Times New Roman" w:cs="Times New Roman"/>
                <w:color w:val="000000"/>
                <w:sz w:val="20"/>
                <w:szCs w:val="20"/>
                <w:lang w:eastAsia="sk-SK"/>
              </w:rPr>
              <w:t>5,45</w:t>
            </w:r>
          </w:p>
        </w:tc>
        <w:tc>
          <w:tcPr>
            <w:tcW w:w="220" w:type="pct"/>
            <w:shd w:val="clear" w:color="auto" w:fill="auto"/>
            <w:noWrap/>
            <w:vAlign w:val="bottom"/>
            <w:hideMark/>
          </w:tcPr>
          <w:p w14:paraId="7F2B26BB" w14:textId="77777777" w:rsidR="00155107" w:rsidRPr="00C62C5A" w:rsidRDefault="00155107" w:rsidP="00775F06">
            <w:pPr>
              <w:spacing w:after="0" w:line="240" w:lineRule="auto"/>
              <w:jc w:val="right"/>
              <w:rPr>
                <w:rFonts w:eastAsia="Times New Roman" w:cs="Times New Roman"/>
                <w:color w:val="000000"/>
                <w:sz w:val="20"/>
                <w:szCs w:val="20"/>
                <w:lang w:eastAsia="sk-SK"/>
              </w:rPr>
            </w:pPr>
            <w:r w:rsidRPr="00C62C5A">
              <w:rPr>
                <w:rFonts w:eastAsia="Times New Roman" w:cs="Times New Roman"/>
                <w:color w:val="000000"/>
                <w:sz w:val="20"/>
                <w:szCs w:val="20"/>
                <w:lang w:eastAsia="sk-SK"/>
              </w:rPr>
              <w:t>4,28</w:t>
            </w:r>
          </w:p>
        </w:tc>
        <w:tc>
          <w:tcPr>
            <w:tcW w:w="220" w:type="pct"/>
            <w:shd w:val="clear" w:color="auto" w:fill="auto"/>
            <w:noWrap/>
            <w:vAlign w:val="bottom"/>
            <w:hideMark/>
          </w:tcPr>
          <w:p w14:paraId="3579D4F6"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w:t>
            </w:r>
          </w:p>
        </w:tc>
        <w:tc>
          <w:tcPr>
            <w:tcW w:w="220" w:type="pct"/>
            <w:shd w:val="clear" w:color="auto" w:fill="auto"/>
            <w:noWrap/>
            <w:vAlign w:val="bottom"/>
            <w:hideMark/>
          </w:tcPr>
          <w:p w14:paraId="1DEBB31E" w14:textId="77777777" w:rsidR="00155107" w:rsidRPr="00C62C5A" w:rsidRDefault="00155107" w:rsidP="00775F06">
            <w:pPr>
              <w:spacing w:after="0" w:line="240" w:lineRule="auto"/>
              <w:jc w:val="right"/>
              <w:rPr>
                <w:rFonts w:eastAsia="Times New Roman" w:cs="Times New Roman"/>
                <w:color w:val="000000"/>
                <w:sz w:val="20"/>
                <w:szCs w:val="20"/>
                <w:lang w:eastAsia="sk-SK"/>
              </w:rPr>
            </w:pPr>
            <w:r w:rsidRPr="00C62C5A">
              <w:rPr>
                <w:rFonts w:eastAsia="Times New Roman" w:cs="Times New Roman"/>
                <w:color w:val="000000"/>
                <w:sz w:val="20"/>
                <w:szCs w:val="20"/>
                <w:lang w:eastAsia="sk-SK"/>
              </w:rPr>
              <w:t>4,3</w:t>
            </w:r>
          </w:p>
        </w:tc>
        <w:tc>
          <w:tcPr>
            <w:tcW w:w="220" w:type="pct"/>
            <w:shd w:val="clear" w:color="auto" w:fill="auto"/>
            <w:noWrap/>
            <w:vAlign w:val="bottom"/>
            <w:hideMark/>
          </w:tcPr>
          <w:p w14:paraId="76433FE4" w14:textId="77777777" w:rsidR="00155107" w:rsidRPr="00C62C5A" w:rsidRDefault="00155107" w:rsidP="00775F06">
            <w:pPr>
              <w:spacing w:after="0" w:line="240" w:lineRule="auto"/>
              <w:jc w:val="right"/>
              <w:rPr>
                <w:rFonts w:eastAsia="Times New Roman" w:cs="Times New Roman"/>
                <w:color w:val="000000"/>
                <w:sz w:val="20"/>
                <w:szCs w:val="20"/>
                <w:lang w:eastAsia="sk-SK"/>
              </w:rPr>
            </w:pPr>
            <w:r w:rsidRPr="00C62C5A">
              <w:rPr>
                <w:rFonts w:eastAsia="Times New Roman" w:cs="Times New Roman"/>
                <w:color w:val="000000"/>
                <w:sz w:val="20"/>
                <w:szCs w:val="20"/>
                <w:lang w:eastAsia="sk-SK"/>
              </w:rPr>
              <w:t>5,65</w:t>
            </w:r>
          </w:p>
        </w:tc>
        <w:tc>
          <w:tcPr>
            <w:tcW w:w="220" w:type="pct"/>
            <w:shd w:val="clear" w:color="auto" w:fill="auto"/>
            <w:noWrap/>
            <w:vAlign w:val="bottom"/>
            <w:hideMark/>
          </w:tcPr>
          <w:p w14:paraId="0CF6FE4D" w14:textId="77777777" w:rsidR="00155107" w:rsidRPr="00C62C5A" w:rsidRDefault="00155107" w:rsidP="00775F06">
            <w:pPr>
              <w:spacing w:after="0" w:line="240" w:lineRule="auto"/>
              <w:jc w:val="right"/>
              <w:rPr>
                <w:rFonts w:eastAsia="Times New Roman" w:cs="Times New Roman"/>
                <w:color w:val="000000"/>
                <w:sz w:val="20"/>
                <w:szCs w:val="20"/>
                <w:lang w:eastAsia="sk-SK"/>
              </w:rPr>
            </w:pPr>
            <w:r w:rsidRPr="00C62C5A">
              <w:rPr>
                <w:rFonts w:eastAsia="Times New Roman" w:cs="Times New Roman"/>
                <w:color w:val="000000"/>
                <w:sz w:val="20"/>
                <w:szCs w:val="20"/>
                <w:lang w:eastAsia="sk-SK"/>
              </w:rPr>
              <w:t>7,08</w:t>
            </w:r>
          </w:p>
        </w:tc>
      </w:tr>
      <w:tr w:rsidR="00155107" w:rsidRPr="00C62C5A" w14:paraId="13537604" w14:textId="77777777" w:rsidTr="00C62C5A">
        <w:trPr>
          <w:trHeight w:val="300"/>
        </w:trPr>
        <w:tc>
          <w:tcPr>
            <w:tcW w:w="1036" w:type="pct"/>
            <w:shd w:val="clear" w:color="auto" w:fill="auto"/>
            <w:noWrap/>
            <w:vAlign w:val="bottom"/>
            <w:hideMark/>
          </w:tcPr>
          <w:p w14:paraId="13627BFD"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Obilniny</w:t>
            </w:r>
          </w:p>
        </w:tc>
        <w:tc>
          <w:tcPr>
            <w:tcW w:w="220" w:type="pct"/>
            <w:shd w:val="clear" w:color="auto" w:fill="auto"/>
            <w:noWrap/>
            <w:vAlign w:val="bottom"/>
            <w:hideMark/>
          </w:tcPr>
          <w:p w14:paraId="443B6111"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5,44</w:t>
            </w:r>
          </w:p>
        </w:tc>
        <w:tc>
          <w:tcPr>
            <w:tcW w:w="220" w:type="pct"/>
            <w:shd w:val="clear" w:color="auto" w:fill="auto"/>
            <w:noWrap/>
            <w:vAlign w:val="bottom"/>
            <w:hideMark/>
          </w:tcPr>
          <w:p w14:paraId="35079FF2"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4,91</w:t>
            </w:r>
          </w:p>
        </w:tc>
        <w:tc>
          <w:tcPr>
            <w:tcW w:w="220" w:type="pct"/>
            <w:shd w:val="clear" w:color="auto" w:fill="auto"/>
            <w:noWrap/>
            <w:vAlign w:val="bottom"/>
            <w:hideMark/>
          </w:tcPr>
          <w:p w14:paraId="008FC76E"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5,13</w:t>
            </w:r>
          </w:p>
        </w:tc>
        <w:tc>
          <w:tcPr>
            <w:tcW w:w="220" w:type="pct"/>
            <w:shd w:val="clear" w:color="auto" w:fill="auto"/>
            <w:noWrap/>
            <w:vAlign w:val="bottom"/>
            <w:hideMark/>
          </w:tcPr>
          <w:p w14:paraId="26E28980"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3,63</w:t>
            </w:r>
          </w:p>
        </w:tc>
        <w:tc>
          <w:tcPr>
            <w:tcW w:w="220" w:type="pct"/>
            <w:shd w:val="clear" w:color="auto" w:fill="auto"/>
            <w:noWrap/>
            <w:vAlign w:val="bottom"/>
            <w:hideMark/>
          </w:tcPr>
          <w:p w14:paraId="5BC1B25D"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4,82</w:t>
            </w:r>
          </w:p>
        </w:tc>
        <w:tc>
          <w:tcPr>
            <w:tcW w:w="220" w:type="pct"/>
            <w:shd w:val="clear" w:color="auto" w:fill="auto"/>
            <w:noWrap/>
            <w:vAlign w:val="bottom"/>
            <w:hideMark/>
          </w:tcPr>
          <w:p w14:paraId="30E48E56"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5,06</w:t>
            </w:r>
          </w:p>
        </w:tc>
        <w:tc>
          <w:tcPr>
            <w:tcW w:w="220" w:type="pct"/>
            <w:shd w:val="clear" w:color="auto" w:fill="auto"/>
            <w:noWrap/>
            <w:vAlign w:val="bottom"/>
            <w:hideMark/>
          </w:tcPr>
          <w:p w14:paraId="4B3554A8"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4,59</w:t>
            </w:r>
          </w:p>
        </w:tc>
        <w:tc>
          <w:tcPr>
            <w:tcW w:w="220" w:type="pct"/>
            <w:shd w:val="clear" w:color="auto" w:fill="auto"/>
            <w:noWrap/>
            <w:vAlign w:val="bottom"/>
            <w:hideMark/>
          </w:tcPr>
          <w:p w14:paraId="57FD7B95"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5,93</w:t>
            </w:r>
          </w:p>
        </w:tc>
        <w:tc>
          <w:tcPr>
            <w:tcW w:w="220" w:type="pct"/>
            <w:shd w:val="clear" w:color="auto" w:fill="auto"/>
            <w:noWrap/>
            <w:vAlign w:val="bottom"/>
            <w:hideMark/>
          </w:tcPr>
          <w:p w14:paraId="327AF911"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5,91</w:t>
            </w:r>
          </w:p>
        </w:tc>
        <w:tc>
          <w:tcPr>
            <w:tcW w:w="220" w:type="pct"/>
            <w:shd w:val="clear" w:color="auto" w:fill="auto"/>
            <w:noWrap/>
            <w:vAlign w:val="bottom"/>
            <w:hideMark/>
          </w:tcPr>
          <w:p w14:paraId="32B1D745"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4,83</w:t>
            </w:r>
          </w:p>
        </w:tc>
        <w:tc>
          <w:tcPr>
            <w:tcW w:w="220" w:type="pct"/>
            <w:shd w:val="clear" w:color="auto" w:fill="auto"/>
            <w:noWrap/>
            <w:vAlign w:val="bottom"/>
            <w:hideMark/>
          </w:tcPr>
          <w:p w14:paraId="6B9C4097"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4,27</w:t>
            </w:r>
          </w:p>
        </w:tc>
        <w:tc>
          <w:tcPr>
            <w:tcW w:w="220" w:type="pct"/>
            <w:shd w:val="clear" w:color="auto" w:fill="auto"/>
            <w:noWrap/>
            <w:vAlign w:val="bottom"/>
            <w:hideMark/>
          </w:tcPr>
          <w:p w14:paraId="6466C87B"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6,24</w:t>
            </w:r>
          </w:p>
        </w:tc>
        <w:tc>
          <w:tcPr>
            <w:tcW w:w="220" w:type="pct"/>
            <w:shd w:val="clear" w:color="auto" w:fill="auto"/>
            <w:noWrap/>
            <w:vAlign w:val="bottom"/>
            <w:hideMark/>
          </w:tcPr>
          <w:p w14:paraId="5625F89D"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5,46</w:t>
            </w:r>
          </w:p>
        </w:tc>
        <w:tc>
          <w:tcPr>
            <w:tcW w:w="220" w:type="pct"/>
            <w:shd w:val="clear" w:color="auto" w:fill="auto"/>
            <w:noWrap/>
            <w:vAlign w:val="bottom"/>
            <w:hideMark/>
          </w:tcPr>
          <w:p w14:paraId="09BF8863"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4,28</w:t>
            </w:r>
          </w:p>
        </w:tc>
        <w:tc>
          <w:tcPr>
            <w:tcW w:w="220" w:type="pct"/>
            <w:shd w:val="clear" w:color="auto" w:fill="auto"/>
            <w:noWrap/>
            <w:vAlign w:val="bottom"/>
            <w:hideMark/>
          </w:tcPr>
          <w:p w14:paraId="13E00048"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6,56</w:t>
            </w:r>
          </w:p>
        </w:tc>
        <w:tc>
          <w:tcPr>
            <w:tcW w:w="220" w:type="pct"/>
            <w:shd w:val="clear" w:color="auto" w:fill="auto"/>
            <w:noWrap/>
            <w:vAlign w:val="bottom"/>
            <w:hideMark/>
          </w:tcPr>
          <w:p w14:paraId="1377741F"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4,30</w:t>
            </w:r>
          </w:p>
        </w:tc>
        <w:tc>
          <w:tcPr>
            <w:tcW w:w="220" w:type="pct"/>
            <w:shd w:val="clear" w:color="auto" w:fill="auto"/>
            <w:noWrap/>
            <w:vAlign w:val="bottom"/>
            <w:hideMark/>
          </w:tcPr>
          <w:p w14:paraId="68AE71F2"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5,65</w:t>
            </w:r>
          </w:p>
        </w:tc>
        <w:tc>
          <w:tcPr>
            <w:tcW w:w="220" w:type="pct"/>
            <w:shd w:val="clear" w:color="auto" w:fill="auto"/>
            <w:noWrap/>
            <w:vAlign w:val="bottom"/>
            <w:hideMark/>
          </w:tcPr>
          <w:p w14:paraId="075642F5"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7,08</w:t>
            </w:r>
          </w:p>
        </w:tc>
      </w:tr>
      <w:tr w:rsidR="00155107" w:rsidRPr="00C62C5A" w14:paraId="00E0CB1B" w14:textId="77777777" w:rsidTr="00C62C5A">
        <w:trPr>
          <w:trHeight w:val="300"/>
        </w:trPr>
        <w:tc>
          <w:tcPr>
            <w:tcW w:w="1036" w:type="pct"/>
            <w:shd w:val="clear" w:color="auto" w:fill="auto"/>
            <w:noWrap/>
            <w:vAlign w:val="bottom"/>
            <w:hideMark/>
          </w:tcPr>
          <w:p w14:paraId="03E33619"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Olejniny</w:t>
            </w:r>
          </w:p>
        </w:tc>
        <w:tc>
          <w:tcPr>
            <w:tcW w:w="220" w:type="pct"/>
            <w:shd w:val="clear" w:color="auto" w:fill="auto"/>
            <w:noWrap/>
            <w:vAlign w:val="bottom"/>
            <w:hideMark/>
          </w:tcPr>
          <w:p w14:paraId="3E9F0ADD"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2,07</w:t>
            </w:r>
          </w:p>
        </w:tc>
        <w:tc>
          <w:tcPr>
            <w:tcW w:w="220" w:type="pct"/>
            <w:shd w:val="clear" w:color="auto" w:fill="auto"/>
            <w:noWrap/>
            <w:vAlign w:val="bottom"/>
            <w:hideMark/>
          </w:tcPr>
          <w:p w14:paraId="76709972"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2,23</w:t>
            </w:r>
          </w:p>
        </w:tc>
        <w:tc>
          <w:tcPr>
            <w:tcW w:w="220" w:type="pct"/>
            <w:shd w:val="clear" w:color="auto" w:fill="auto"/>
            <w:noWrap/>
            <w:vAlign w:val="bottom"/>
            <w:hideMark/>
          </w:tcPr>
          <w:p w14:paraId="58BBB076"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1,68</w:t>
            </w:r>
          </w:p>
        </w:tc>
        <w:tc>
          <w:tcPr>
            <w:tcW w:w="220" w:type="pct"/>
            <w:shd w:val="clear" w:color="auto" w:fill="auto"/>
            <w:noWrap/>
            <w:vAlign w:val="bottom"/>
            <w:hideMark/>
          </w:tcPr>
          <w:p w14:paraId="336D770F"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1,91</w:t>
            </w:r>
          </w:p>
        </w:tc>
        <w:tc>
          <w:tcPr>
            <w:tcW w:w="220" w:type="pct"/>
            <w:shd w:val="clear" w:color="auto" w:fill="auto"/>
            <w:noWrap/>
            <w:vAlign w:val="bottom"/>
            <w:hideMark/>
          </w:tcPr>
          <w:p w14:paraId="097D4C46"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2,16</w:t>
            </w:r>
          </w:p>
        </w:tc>
        <w:tc>
          <w:tcPr>
            <w:tcW w:w="220" w:type="pct"/>
            <w:shd w:val="clear" w:color="auto" w:fill="auto"/>
            <w:noWrap/>
            <w:vAlign w:val="bottom"/>
            <w:hideMark/>
          </w:tcPr>
          <w:p w14:paraId="26E3DA65"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2,07</w:t>
            </w:r>
          </w:p>
        </w:tc>
        <w:tc>
          <w:tcPr>
            <w:tcW w:w="220" w:type="pct"/>
            <w:shd w:val="clear" w:color="auto" w:fill="auto"/>
            <w:noWrap/>
            <w:vAlign w:val="bottom"/>
            <w:hideMark/>
          </w:tcPr>
          <w:p w14:paraId="0E3E1AAE"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2,31</w:t>
            </w:r>
          </w:p>
        </w:tc>
        <w:tc>
          <w:tcPr>
            <w:tcW w:w="220" w:type="pct"/>
            <w:shd w:val="clear" w:color="auto" w:fill="auto"/>
            <w:noWrap/>
            <w:vAlign w:val="bottom"/>
            <w:hideMark/>
          </w:tcPr>
          <w:p w14:paraId="7F922B59"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2,45</w:t>
            </w:r>
          </w:p>
        </w:tc>
        <w:tc>
          <w:tcPr>
            <w:tcW w:w="220" w:type="pct"/>
            <w:shd w:val="clear" w:color="auto" w:fill="auto"/>
            <w:noWrap/>
            <w:vAlign w:val="bottom"/>
            <w:hideMark/>
          </w:tcPr>
          <w:p w14:paraId="2595E0A2"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2,46</w:t>
            </w:r>
          </w:p>
        </w:tc>
        <w:tc>
          <w:tcPr>
            <w:tcW w:w="220" w:type="pct"/>
            <w:shd w:val="clear" w:color="auto" w:fill="auto"/>
            <w:noWrap/>
            <w:vAlign w:val="bottom"/>
            <w:hideMark/>
          </w:tcPr>
          <w:p w14:paraId="01D75E87"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2,23</w:t>
            </w:r>
          </w:p>
        </w:tc>
        <w:tc>
          <w:tcPr>
            <w:tcW w:w="220" w:type="pct"/>
            <w:shd w:val="clear" w:color="auto" w:fill="auto"/>
            <w:noWrap/>
            <w:vAlign w:val="bottom"/>
            <w:hideMark/>
          </w:tcPr>
          <w:p w14:paraId="3E5212F2"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2,41</w:t>
            </w:r>
          </w:p>
        </w:tc>
        <w:tc>
          <w:tcPr>
            <w:tcW w:w="220" w:type="pct"/>
            <w:shd w:val="clear" w:color="auto" w:fill="auto"/>
            <w:noWrap/>
            <w:vAlign w:val="bottom"/>
            <w:hideMark/>
          </w:tcPr>
          <w:p w14:paraId="6DADA6B4"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2,81</w:t>
            </w:r>
          </w:p>
        </w:tc>
        <w:tc>
          <w:tcPr>
            <w:tcW w:w="220" w:type="pct"/>
            <w:shd w:val="clear" w:color="auto" w:fill="auto"/>
            <w:noWrap/>
            <w:vAlign w:val="bottom"/>
            <w:hideMark/>
          </w:tcPr>
          <w:p w14:paraId="39E14199"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2,65</w:t>
            </w:r>
          </w:p>
        </w:tc>
        <w:tc>
          <w:tcPr>
            <w:tcW w:w="220" w:type="pct"/>
            <w:shd w:val="clear" w:color="auto" w:fill="auto"/>
            <w:noWrap/>
            <w:vAlign w:val="bottom"/>
            <w:hideMark/>
          </w:tcPr>
          <w:p w14:paraId="119E6E51" w14:textId="77777777" w:rsidR="00155107" w:rsidRPr="00C62C5A" w:rsidRDefault="00C62C5A" w:rsidP="00775F06">
            <w:pPr>
              <w:spacing w:after="0" w:line="240" w:lineRule="auto"/>
              <w:rPr>
                <w:rFonts w:eastAsia="Times New Roman" w:cs="Times New Roman"/>
                <w:color w:val="000000"/>
                <w:sz w:val="20"/>
                <w:szCs w:val="20"/>
                <w:lang w:eastAsia="sk-SK"/>
              </w:rPr>
            </w:pPr>
            <w:r>
              <w:rPr>
                <w:rFonts w:eastAsia="Times New Roman" w:cs="Times New Roman"/>
                <w:color w:val="000000"/>
                <w:sz w:val="20"/>
                <w:szCs w:val="20"/>
                <w:lang w:eastAsia="sk-SK"/>
              </w:rPr>
              <w:t>-</w:t>
            </w:r>
          </w:p>
        </w:tc>
        <w:tc>
          <w:tcPr>
            <w:tcW w:w="220" w:type="pct"/>
            <w:shd w:val="clear" w:color="auto" w:fill="auto"/>
            <w:noWrap/>
            <w:vAlign w:val="bottom"/>
            <w:hideMark/>
          </w:tcPr>
          <w:p w14:paraId="05FAC3D7"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2,74</w:t>
            </w:r>
          </w:p>
        </w:tc>
        <w:tc>
          <w:tcPr>
            <w:tcW w:w="220" w:type="pct"/>
            <w:shd w:val="clear" w:color="auto" w:fill="auto"/>
            <w:noWrap/>
            <w:vAlign w:val="bottom"/>
            <w:hideMark/>
          </w:tcPr>
          <w:p w14:paraId="0037BB3E"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2,17</w:t>
            </w:r>
          </w:p>
        </w:tc>
        <w:tc>
          <w:tcPr>
            <w:tcW w:w="220" w:type="pct"/>
            <w:shd w:val="clear" w:color="auto" w:fill="auto"/>
            <w:noWrap/>
            <w:vAlign w:val="bottom"/>
            <w:hideMark/>
          </w:tcPr>
          <w:p w14:paraId="7516EC79"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3,03</w:t>
            </w:r>
          </w:p>
        </w:tc>
        <w:tc>
          <w:tcPr>
            <w:tcW w:w="220" w:type="pct"/>
            <w:shd w:val="clear" w:color="auto" w:fill="auto"/>
            <w:noWrap/>
            <w:vAlign w:val="bottom"/>
            <w:hideMark/>
          </w:tcPr>
          <w:p w14:paraId="0B7ACB95"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3,32</w:t>
            </w:r>
          </w:p>
        </w:tc>
      </w:tr>
      <w:tr w:rsidR="00155107" w:rsidRPr="00C62C5A" w14:paraId="086CEB66" w14:textId="77777777" w:rsidTr="00C62C5A">
        <w:trPr>
          <w:trHeight w:val="300"/>
        </w:trPr>
        <w:tc>
          <w:tcPr>
            <w:tcW w:w="1036" w:type="pct"/>
            <w:shd w:val="clear" w:color="auto" w:fill="auto"/>
            <w:noWrap/>
            <w:vAlign w:val="bottom"/>
            <w:hideMark/>
          </w:tcPr>
          <w:p w14:paraId="4ADC7238"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Zemiaky</w:t>
            </w:r>
          </w:p>
        </w:tc>
        <w:tc>
          <w:tcPr>
            <w:tcW w:w="220" w:type="pct"/>
            <w:shd w:val="clear" w:color="auto" w:fill="auto"/>
            <w:noWrap/>
            <w:vAlign w:val="bottom"/>
            <w:hideMark/>
          </w:tcPr>
          <w:p w14:paraId="0616BD05"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16,62</w:t>
            </w:r>
          </w:p>
        </w:tc>
        <w:tc>
          <w:tcPr>
            <w:tcW w:w="220" w:type="pct"/>
            <w:shd w:val="clear" w:color="auto" w:fill="auto"/>
            <w:noWrap/>
            <w:vAlign w:val="bottom"/>
            <w:hideMark/>
          </w:tcPr>
          <w:p w14:paraId="315E0C42"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12,00</w:t>
            </w:r>
          </w:p>
        </w:tc>
        <w:tc>
          <w:tcPr>
            <w:tcW w:w="220" w:type="pct"/>
            <w:shd w:val="clear" w:color="auto" w:fill="auto"/>
            <w:noWrap/>
            <w:vAlign w:val="bottom"/>
            <w:hideMark/>
          </w:tcPr>
          <w:p w14:paraId="00091699"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16,15</w:t>
            </w:r>
          </w:p>
        </w:tc>
        <w:tc>
          <w:tcPr>
            <w:tcW w:w="220" w:type="pct"/>
            <w:shd w:val="clear" w:color="auto" w:fill="auto"/>
            <w:noWrap/>
            <w:vAlign w:val="bottom"/>
            <w:hideMark/>
          </w:tcPr>
          <w:p w14:paraId="77B49E28"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13,44</w:t>
            </w:r>
          </w:p>
        </w:tc>
        <w:tc>
          <w:tcPr>
            <w:tcW w:w="220" w:type="pct"/>
            <w:shd w:val="clear" w:color="auto" w:fill="auto"/>
            <w:noWrap/>
            <w:vAlign w:val="bottom"/>
            <w:hideMark/>
          </w:tcPr>
          <w:p w14:paraId="672455AC"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11,37</w:t>
            </w:r>
          </w:p>
        </w:tc>
        <w:tc>
          <w:tcPr>
            <w:tcW w:w="220" w:type="pct"/>
            <w:shd w:val="clear" w:color="auto" w:fill="auto"/>
            <w:noWrap/>
            <w:vAlign w:val="bottom"/>
            <w:hideMark/>
          </w:tcPr>
          <w:p w14:paraId="77F799BF"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19,14</w:t>
            </w:r>
          </w:p>
        </w:tc>
        <w:tc>
          <w:tcPr>
            <w:tcW w:w="220" w:type="pct"/>
            <w:shd w:val="clear" w:color="auto" w:fill="auto"/>
            <w:noWrap/>
            <w:vAlign w:val="bottom"/>
            <w:hideMark/>
          </w:tcPr>
          <w:p w14:paraId="70D234A9"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6,97</w:t>
            </w:r>
          </w:p>
        </w:tc>
        <w:tc>
          <w:tcPr>
            <w:tcW w:w="220" w:type="pct"/>
            <w:shd w:val="clear" w:color="auto" w:fill="auto"/>
            <w:noWrap/>
            <w:vAlign w:val="bottom"/>
            <w:hideMark/>
          </w:tcPr>
          <w:p w14:paraId="4B3B3666"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11,34</w:t>
            </w:r>
          </w:p>
        </w:tc>
        <w:tc>
          <w:tcPr>
            <w:tcW w:w="220" w:type="pct"/>
            <w:shd w:val="clear" w:color="auto" w:fill="auto"/>
            <w:noWrap/>
            <w:vAlign w:val="bottom"/>
            <w:hideMark/>
          </w:tcPr>
          <w:p w14:paraId="39A2BC66"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9,81</w:t>
            </w:r>
          </w:p>
        </w:tc>
        <w:tc>
          <w:tcPr>
            <w:tcW w:w="220" w:type="pct"/>
            <w:shd w:val="clear" w:color="auto" w:fill="auto"/>
            <w:noWrap/>
            <w:vAlign w:val="bottom"/>
            <w:hideMark/>
          </w:tcPr>
          <w:p w14:paraId="33226AA0"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9,59</w:t>
            </w:r>
          </w:p>
        </w:tc>
        <w:tc>
          <w:tcPr>
            <w:tcW w:w="220" w:type="pct"/>
            <w:shd w:val="clear" w:color="auto" w:fill="auto"/>
            <w:noWrap/>
            <w:vAlign w:val="bottom"/>
            <w:hideMark/>
          </w:tcPr>
          <w:p w14:paraId="4A61403C"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8,29</w:t>
            </w:r>
          </w:p>
        </w:tc>
        <w:tc>
          <w:tcPr>
            <w:tcW w:w="220" w:type="pct"/>
            <w:shd w:val="clear" w:color="auto" w:fill="auto"/>
            <w:noWrap/>
            <w:vAlign w:val="bottom"/>
            <w:hideMark/>
          </w:tcPr>
          <w:p w14:paraId="0FEA1BE9"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8,31</w:t>
            </w:r>
          </w:p>
        </w:tc>
        <w:tc>
          <w:tcPr>
            <w:tcW w:w="220" w:type="pct"/>
            <w:shd w:val="clear" w:color="auto" w:fill="auto"/>
            <w:noWrap/>
            <w:vAlign w:val="bottom"/>
            <w:hideMark/>
          </w:tcPr>
          <w:p w14:paraId="233D7284"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7,48</w:t>
            </w:r>
          </w:p>
        </w:tc>
        <w:tc>
          <w:tcPr>
            <w:tcW w:w="220" w:type="pct"/>
            <w:shd w:val="clear" w:color="auto" w:fill="auto"/>
            <w:noWrap/>
            <w:vAlign w:val="bottom"/>
            <w:hideMark/>
          </w:tcPr>
          <w:p w14:paraId="075F06A0"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13,99</w:t>
            </w:r>
          </w:p>
        </w:tc>
        <w:tc>
          <w:tcPr>
            <w:tcW w:w="220" w:type="pct"/>
            <w:shd w:val="clear" w:color="auto" w:fill="auto"/>
            <w:noWrap/>
            <w:vAlign w:val="bottom"/>
            <w:hideMark/>
          </w:tcPr>
          <w:p w14:paraId="638DE557"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w:t>
            </w:r>
          </w:p>
        </w:tc>
        <w:tc>
          <w:tcPr>
            <w:tcW w:w="220" w:type="pct"/>
            <w:shd w:val="clear" w:color="auto" w:fill="auto"/>
            <w:noWrap/>
            <w:vAlign w:val="bottom"/>
            <w:hideMark/>
          </w:tcPr>
          <w:p w14:paraId="55A423CE"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5,51</w:t>
            </w:r>
          </w:p>
        </w:tc>
        <w:tc>
          <w:tcPr>
            <w:tcW w:w="220" w:type="pct"/>
            <w:shd w:val="clear" w:color="auto" w:fill="auto"/>
            <w:noWrap/>
            <w:vAlign w:val="bottom"/>
            <w:hideMark/>
          </w:tcPr>
          <w:p w14:paraId="14FE7094"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8,58</w:t>
            </w:r>
          </w:p>
        </w:tc>
        <w:tc>
          <w:tcPr>
            <w:tcW w:w="220" w:type="pct"/>
            <w:shd w:val="clear" w:color="auto" w:fill="auto"/>
            <w:noWrap/>
            <w:vAlign w:val="bottom"/>
            <w:hideMark/>
          </w:tcPr>
          <w:p w14:paraId="00318FF9"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19,30</w:t>
            </w:r>
          </w:p>
        </w:tc>
      </w:tr>
      <w:tr w:rsidR="00155107" w:rsidRPr="00C62C5A" w14:paraId="02310ACB" w14:textId="77777777" w:rsidTr="00C62C5A">
        <w:trPr>
          <w:trHeight w:val="300"/>
        </w:trPr>
        <w:tc>
          <w:tcPr>
            <w:tcW w:w="1036" w:type="pct"/>
            <w:shd w:val="clear" w:color="auto" w:fill="auto"/>
            <w:noWrap/>
            <w:vAlign w:val="bottom"/>
            <w:hideMark/>
          </w:tcPr>
          <w:p w14:paraId="558F546A"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Cukrová repa</w:t>
            </w:r>
          </w:p>
        </w:tc>
        <w:tc>
          <w:tcPr>
            <w:tcW w:w="220" w:type="pct"/>
            <w:shd w:val="clear" w:color="auto" w:fill="auto"/>
            <w:noWrap/>
            <w:vAlign w:val="bottom"/>
            <w:hideMark/>
          </w:tcPr>
          <w:p w14:paraId="76A63CBD"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37,12</w:t>
            </w:r>
          </w:p>
        </w:tc>
        <w:tc>
          <w:tcPr>
            <w:tcW w:w="220" w:type="pct"/>
            <w:shd w:val="clear" w:color="auto" w:fill="auto"/>
            <w:noWrap/>
            <w:vAlign w:val="bottom"/>
            <w:hideMark/>
          </w:tcPr>
          <w:p w14:paraId="62751233"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41,64</w:t>
            </w:r>
          </w:p>
        </w:tc>
        <w:tc>
          <w:tcPr>
            <w:tcW w:w="220" w:type="pct"/>
            <w:shd w:val="clear" w:color="auto" w:fill="auto"/>
            <w:noWrap/>
            <w:vAlign w:val="bottom"/>
            <w:hideMark/>
          </w:tcPr>
          <w:p w14:paraId="40480BF7"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47,00</w:t>
            </w:r>
          </w:p>
        </w:tc>
        <w:tc>
          <w:tcPr>
            <w:tcW w:w="220" w:type="pct"/>
            <w:shd w:val="clear" w:color="auto" w:fill="auto"/>
            <w:noWrap/>
            <w:vAlign w:val="bottom"/>
            <w:hideMark/>
          </w:tcPr>
          <w:p w14:paraId="26FFC99D"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43,25</w:t>
            </w:r>
          </w:p>
        </w:tc>
        <w:tc>
          <w:tcPr>
            <w:tcW w:w="220" w:type="pct"/>
            <w:shd w:val="clear" w:color="auto" w:fill="auto"/>
            <w:noWrap/>
            <w:vAlign w:val="bottom"/>
            <w:hideMark/>
          </w:tcPr>
          <w:p w14:paraId="3DE65F6E"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50,86</w:t>
            </w:r>
          </w:p>
        </w:tc>
        <w:tc>
          <w:tcPr>
            <w:tcW w:w="220" w:type="pct"/>
            <w:shd w:val="clear" w:color="auto" w:fill="auto"/>
            <w:noWrap/>
            <w:vAlign w:val="bottom"/>
            <w:hideMark/>
          </w:tcPr>
          <w:p w14:paraId="49E7DF2B"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46,69</w:t>
            </w:r>
          </w:p>
        </w:tc>
        <w:tc>
          <w:tcPr>
            <w:tcW w:w="220" w:type="pct"/>
            <w:shd w:val="clear" w:color="auto" w:fill="auto"/>
            <w:noWrap/>
            <w:vAlign w:val="bottom"/>
            <w:hideMark/>
          </w:tcPr>
          <w:p w14:paraId="5F695726"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40,98</w:t>
            </w:r>
          </w:p>
        </w:tc>
        <w:tc>
          <w:tcPr>
            <w:tcW w:w="220" w:type="pct"/>
            <w:shd w:val="clear" w:color="auto" w:fill="auto"/>
            <w:noWrap/>
            <w:vAlign w:val="bottom"/>
            <w:hideMark/>
          </w:tcPr>
          <w:p w14:paraId="67414789"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49,11</w:t>
            </w:r>
          </w:p>
        </w:tc>
        <w:tc>
          <w:tcPr>
            <w:tcW w:w="220" w:type="pct"/>
            <w:shd w:val="clear" w:color="auto" w:fill="auto"/>
            <w:noWrap/>
            <w:vAlign w:val="bottom"/>
            <w:hideMark/>
          </w:tcPr>
          <w:p w14:paraId="4E6240D7"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59,51</w:t>
            </w:r>
          </w:p>
        </w:tc>
        <w:tc>
          <w:tcPr>
            <w:tcW w:w="220" w:type="pct"/>
            <w:shd w:val="clear" w:color="auto" w:fill="auto"/>
            <w:noWrap/>
            <w:vAlign w:val="bottom"/>
            <w:hideMark/>
          </w:tcPr>
          <w:p w14:paraId="2A5E4B6D"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51,50</w:t>
            </w:r>
          </w:p>
        </w:tc>
        <w:tc>
          <w:tcPr>
            <w:tcW w:w="220" w:type="pct"/>
            <w:shd w:val="clear" w:color="auto" w:fill="auto"/>
            <w:noWrap/>
            <w:vAlign w:val="bottom"/>
            <w:hideMark/>
          </w:tcPr>
          <w:p w14:paraId="7E806DD5"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57,47</w:t>
            </w:r>
          </w:p>
        </w:tc>
        <w:tc>
          <w:tcPr>
            <w:tcW w:w="220" w:type="pct"/>
            <w:shd w:val="clear" w:color="auto" w:fill="auto"/>
            <w:noWrap/>
            <w:vAlign w:val="bottom"/>
            <w:hideMark/>
          </w:tcPr>
          <w:p w14:paraId="20029165"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41,48</w:t>
            </w:r>
          </w:p>
        </w:tc>
        <w:tc>
          <w:tcPr>
            <w:tcW w:w="220" w:type="pct"/>
            <w:shd w:val="clear" w:color="auto" w:fill="auto"/>
            <w:noWrap/>
            <w:vAlign w:val="bottom"/>
            <w:hideMark/>
          </w:tcPr>
          <w:p w14:paraId="1D90A3D7"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48,27</w:t>
            </w:r>
          </w:p>
        </w:tc>
        <w:tc>
          <w:tcPr>
            <w:tcW w:w="220" w:type="pct"/>
            <w:shd w:val="clear" w:color="auto" w:fill="auto"/>
            <w:noWrap/>
            <w:vAlign w:val="bottom"/>
            <w:hideMark/>
          </w:tcPr>
          <w:p w14:paraId="50EA21E8"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50,20</w:t>
            </w:r>
          </w:p>
        </w:tc>
        <w:tc>
          <w:tcPr>
            <w:tcW w:w="220" w:type="pct"/>
            <w:shd w:val="clear" w:color="auto" w:fill="auto"/>
            <w:noWrap/>
            <w:vAlign w:val="bottom"/>
            <w:hideMark/>
          </w:tcPr>
          <w:p w14:paraId="4123A0F7"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w:t>
            </w:r>
          </w:p>
        </w:tc>
        <w:tc>
          <w:tcPr>
            <w:tcW w:w="220" w:type="pct"/>
            <w:shd w:val="clear" w:color="auto" w:fill="auto"/>
            <w:noWrap/>
            <w:vAlign w:val="bottom"/>
            <w:hideMark/>
          </w:tcPr>
          <w:p w14:paraId="0EE2FBD9"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 xml:space="preserve"> -</w:t>
            </w:r>
          </w:p>
        </w:tc>
        <w:tc>
          <w:tcPr>
            <w:tcW w:w="220" w:type="pct"/>
            <w:shd w:val="clear" w:color="auto" w:fill="auto"/>
            <w:noWrap/>
            <w:vAlign w:val="bottom"/>
            <w:hideMark/>
          </w:tcPr>
          <w:p w14:paraId="34E47EB0"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 xml:space="preserve"> -</w:t>
            </w:r>
          </w:p>
        </w:tc>
        <w:tc>
          <w:tcPr>
            <w:tcW w:w="220" w:type="pct"/>
            <w:shd w:val="clear" w:color="auto" w:fill="auto"/>
            <w:noWrap/>
            <w:vAlign w:val="bottom"/>
            <w:hideMark/>
          </w:tcPr>
          <w:p w14:paraId="3CDCEB06"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81,24</w:t>
            </w:r>
          </w:p>
        </w:tc>
      </w:tr>
      <w:tr w:rsidR="00155107" w:rsidRPr="00C62C5A" w14:paraId="7AB4E78C" w14:textId="77777777" w:rsidTr="00C62C5A">
        <w:trPr>
          <w:trHeight w:val="300"/>
        </w:trPr>
        <w:tc>
          <w:tcPr>
            <w:tcW w:w="1036" w:type="pct"/>
            <w:shd w:val="clear" w:color="auto" w:fill="auto"/>
            <w:noWrap/>
            <w:vAlign w:val="bottom"/>
            <w:hideMark/>
          </w:tcPr>
          <w:p w14:paraId="2E77B768"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Viacročné krmoviny na ornej pôde</w:t>
            </w:r>
          </w:p>
        </w:tc>
        <w:tc>
          <w:tcPr>
            <w:tcW w:w="220" w:type="pct"/>
            <w:shd w:val="clear" w:color="auto" w:fill="auto"/>
            <w:noWrap/>
            <w:vAlign w:val="bottom"/>
            <w:hideMark/>
          </w:tcPr>
          <w:p w14:paraId="41C3EA53"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8,60</w:t>
            </w:r>
          </w:p>
        </w:tc>
        <w:tc>
          <w:tcPr>
            <w:tcW w:w="220" w:type="pct"/>
            <w:shd w:val="clear" w:color="auto" w:fill="auto"/>
            <w:noWrap/>
            <w:vAlign w:val="bottom"/>
            <w:hideMark/>
          </w:tcPr>
          <w:p w14:paraId="14013EF5"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7,22</w:t>
            </w:r>
          </w:p>
        </w:tc>
        <w:tc>
          <w:tcPr>
            <w:tcW w:w="220" w:type="pct"/>
            <w:shd w:val="clear" w:color="auto" w:fill="auto"/>
            <w:noWrap/>
            <w:vAlign w:val="bottom"/>
            <w:hideMark/>
          </w:tcPr>
          <w:p w14:paraId="0ED8F774"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9,50</w:t>
            </w:r>
          </w:p>
        </w:tc>
        <w:tc>
          <w:tcPr>
            <w:tcW w:w="220" w:type="pct"/>
            <w:shd w:val="clear" w:color="auto" w:fill="auto"/>
            <w:noWrap/>
            <w:vAlign w:val="bottom"/>
            <w:hideMark/>
          </w:tcPr>
          <w:p w14:paraId="3499C454"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9,57</w:t>
            </w:r>
          </w:p>
        </w:tc>
        <w:tc>
          <w:tcPr>
            <w:tcW w:w="220" w:type="pct"/>
            <w:shd w:val="clear" w:color="auto" w:fill="auto"/>
            <w:noWrap/>
            <w:vAlign w:val="bottom"/>
            <w:hideMark/>
          </w:tcPr>
          <w:p w14:paraId="0A0DA449"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8,00</w:t>
            </w:r>
          </w:p>
        </w:tc>
        <w:tc>
          <w:tcPr>
            <w:tcW w:w="220" w:type="pct"/>
            <w:shd w:val="clear" w:color="auto" w:fill="auto"/>
            <w:noWrap/>
            <w:vAlign w:val="bottom"/>
            <w:hideMark/>
          </w:tcPr>
          <w:p w14:paraId="486428DC"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8,67</w:t>
            </w:r>
          </w:p>
        </w:tc>
        <w:tc>
          <w:tcPr>
            <w:tcW w:w="220" w:type="pct"/>
            <w:shd w:val="clear" w:color="auto" w:fill="auto"/>
            <w:noWrap/>
            <w:vAlign w:val="bottom"/>
            <w:hideMark/>
          </w:tcPr>
          <w:p w14:paraId="45805D6F"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6,92</w:t>
            </w:r>
          </w:p>
        </w:tc>
        <w:tc>
          <w:tcPr>
            <w:tcW w:w="220" w:type="pct"/>
            <w:shd w:val="clear" w:color="auto" w:fill="auto"/>
            <w:noWrap/>
            <w:vAlign w:val="bottom"/>
            <w:hideMark/>
          </w:tcPr>
          <w:p w14:paraId="688D392C"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7,67</w:t>
            </w:r>
          </w:p>
        </w:tc>
        <w:tc>
          <w:tcPr>
            <w:tcW w:w="220" w:type="pct"/>
            <w:shd w:val="clear" w:color="auto" w:fill="auto"/>
            <w:noWrap/>
            <w:vAlign w:val="bottom"/>
            <w:hideMark/>
          </w:tcPr>
          <w:p w14:paraId="0CD742A0"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7,65</w:t>
            </w:r>
          </w:p>
        </w:tc>
        <w:tc>
          <w:tcPr>
            <w:tcW w:w="220" w:type="pct"/>
            <w:shd w:val="clear" w:color="auto" w:fill="auto"/>
            <w:noWrap/>
            <w:vAlign w:val="bottom"/>
            <w:hideMark/>
          </w:tcPr>
          <w:p w14:paraId="3923AE58"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7,80</w:t>
            </w:r>
          </w:p>
        </w:tc>
        <w:tc>
          <w:tcPr>
            <w:tcW w:w="220" w:type="pct"/>
            <w:shd w:val="clear" w:color="auto" w:fill="auto"/>
            <w:noWrap/>
            <w:vAlign w:val="bottom"/>
            <w:hideMark/>
          </w:tcPr>
          <w:p w14:paraId="28E444FB"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10,18</w:t>
            </w:r>
          </w:p>
        </w:tc>
        <w:tc>
          <w:tcPr>
            <w:tcW w:w="220" w:type="pct"/>
            <w:shd w:val="clear" w:color="auto" w:fill="auto"/>
            <w:noWrap/>
            <w:vAlign w:val="bottom"/>
            <w:hideMark/>
          </w:tcPr>
          <w:p w14:paraId="583710F2"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11,03</w:t>
            </w:r>
          </w:p>
        </w:tc>
        <w:tc>
          <w:tcPr>
            <w:tcW w:w="220" w:type="pct"/>
            <w:shd w:val="clear" w:color="auto" w:fill="auto"/>
            <w:noWrap/>
            <w:vAlign w:val="bottom"/>
            <w:hideMark/>
          </w:tcPr>
          <w:p w14:paraId="539203DB"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11,04</w:t>
            </w:r>
          </w:p>
        </w:tc>
        <w:tc>
          <w:tcPr>
            <w:tcW w:w="220" w:type="pct"/>
            <w:shd w:val="clear" w:color="auto" w:fill="auto"/>
            <w:noWrap/>
            <w:vAlign w:val="bottom"/>
            <w:hideMark/>
          </w:tcPr>
          <w:p w14:paraId="23AAD0A3"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7,68</w:t>
            </w:r>
          </w:p>
        </w:tc>
        <w:tc>
          <w:tcPr>
            <w:tcW w:w="220" w:type="pct"/>
            <w:shd w:val="clear" w:color="auto" w:fill="auto"/>
            <w:noWrap/>
            <w:vAlign w:val="bottom"/>
            <w:hideMark/>
          </w:tcPr>
          <w:p w14:paraId="6B12BC27"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8,04</w:t>
            </w:r>
          </w:p>
        </w:tc>
        <w:tc>
          <w:tcPr>
            <w:tcW w:w="220" w:type="pct"/>
            <w:shd w:val="clear" w:color="auto" w:fill="auto"/>
            <w:noWrap/>
            <w:vAlign w:val="bottom"/>
            <w:hideMark/>
          </w:tcPr>
          <w:p w14:paraId="48C91430"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7,74</w:t>
            </w:r>
          </w:p>
        </w:tc>
        <w:tc>
          <w:tcPr>
            <w:tcW w:w="220" w:type="pct"/>
            <w:shd w:val="clear" w:color="auto" w:fill="auto"/>
            <w:noWrap/>
            <w:vAlign w:val="bottom"/>
            <w:hideMark/>
          </w:tcPr>
          <w:p w14:paraId="65183E31"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10,16</w:t>
            </w:r>
          </w:p>
        </w:tc>
        <w:tc>
          <w:tcPr>
            <w:tcW w:w="220" w:type="pct"/>
            <w:shd w:val="clear" w:color="auto" w:fill="auto"/>
            <w:noWrap/>
            <w:vAlign w:val="bottom"/>
            <w:hideMark/>
          </w:tcPr>
          <w:p w14:paraId="6E16C5F3" w14:textId="77777777" w:rsidR="00155107" w:rsidRPr="00C62C5A" w:rsidRDefault="00155107" w:rsidP="00775F06">
            <w:pPr>
              <w:spacing w:after="0" w:line="240" w:lineRule="auto"/>
              <w:rPr>
                <w:rFonts w:eastAsia="Times New Roman" w:cs="Times New Roman"/>
                <w:color w:val="000000"/>
                <w:sz w:val="20"/>
                <w:szCs w:val="20"/>
                <w:lang w:eastAsia="sk-SK"/>
              </w:rPr>
            </w:pPr>
            <w:r w:rsidRPr="00C62C5A">
              <w:rPr>
                <w:rFonts w:eastAsia="Times New Roman" w:cs="Times New Roman"/>
                <w:color w:val="000000"/>
                <w:sz w:val="20"/>
                <w:szCs w:val="20"/>
                <w:lang w:eastAsia="sk-SK"/>
              </w:rPr>
              <w:t>11,90</w:t>
            </w:r>
          </w:p>
        </w:tc>
      </w:tr>
    </w:tbl>
    <w:p w14:paraId="0923D1D6" w14:textId="77777777" w:rsidR="004302B5" w:rsidRPr="00677D0F" w:rsidRDefault="00633E71" w:rsidP="00775F06">
      <w:pPr>
        <w:autoSpaceDE w:val="0"/>
        <w:autoSpaceDN w:val="0"/>
        <w:adjustRightInd w:val="0"/>
        <w:spacing w:after="0" w:line="240" w:lineRule="auto"/>
        <w:rPr>
          <w:rFonts w:cs="Arial"/>
          <w:bCs/>
          <w:color w:val="131516"/>
        </w:rPr>
      </w:pPr>
      <w:r w:rsidRPr="00677D0F">
        <w:rPr>
          <w:rFonts w:cs="Arial"/>
          <w:bCs/>
          <w:color w:val="131516"/>
        </w:rPr>
        <w:t xml:space="preserve">V roku 2014 Roľnícke družstvo Šaľa hospodárilo na poľnohospodárskej pôde o výmere 2979,89 ha. </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030"/>
        <w:gridCol w:w="2031"/>
        <w:gridCol w:w="2031"/>
        <w:gridCol w:w="2033"/>
        <w:gridCol w:w="2031"/>
        <w:gridCol w:w="2031"/>
        <w:gridCol w:w="2033"/>
      </w:tblGrid>
      <w:tr w:rsidR="0059167A" w:rsidRPr="00677D0F" w14:paraId="57DCBC55" w14:textId="77777777" w:rsidTr="00C62C5A">
        <w:tc>
          <w:tcPr>
            <w:tcW w:w="714" w:type="pct"/>
          </w:tcPr>
          <w:p w14:paraId="3E35A87A" w14:textId="77777777" w:rsidR="0059167A" w:rsidRPr="00C62C5A" w:rsidRDefault="0059167A" w:rsidP="00775F06">
            <w:pPr>
              <w:autoSpaceDE w:val="0"/>
              <w:autoSpaceDN w:val="0"/>
              <w:adjustRightInd w:val="0"/>
              <w:spacing w:after="0" w:line="240" w:lineRule="auto"/>
              <w:jc w:val="center"/>
              <w:rPr>
                <w:rFonts w:cs="Arial"/>
                <w:b/>
                <w:bCs/>
                <w:color w:val="131516"/>
                <w:sz w:val="20"/>
                <w:szCs w:val="20"/>
              </w:rPr>
            </w:pPr>
            <w:r w:rsidRPr="00C62C5A">
              <w:rPr>
                <w:rFonts w:cs="Arial"/>
                <w:b/>
                <w:bCs/>
                <w:color w:val="131516"/>
                <w:sz w:val="20"/>
                <w:szCs w:val="20"/>
              </w:rPr>
              <w:t>Plodina</w:t>
            </w:r>
          </w:p>
        </w:tc>
        <w:tc>
          <w:tcPr>
            <w:tcW w:w="2143" w:type="pct"/>
            <w:gridSpan w:val="3"/>
          </w:tcPr>
          <w:p w14:paraId="2B8D30D4" w14:textId="77777777" w:rsidR="0059167A" w:rsidRPr="00C62C5A" w:rsidRDefault="0059167A" w:rsidP="00775F06">
            <w:pPr>
              <w:autoSpaceDE w:val="0"/>
              <w:autoSpaceDN w:val="0"/>
              <w:adjustRightInd w:val="0"/>
              <w:spacing w:after="0" w:line="240" w:lineRule="auto"/>
              <w:jc w:val="center"/>
              <w:rPr>
                <w:rFonts w:cs="Arial"/>
                <w:b/>
                <w:bCs/>
                <w:color w:val="131516"/>
                <w:sz w:val="20"/>
                <w:szCs w:val="20"/>
              </w:rPr>
            </w:pPr>
            <w:r w:rsidRPr="00C62C5A">
              <w:rPr>
                <w:rFonts w:cs="Arial"/>
                <w:b/>
                <w:bCs/>
                <w:color w:val="131516"/>
                <w:sz w:val="20"/>
                <w:szCs w:val="20"/>
              </w:rPr>
              <w:t>Rok 2013</w:t>
            </w:r>
          </w:p>
        </w:tc>
        <w:tc>
          <w:tcPr>
            <w:tcW w:w="2143" w:type="pct"/>
            <w:gridSpan w:val="3"/>
          </w:tcPr>
          <w:p w14:paraId="62970D0E" w14:textId="77777777" w:rsidR="0059167A" w:rsidRPr="00C62C5A" w:rsidRDefault="0059167A" w:rsidP="00775F06">
            <w:pPr>
              <w:autoSpaceDE w:val="0"/>
              <w:autoSpaceDN w:val="0"/>
              <w:adjustRightInd w:val="0"/>
              <w:spacing w:after="0" w:line="240" w:lineRule="auto"/>
              <w:jc w:val="center"/>
              <w:rPr>
                <w:rFonts w:cs="Arial"/>
                <w:b/>
                <w:bCs/>
                <w:color w:val="131516"/>
                <w:sz w:val="20"/>
                <w:szCs w:val="20"/>
              </w:rPr>
            </w:pPr>
            <w:r w:rsidRPr="00C62C5A">
              <w:rPr>
                <w:rFonts w:cs="Arial"/>
                <w:b/>
                <w:bCs/>
                <w:color w:val="131516"/>
                <w:sz w:val="20"/>
                <w:szCs w:val="20"/>
              </w:rPr>
              <w:t>Rok 2014</w:t>
            </w:r>
          </w:p>
        </w:tc>
      </w:tr>
      <w:tr w:rsidR="0059167A" w:rsidRPr="00677D0F" w14:paraId="73382E41" w14:textId="77777777" w:rsidTr="00C62C5A">
        <w:tc>
          <w:tcPr>
            <w:tcW w:w="714" w:type="pct"/>
          </w:tcPr>
          <w:p w14:paraId="4A31F872" w14:textId="77777777" w:rsidR="0059167A" w:rsidRPr="00C62C5A" w:rsidRDefault="0059167A" w:rsidP="00775F06">
            <w:pPr>
              <w:autoSpaceDE w:val="0"/>
              <w:autoSpaceDN w:val="0"/>
              <w:adjustRightInd w:val="0"/>
              <w:spacing w:after="0" w:line="240" w:lineRule="auto"/>
              <w:jc w:val="center"/>
              <w:rPr>
                <w:rFonts w:cs="Arial"/>
                <w:b/>
                <w:bCs/>
                <w:color w:val="131516"/>
                <w:sz w:val="20"/>
                <w:szCs w:val="20"/>
              </w:rPr>
            </w:pPr>
          </w:p>
        </w:tc>
        <w:tc>
          <w:tcPr>
            <w:tcW w:w="714" w:type="pct"/>
          </w:tcPr>
          <w:p w14:paraId="7A151902" w14:textId="77777777" w:rsidR="0059167A" w:rsidRPr="00C62C5A" w:rsidRDefault="0059167A" w:rsidP="00775F06">
            <w:pPr>
              <w:autoSpaceDE w:val="0"/>
              <w:autoSpaceDN w:val="0"/>
              <w:adjustRightInd w:val="0"/>
              <w:spacing w:after="0" w:line="240" w:lineRule="auto"/>
              <w:jc w:val="center"/>
              <w:rPr>
                <w:rFonts w:cs="Arial"/>
                <w:b/>
                <w:bCs/>
                <w:color w:val="131516"/>
                <w:sz w:val="20"/>
                <w:szCs w:val="20"/>
              </w:rPr>
            </w:pPr>
            <w:r w:rsidRPr="00C62C5A">
              <w:rPr>
                <w:rFonts w:cs="Arial"/>
                <w:b/>
                <w:bCs/>
                <w:color w:val="131516"/>
                <w:sz w:val="20"/>
                <w:szCs w:val="20"/>
              </w:rPr>
              <w:t>Zberová plocha v ha</w:t>
            </w:r>
          </w:p>
        </w:tc>
        <w:tc>
          <w:tcPr>
            <w:tcW w:w="1429" w:type="pct"/>
            <w:gridSpan w:val="2"/>
          </w:tcPr>
          <w:p w14:paraId="166D5BA3" w14:textId="77777777" w:rsidR="0059167A" w:rsidRPr="00C62C5A" w:rsidRDefault="0059167A" w:rsidP="00775F06">
            <w:pPr>
              <w:autoSpaceDE w:val="0"/>
              <w:autoSpaceDN w:val="0"/>
              <w:adjustRightInd w:val="0"/>
              <w:spacing w:after="0" w:line="240" w:lineRule="auto"/>
              <w:jc w:val="center"/>
              <w:rPr>
                <w:rFonts w:cs="Arial"/>
                <w:b/>
                <w:bCs/>
                <w:color w:val="131516"/>
                <w:sz w:val="20"/>
                <w:szCs w:val="20"/>
              </w:rPr>
            </w:pPr>
            <w:r w:rsidRPr="00C62C5A">
              <w:rPr>
                <w:rFonts w:cs="Arial"/>
                <w:b/>
                <w:bCs/>
                <w:color w:val="131516"/>
                <w:sz w:val="20"/>
                <w:szCs w:val="20"/>
              </w:rPr>
              <w:t>Úroda v t</w:t>
            </w:r>
          </w:p>
        </w:tc>
        <w:tc>
          <w:tcPr>
            <w:tcW w:w="714" w:type="pct"/>
          </w:tcPr>
          <w:p w14:paraId="7C614411" w14:textId="77777777" w:rsidR="0059167A" w:rsidRPr="00C62C5A" w:rsidRDefault="0059167A" w:rsidP="00775F06">
            <w:pPr>
              <w:autoSpaceDE w:val="0"/>
              <w:autoSpaceDN w:val="0"/>
              <w:adjustRightInd w:val="0"/>
              <w:spacing w:after="0" w:line="240" w:lineRule="auto"/>
              <w:jc w:val="center"/>
              <w:rPr>
                <w:rFonts w:cs="Arial"/>
                <w:b/>
                <w:bCs/>
                <w:color w:val="131516"/>
                <w:sz w:val="20"/>
                <w:szCs w:val="20"/>
              </w:rPr>
            </w:pPr>
            <w:r w:rsidRPr="00C62C5A">
              <w:rPr>
                <w:rFonts w:cs="Arial"/>
                <w:b/>
                <w:bCs/>
                <w:color w:val="131516"/>
                <w:sz w:val="20"/>
                <w:szCs w:val="20"/>
              </w:rPr>
              <w:t>Zberová plocha v ha</w:t>
            </w:r>
          </w:p>
        </w:tc>
        <w:tc>
          <w:tcPr>
            <w:tcW w:w="1429" w:type="pct"/>
            <w:gridSpan w:val="2"/>
          </w:tcPr>
          <w:p w14:paraId="3A7D47CC" w14:textId="77777777" w:rsidR="0059167A" w:rsidRPr="00C62C5A" w:rsidRDefault="0059167A" w:rsidP="00775F06">
            <w:pPr>
              <w:autoSpaceDE w:val="0"/>
              <w:autoSpaceDN w:val="0"/>
              <w:adjustRightInd w:val="0"/>
              <w:spacing w:after="0" w:line="240" w:lineRule="auto"/>
              <w:jc w:val="center"/>
              <w:rPr>
                <w:rFonts w:cs="Arial"/>
                <w:b/>
                <w:bCs/>
                <w:color w:val="131516"/>
                <w:sz w:val="20"/>
                <w:szCs w:val="20"/>
              </w:rPr>
            </w:pPr>
            <w:r w:rsidRPr="00C62C5A">
              <w:rPr>
                <w:rFonts w:cs="Arial"/>
                <w:b/>
                <w:bCs/>
                <w:color w:val="131516"/>
                <w:sz w:val="20"/>
                <w:szCs w:val="20"/>
              </w:rPr>
              <w:t>Úroda v t</w:t>
            </w:r>
          </w:p>
        </w:tc>
      </w:tr>
      <w:tr w:rsidR="0059167A" w:rsidRPr="00677D0F" w14:paraId="464EBB02" w14:textId="77777777" w:rsidTr="00C62C5A">
        <w:tc>
          <w:tcPr>
            <w:tcW w:w="714" w:type="pct"/>
          </w:tcPr>
          <w:p w14:paraId="4D5368F3" w14:textId="77777777" w:rsidR="0059167A" w:rsidRPr="00C62C5A" w:rsidRDefault="0059167A" w:rsidP="00775F06">
            <w:pPr>
              <w:autoSpaceDE w:val="0"/>
              <w:autoSpaceDN w:val="0"/>
              <w:adjustRightInd w:val="0"/>
              <w:spacing w:after="0" w:line="240" w:lineRule="auto"/>
              <w:rPr>
                <w:rFonts w:cs="Arial"/>
                <w:bCs/>
                <w:color w:val="131516"/>
                <w:sz w:val="20"/>
                <w:szCs w:val="20"/>
              </w:rPr>
            </w:pPr>
          </w:p>
        </w:tc>
        <w:tc>
          <w:tcPr>
            <w:tcW w:w="714" w:type="pct"/>
          </w:tcPr>
          <w:p w14:paraId="13EE1D81" w14:textId="77777777" w:rsidR="0059167A" w:rsidRPr="00C62C5A" w:rsidRDefault="0059167A" w:rsidP="00775F06">
            <w:pPr>
              <w:autoSpaceDE w:val="0"/>
              <w:autoSpaceDN w:val="0"/>
              <w:adjustRightInd w:val="0"/>
              <w:spacing w:after="0" w:line="240" w:lineRule="auto"/>
              <w:rPr>
                <w:rFonts w:cs="Arial"/>
                <w:bCs/>
                <w:color w:val="131516"/>
                <w:sz w:val="20"/>
                <w:szCs w:val="20"/>
              </w:rPr>
            </w:pPr>
          </w:p>
        </w:tc>
        <w:tc>
          <w:tcPr>
            <w:tcW w:w="714" w:type="pct"/>
          </w:tcPr>
          <w:p w14:paraId="30EE8E91" w14:textId="77777777" w:rsidR="0059167A" w:rsidRPr="00C62C5A" w:rsidRDefault="0059167A" w:rsidP="00775F06">
            <w:pPr>
              <w:autoSpaceDE w:val="0"/>
              <w:autoSpaceDN w:val="0"/>
              <w:adjustRightInd w:val="0"/>
              <w:spacing w:after="0" w:line="240" w:lineRule="auto"/>
              <w:rPr>
                <w:rFonts w:cs="Arial"/>
                <w:bCs/>
                <w:color w:val="131516"/>
                <w:sz w:val="20"/>
                <w:szCs w:val="20"/>
              </w:rPr>
            </w:pPr>
            <w:r w:rsidRPr="00C62C5A">
              <w:rPr>
                <w:rFonts w:cs="Arial"/>
                <w:bCs/>
                <w:color w:val="131516"/>
                <w:sz w:val="20"/>
                <w:szCs w:val="20"/>
              </w:rPr>
              <w:t>Spolu</w:t>
            </w:r>
          </w:p>
        </w:tc>
        <w:tc>
          <w:tcPr>
            <w:tcW w:w="715" w:type="pct"/>
          </w:tcPr>
          <w:p w14:paraId="4AE02D10" w14:textId="77777777" w:rsidR="0059167A" w:rsidRPr="00C62C5A" w:rsidRDefault="0059167A" w:rsidP="00775F06">
            <w:pPr>
              <w:autoSpaceDE w:val="0"/>
              <w:autoSpaceDN w:val="0"/>
              <w:adjustRightInd w:val="0"/>
              <w:spacing w:after="0" w:line="240" w:lineRule="auto"/>
              <w:rPr>
                <w:rFonts w:cs="Arial"/>
                <w:bCs/>
                <w:color w:val="131516"/>
                <w:sz w:val="20"/>
                <w:szCs w:val="20"/>
              </w:rPr>
            </w:pPr>
            <w:r w:rsidRPr="00C62C5A">
              <w:rPr>
                <w:rFonts w:cs="Arial"/>
                <w:bCs/>
                <w:color w:val="131516"/>
                <w:sz w:val="20"/>
                <w:szCs w:val="20"/>
              </w:rPr>
              <w:t>Z ha</w:t>
            </w:r>
          </w:p>
        </w:tc>
        <w:tc>
          <w:tcPr>
            <w:tcW w:w="714" w:type="pct"/>
          </w:tcPr>
          <w:p w14:paraId="152D973B" w14:textId="77777777" w:rsidR="0059167A" w:rsidRPr="00C62C5A" w:rsidRDefault="0059167A" w:rsidP="00775F06">
            <w:pPr>
              <w:autoSpaceDE w:val="0"/>
              <w:autoSpaceDN w:val="0"/>
              <w:adjustRightInd w:val="0"/>
              <w:spacing w:after="0" w:line="240" w:lineRule="auto"/>
              <w:rPr>
                <w:rFonts w:cs="Arial"/>
                <w:bCs/>
                <w:color w:val="131516"/>
                <w:sz w:val="20"/>
                <w:szCs w:val="20"/>
              </w:rPr>
            </w:pPr>
          </w:p>
        </w:tc>
        <w:tc>
          <w:tcPr>
            <w:tcW w:w="714" w:type="pct"/>
          </w:tcPr>
          <w:p w14:paraId="110F72CD" w14:textId="77777777" w:rsidR="0059167A" w:rsidRPr="00C62C5A" w:rsidRDefault="0059167A" w:rsidP="00775F06">
            <w:pPr>
              <w:autoSpaceDE w:val="0"/>
              <w:autoSpaceDN w:val="0"/>
              <w:adjustRightInd w:val="0"/>
              <w:spacing w:after="0" w:line="240" w:lineRule="auto"/>
              <w:rPr>
                <w:rFonts w:cs="Arial"/>
                <w:bCs/>
                <w:color w:val="131516"/>
                <w:sz w:val="20"/>
                <w:szCs w:val="20"/>
              </w:rPr>
            </w:pPr>
            <w:r w:rsidRPr="00C62C5A">
              <w:rPr>
                <w:rFonts w:cs="Arial"/>
                <w:bCs/>
                <w:color w:val="131516"/>
                <w:sz w:val="20"/>
                <w:szCs w:val="20"/>
              </w:rPr>
              <w:t>Spolu</w:t>
            </w:r>
          </w:p>
        </w:tc>
        <w:tc>
          <w:tcPr>
            <w:tcW w:w="715" w:type="pct"/>
          </w:tcPr>
          <w:p w14:paraId="18B3D713" w14:textId="77777777" w:rsidR="0059167A" w:rsidRPr="00C62C5A" w:rsidRDefault="0059167A" w:rsidP="00775F06">
            <w:pPr>
              <w:autoSpaceDE w:val="0"/>
              <w:autoSpaceDN w:val="0"/>
              <w:adjustRightInd w:val="0"/>
              <w:spacing w:after="0" w:line="240" w:lineRule="auto"/>
              <w:rPr>
                <w:rFonts w:cs="Arial"/>
                <w:bCs/>
                <w:color w:val="131516"/>
                <w:sz w:val="20"/>
                <w:szCs w:val="20"/>
              </w:rPr>
            </w:pPr>
            <w:r w:rsidRPr="00C62C5A">
              <w:rPr>
                <w:rFonts w:cs="Arial"/>
                <w:bCs/>
                <w:color w:val="131516"/>
                <w:sz w:val="20"/>
                <w:szCs w:val="20"/>
              </w:rPr>
              <w:t>Z ha</w:t>
            </w:r>
          </w:p>
        </w:tc>
      </w:tr>
      <w:tr w:rsidR="0059167A" w:rsidRPr="00677D0F" w14:paraId="61880F75" w14:textId="77777777" w:rsidTr="00C62C5A">
        <w:tc>
          <w:tcPr>
            <w:tcW w:w="714" w:type="pct"/>
          </w:tcPr>
          <w:p w14:paraId="55692407" w14:textId="77777777" w:rsidR="0059167A" w:rsidRPr="00C62C5A" w:rsidRDefault="0059167A" w:rsidP="00775F06">
            <w:pPr>
              <w:autoSpaceDE w:val="0"/>
              <w:autoSpaceDN w:val="0"/>
              <w:adjustRightInd w:val="0"/>
              <w:spacing w:after="0" w:line="240" w:lineRule="auto"/>
              <w:rPr>
                <w:rFonts w:cs="Arial"/>
                <w:bCs/>
                <w:color w:val="131516"/>
                <w:sz w:val="20"/>
                <w:szCs w:val="20"/>
              </w:rPr>
            </w:pPr>
            <w:r w:rsidRPr="00C62C5A">
              <w:rPr>
                <w:rFonts w:cs="Arial"/>
                <w:bCs/>
                <w:color w:val="131516"/>
                <w:sz w:val="20"/>
                <w:szCs w:val="20"/>
              </w:rPr>
              <w:t>pšenica</w:t>
            </w:r>
          </w:p>
        </w:tc>
        <w:tc>
          <w:tcPr>
            <w:tcW w:w="714" w:type="pct"/>
          </w:tcPr>
          <w:p w14:paraId="3D97F463" w14:textId="77777777" w:rsidR="0059167A" w:rsidRPr="00C62C5A" w:rsidRDefault="0059167A"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623,02</w:t>
            </w:r>
          </w:p>
        </w:tc>
        <w:tc>
          <w:tcPr>
            <w:tcW w:w="714" w:type="pct"/>
          </w:tcPr>
          <w:p w14:paraId="09875DA0" w14:textId="77777777" w:rsidR="0059167A" w:rsidRPr="00C62C5A" w:rsidRDefault="0059167A"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3288,00</w:t>
            </w:r>
          </w:p>
        </w:tc>
        <w:tc>
          <w:tcPr>
            <w:tcW w:w="715" w:type="pct"/>
          </w:tcPr>
          <w:p w14:paraId="291F6691"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5,28</w:t>
            </w:r>
          </w:p>
        </w:tc>
        <w:tc>
          <w:tcPr>
            <w:tcW w:w="714" w:type="pct"/>
          </w:tcPr>
          <w:p w14:paraId="34AE9F4B"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660,57</w:t>
            </w:r>
          </w:p>
        </w:tc>
        <w:tc>
          <w:tcPr>
            <w:tcW w:w="714" w:type="pct"/>
          </w:tcPr>
          <w:p w14:paraId="2A21D930" w14:textId="77777777" w:rsidR="00A257F0"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4265,00</w:t>
            </w:r>
          </w:p>
        </w:tc>
        <w:tc>
          <w:tcPr>
            <w:tcW w:w="715" w:type="pct"/>
          </w:tcPr>
          <w:p w14:paraId="6F95D137"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6,46</w:t>
            </w:r>
          </w:p>
        </w:tc>
      </w:tr>
      <w:tr w:rsidR="0059167A" w:rsidRPr="00677D0F" w14:paraId="724020B5" w14:textId="77777777" w:rsidTr="00C62C5A">
        <w:tc>
          <w:tcPr>
            <w:tcW w:w="714" w:type="pct"/>
          </w:tcPr>
          <w:p w14:paraId="3BC5EBAC" w14:textId="77777777" w:rsidR="0059167A" w:rsidRPr="00C62C5A" w:rsidRDefault="0059167A" w:rsidP="00775F06">
            <w:pPr>
              <w:autoSpaceDE w:val="0"/>
              <w:autoSpaceDN w:val="0"/>
              <w:adjustRightInd w:val="0"/>
              <w:spacing w:after="0" w:line="240" w:lineRule="auto"/>
              <w:rPr>
                <w:rFonts w:cs="Arial"/>
                <w:bCs/>
                <w:color w:val="131516"/>
                <w:sz w:val="20"/>
                <w:szCs w:val="20"/>
              </w:rPr>
            </w:pPr>
            <w:r w:rsidRPr="00C62C5A">
              <w:rPr>
                <w:rFonts w:cs="Arial"/>
                <w:bCs/>
                <w:color w:val="131516"/>
                <w:sz w:val="20"/>
                <w:szCs w:val="20"/>
              </w:rPr>
              <w:t>Jačmeň</w:t>
            </w:r>
          </w:p>
        </w:tc>
        <w:tc>
          <w:tcPr>
            <w:tcW w:w="714" w:type="pct"/>
          </w:tcPr>
          <w:p w14:paraId="32EEFC1A" w14:textId="77777777" w:rsidR="0059167A" w:rsidRPr="00C62C5A" w:rsidRDefault="0059167A"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459,68</w:t>
            </w:r>
          </w:p>
        </w:tc>
        <w:tc>
          <w:tcPr>
            <w:tcW w:w="714" w:type="pct"/>
          </w:tcPr>
          <w:p w14:paraId="154A4A63" w14:textId="77777777" w:rsidR="0059167A" w:rsidRPr="00C62C5A" w:rsidRDefault="0059167A"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1798,00</w:t>
            </w:r>
          </w:p>
        </w:tc>
        <w:tc>
          <w:tcPr>
            <w:tcW w:w="715" w:type="pct"/>
          </w:tcPr>
          <w:p w14:paraId="5E1482BE"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3,91</w:t>
            </w:r>
          </w:p>
        </w:tc>
        <w:tc>
          <w:tcPr>
            <w:tcW w:w="714" w:type="pct"/>
          </w:tcPr>
          <w:p w14:paraId="53E89780"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542,43</w:t>
            </w:r>
          </w:p>
        </w:tc>
        <w:tc>
          <w:tcPr>
            <w:tcW w:w="714" w:type="pct"/>
          </w:tcPr>
          <w:p w14:paraId="1D08F998" w14:textId="77777777" w:rsidR="00A257F0"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3075,00</w:t>
            </w:r>
          </w:p>
        </w:tc>
        <w:tc>
          <w:tcPr>
            <w:tcW w:w="715" w:type="pct"/>
          </w:tcPr>
          <w:p w14:paraId="7C5C0BDD"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5,67</w:t>
            </w:r>
          </w:p>
        </w:tc>
      </w:tr>
      <w:tr w:rsidR="0059167A" w:rsidRPr="00677D0F" w14:paraId="6D827B58" w14:textId="77777777" w:rsidTr="00C62C5A">
        <w:tc>
          <w:tcPr>
            <w:tcW w:w="714" w:type="pct"/>
          </w:tcPr>
          <w:p w14:paraId="2133B0AC" w14:textId="77777777" w:rsidR="0059167A" w:rsidRPr="00C62C5A" w:rsidRDefault="0059167A" w:rsidP="00775F06">
            <w:pPr>
              <w:autoSpaceDE w:val="0"/>
              <w:autoSpaceDN w:val="0"/>
              <w:adjustRightInd w:val="0"/>
              <w:spacing w:after="0" w:line="240" w:lineRule="auto"/>
              <w:rPr>
                <w:rFonts w:cs="Arial"/>
                <w:bCs/>
                <w:color w:val="131516"/>
                <w:sz w:val="20"/>
                <w:szCs w:val="20"/>
              </w:rPr>
            </w:pPr>
            <w:r w:rsidRPr="00C62C5A">
              <w:rPr>
                <w:rFonts w:cs="Arial"/>
                <w:bCs/>
                <w:color w:val="131516"/>
                <w:sz w:val="20"/>
                <w:szCs w:val="20"/>
              </w:rPr>
              <w:t>kukurica na zrno</w:t>
            </w:r>
          </w:p>
        </w:tc>
        <w:tc>
          <w:tcPr>
            <w:tcW w:w="714" w:type="pct"/>
          </w:tcPr>
          <w:p w14:paraId="570D8622" w14:textId="77777777" w:rsidR="0059167A" w:rsidRPr="00C62C5A" w:rsidRDefault="0059167A"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684,59</w:t>
            </w:r>
          </w:p>
        </w:tc>
        <w:tc>
          <w:tcPr>
            <w:tcW w:w="714" w:type="pct"/>
          </w:tcPr>
          <w:p w14:paraId="3CDFA36A" w14:textId="77777777" w:rsidR="0059167A" w:rsidRPr="00C62C5A" w:rsidRDefault="0059167A"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4653,00</w:t>
            </w:r>
          </w:p>
        </w:tc>
        <w:tc>
          <w:tcPr>
            <w:tcW w:w="715" w:type="pct"/>
          </w:tcPr>
          <w:p w14:paraId="6A8CE3E9"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6,8</w:t>
            </w:r>
          </w:p>
        </w:tc>
        <w:tc>
          <w:tcPr>
            <w:tcW w:w="714" w:type="pct"/>
          </w:tcPr>
          <w:p w14:paraId="3A1049A5"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681,86</w:t>
            </w:r>
          </w:p>
        </w:tc>
        <w:tc>
          <w:tcPr>
            <w:tcW w:w="714" w:type="pct"/>
          </w:tcPr>
          <w:p w14:paraId="1DE61D47"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6334,00</w:t>
            </w:r>
          </w:p>
        </w:tc>
        <w:tc>
          <w:tcPr>
            <w:tcW w:w="715" w:type="pct"/>
          </w:tcPr>
          <w:p w14:paraId="1FFDFA92"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9,29</w:t>
            </w:r>
          </w:p>
        </w:tc>
      </w:tr>
      <w:tr w:rsidR="0059167A" w:rsidRPr="00677D0F" w14:paraId="68522962" w14:textId="77777777" w:rsidTr="00C62C5A">
        <w:tc>
          <w:tcPr>
            <w:tcW w:w="714" w:type="pct"/>
          </w:tcPr>
          <w:p w14:paraId="41C2C3AC" w14:textId="77777777" w:rsidR="0059167A" w:rsidRPr="00C62C5A" w:rsidRDefault="0059167A" w:rsidP="00775F06">
            <w:pPr>
              <w:autoSpaceDE w:val="0"/>
              <w:autoSpaceDN w:val="0"/>
              <w:adjustRightInd w:val="0"/>
              <w:spacing w:after="0" w:line="240" w:lineRule="auto"/>
              <w:rPr>
                <w:rFonts w:cs="Arial"/>
                <w:bCs/>
                <w:color w:val="131516"/>
                <w:sz w:val="20"/>
                <w:szCs w:val="20"/>
              </w:rPr>
            </w:pPr>
            <w:r w:rsidRPr="00C62C5A">
              <w:rPr>
                <w:rFonts w:cs="Arial"/>
                <w:bCs/>
                <w:color w:val="131516"/>
                <w:sz w:val="20"/>
                <w:szCs w:val="20"/>
              </w:rPr>
              <w:t>slnečnica</w:t>
            </w:r>
          </w:p>
        </w:tc>
        <w:tc>
          <w:tcPr>
            <w:tcW w:w="714" w:type="pct"/>
          </w:tcPr>
          <w:p w14:paraId="67D97C1E" w14:textId="77777777" w:rsidR="0059167A" w:rsidRPr="00C62C5A" w:rsidRDefault="0059167A"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369,36</w:t>
            </w:r>
          </w:p>
        </w:tc>
        <w:tc>
          <w:tcPr>
            <w:tcW w:w="714" w:type="pct"/>
          </w:tcPr>
          <w:p w14:paraId="1D7B748D" w14:textId="77777777" w:rsidR="0059167A" w:rsidRPr="00C62C5A" w:rsidRDefault="0059167A"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1148,03</w:t>
            </w:r>
          </w:p>
        </w:tc>
        <w:tc>
          <w:tcPr>
            <w:tcW w:w="715" w:type="pct"/>
          </w:tcPr>
          <w:p w14:paraId="2432FD0C"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3,11</w:t>
            </w:r>
          </w:p>
        </w:tc>
        <w:tc>
          <w:tcPr>
            <w:tcW w:w="714" w:type="pct"/>
          </w:tcPr>
          <w:p w14:paraId="53227533"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285,20</w:t>
            </w:r>
          </w:p>
        </w:tc>
        <w:tc>
          <w:tcPr>
            <w:tcW w:w="714" w:type="pct"/>
          </w:tcPr>
          <w:p w14:paraId="6BF6F613" w14:textId="77777777" w:rsidR="00A257F0"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798,94</w:t>
            </w:r>
          </w:p>
        </w:tc>
        <w:tc>
          <w:tcPr>
            <w:tcW w:w="715" w:type="pct"/>
          </w:tcPr>
          <w:p w14:paraId="7C4B1ADA"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2,8</w:t>
            </w:r>
          </w:p>
        </w:tc>
      </w:tr>
      <w:tr w:rsidR="0059167A" w:rsidRPr="00677D0F" w14:paraId="5859080A" w14:textId="77777777" w:rsidTr="00C62C5A">
        <w:tc>
          <w:tcPr>
            <w:tcW w:w="714" w:type="pct"/>
          </w:tcPr>
          <w:p w14:paraId="330A8F1C" w14:textId="77777777" w:rsidR="0059167A" w:rsidRPr="00C62C5A" w:rsidRDefault="0059167A" w:rsidP="00775F06">
            <w:pPr>
              <w:autoSpaceDE w:val="0"/>
              <w:autoSpaceDN w:val="0"/>
              <w:adjustRightInd w:val="0"/>
              <w:spacing w:after="0" w:line="240" w:lineRule="auto"/>
              <w:rPr>
                <w:rFonts w:cs="Arial"/>
                <w:bCs/>
                <w:color w:val="131516"/>
                <w:sz w:val="20"/>
                <w:szCs w:val="20"/>
              </w:rPr>
            </w:pPr>
            <w:r w:rsidRPr="00C62C5A">
              <w:rPr>
                <w:rFonts w:cs="Arial"/>
                <w:bCs/>
                <w:color w:val="131516"/>
                <w:sz w:val="20"/>
                <w:szCs w:val="20"/>
              </w:rPr>
              <w:t>repka olejná</w:t>
            </w:r>
          </w:p>
        </w:tc>
        <w:tc>
          <w:tcPr>
            <w:tcW w:w="714" w:type="pct"/>
          </w:tcPr>
          <w:p w14:paraId="3720FE56" w14:textId="77777777" w:rsidR="0059167A" w:rsidRPr="00C62C5A" w:rsidRDefault="0059167A"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49,39</w:t>
            </w:r>
          </w:p>
        </w:tc>
        <w:tc>
          <w:tcPr>
            <w:tcW w:w="714" w:type="pct"/>
          </w:tcPr>
          <w:p w14:paraId="07CA08EE"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162,73</w:t>
            </w:r>
          </w:p>
        </w:tc>
        <w:tc>
          <w:tcPr>
            <w:tcW w:w="715" w:type="pct"/>
          </w:tcPr>
          <w:p w14:paraId="6CC54436"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3,29</w:t>
            </w:r>
          </w:p>
        </w:tc>
        <w:tc>
          <w:tcPr>
            <w:tcW w:w="714" w:type="pct"/>
          </w:tcPr>
          <w:p w14:paraId="66D6BCD5"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146,06</w:t>
            </w:r>
          </w:p>
        </w:tc>
        <w:tc>
          <w:tcPr>
            <w:tcW w:w="714" w:type="pct"/>
          </w:tcPr>
          <w:p w14:paraId="571722E6"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508,01</w:t>
            </w:r>
          </w:p>
        </w:tc>
        <w:tc>
          <w:tcPr>
            <w:tcW w:w="715" w:type="pct"/>
          </w:tcPr>
          <w:p w14:paraId="2DA2C47F"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3,48</w:t>
            </w:r>
          </w:p>
        </w:tc>
      </w:tr>
      <w:tr w:rsidR="0059167A" w:rsidRPr="00677D0F" w14:paraId="5F079041" w14:textId="77777777" w:rsidTr="00C62C5A">
        <w:tc>
          <w:tcPr>
            <w:tcW w:w="714" w:type="pct"/>
          </w:tcPr>
          <w:p w14:paraId="6A96418B" w14:textId="77777777" w:rsidR="0059167A" w:rsidRPr="00C62C5A" w:rsidRDefault="0059167A" w:rsidP="00775F06">
            <w:pPr>
              <w:autoSpaceDE w:val="0"/>
              <w:autoSpaceDN w:val="0"/>
              <w:adjustRightInd w:val="0"/>
              <w:spacing w:after="0" w:line="240" w:lineRule="auto"/>
              <w:rPr>
                <w:rFonts w:cs="Arial"/>
                <w:bCs/>
                <w:color w:val="131516"/>
                <w:sz w:val="20"/>
                <w:szCs w:val="20"/>
              </w:rPr>
            </w:pPr>
            <w:r w:rsidRPr="00C62C5A">
              <w:rPr>
                <w:rFonts w:cs="Arial"/>
                <w:bCs/>
                <w:color w:val="131516"/>
                <w:sz w:val="20"/>
                <w:szCs w:val="20"/>
              </w:rPr>
              <w:t>cukrová repa</w:t>
            </w:r>
          </w:p>
        </w:tc>
        <w:tc>
          <w:tcPr>
            <w:tcW w:w="714" w:type="pct"/>
          </w:tcPr>
          <w:p w14:paraId="215D7080" w14:textId="77777777" w:rsidR="0059167A" w:rsidRPr="00C62C5A" w:rsidRDefault="0059167A"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118,33</w:t>
            </w:r>
          </w:p>
        </w:tc>
        <w:tc>
          <w:tcPr>
            <w:tcW w:w="714" w:type="pct"/>
          </w:tcPr>
          <w:p w14:paraId="18B1B3C5"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8428,27</w:t>
            </w:r>
          </w:p>
        </w:tc>
        <w:tc>
          <w:tcPr>
            <w:tcW w:w="715" w:type="pct"/>
          </w:tcPr>
          <w:p w14:paraId="744A5B2A"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71,23</w:t>
            </w:r>
          </w:p>
        </w:tc>
        <w:tc>
          <w:tcPr>
            <w:tcW w:w="714" w:type="pct"/>
          </w:tcPr>
          <w:p w14:paraId="639848DA"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158,50</w:t>
            </w:r>
          </w:p>
        </w:tc>
        <w:tc>
          <w:tcPr>
            <w:tcW w:w="714" w:type="pct"/>
          </w:tcPr>
          <w:p w14:paraId="642FB0EE"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11582,99</w:t>
            </w:r>
          </w:p>
        </w:tc>
        <w:tc>
          <w:tcPr>
            <w:tcW w:w="715" w:type="pct"/>
          </w:tcPr>
          <w:p w14:paraId="14A37D38"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73,08</w:t>
            </w:r>
          </w:p>
        </w:tc>
      </w:tr>
      <w:tr w:rsidR="0059167A" w:rsidRPr="00677D0F" w14:paraId="657B7174" w14:textId="77777777" w:rsidTr="00C62C5A">
        <w:tc>
          <w:tcPr>
            <w:tcW w:w="714" w:type="pct"/>
          </w:tcPr>
          <w:p w14:paraId="4035EF52" w14:textId="77777777" w:rsidR="0059167A" w:rsidRPr="00C62C5A" w:rsidRDefault="0059167A" w:rsidP="00775F06">
            <w:pPr>
              <w:autoSpaceDE w:val="0"/>
              <w:autoSpaceDN w:val="0"/>
              <w:adjustRightInd w:val="0"/>
              <w:spacing w:after="0" w:line="240" w:lineRule="auto"/>
              <w:rPr>
                <w:rFonts w:cs="Arial"/>
                <w:bCs/>
                <w:color w:val="131516"/>
                <w:sz w:val="20"/>
                <w:szCs w:val="20"/>
              </w:rPr>
            </w:pPr>
            <w:r w:rsidRPr="00C62C5A">
              <w:rPr>
                <w:rFonts w:cs="Arial"/>
                <w:bCs/>
                <w:color w:val="131516"/>
                <w:sz w:val="20"/>
                <w:szCs w:val="20"/>
              </w:rPr>
              <w:t>sója</w:t>
            </w:r>
          </w:p>
        </w:tc>
        <w:tc>
          <w:tcPr>
            <w:tcW w:w="714" w:type="pct"/>
          </w:tcPr>
          <w:p w14:paraId="702AF13B" w14:textId="77777777" w:rsidR="0059167A" w:rsidRPr="00C62C5A" w:rsidRDefault="0059167A"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92,38</w:t>
            </w:r>
          </w:p>
        </w:tc>
        <w:tc>
          <w:tcPr>
            <w:tcW w:w="714" w:type="pct"/>
          </w:tcPr>
          <w:p w14:paraId="3A755979"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190,00</w:t>
            </w:r>
          </w:p>
        </w:tc>
        <w:tc>
          <w:tcPr>
            <w:tcW w:w="715" w:type="pct"/>
          </w:tcPr>
          <w:p w14:paraId="42F6464E"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2,06</w:t>
            </w:r>
          </w:p>
        </w:tc>
        <w:tc>
          <w:tcPr>
            <w:tcW w:w="714" w:type="pct"/>
          </w:tcPr>
          <w:p w14:paraId="7CF405E2"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57,00</w:t>
            </w:r>
          </w:p>
        </w:tc>
        <w:tc>
          <w:tcPr>
            <w:tcW w:w="714" w:type="pct"/>
          </w:tcPr>
          <w:p w14:paraId="3892B05B"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138,16</w:t>
            </w:r>
          </w:p>
        </w:tc>
        <w:tc>
          <w:tcPr>
            <w:tcW w:w="715" w:type="pct"/>
          </w:tcPr>
          <w:p w14:paraId="6E845345"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2,42</w:t>
            </w:r>
          </w:p>
        </w:tc>
      </w:tr>
      <w:tr w:rsidR="0059167A" w:rsidRPr="00677D0F" w14:paraId="6E34A621" w14:textId="77777777" w:rsidTr="00C62C5A">
        <w:tc>
          <w:tcPr>
            <w:tcW w:w="714" w:type="pct"/>
          </w:tcPr>
          <w:p w14:paraId="4BBC64DA" w14:textId="77777777" w:rsidR="0059167A" w:rsidRPr="00C62C5A" w:rsidRDefault="0059167A" w:rsidP="00775F06">
            <w:pPr>
              <w:autoSpaceDE w:val="0"/>
              <w:autoSpaceDN w:val="0"/>
              <w:adjustRightInd w:val="0"/>
              <w:spacing w:after="0" w:line="240" w:lineRule="auto"/>
              <w:rPr>
                <w:rFonts w:cs="Arial"/>
                <w:bCs/>
                <w:color w:val="131516"/>
                <w:sz w:val="20"/>
                <w:szCs w:val="20"/>
              </w:rPr>
            </w:pPr>
            <w:r w:rsidRPr="00C62C5A">
              <w:rPr>
                <w:rFonts w:cs="Arial"/>
                <w:bCs/>
                <w:color w:val="131516"/>
                <w:sz w:val="20"/>
                <w:szCs w:val="20"/>
              </w:rPr>
              <w:t>krmoviny</w:t>
            </w:r>
          </w:p>
        </w:tc>
        <w:tc>
          <w:tcPr>
            <w:tcW w:w="714" w:type="pct"/>
          </w:tcPr>
          <w:p w14:paraId="1575E6C0" w14:textId="77777777" w:rsidR="0059167A" w:rsidRPr="00C62C5A" w:rsidRDefault="0059167A"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582,49</w:t>
            </w:r>
          </w:p>
        </w:tc>
        <w:tc>
          <w:tcPr>
            <w:tcW w:w="714" w:type="pct"/>
          </w:tcPr>
          <w:p w14:paraId="67220846"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26903,00</w:t>
            </w:r>
          </w:p>
        </w:tc>
        <w:tc>
          <w:tcPr>
            <w:tcW w:w="715" w:type="pct"/>
          </w:tcPr>
          <w:p w14:paraId="1FA44BEF"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46,19</w:t>
            </w:r>
          </w:p>
        </w:tc>
        <w:tc>
          <w:tcPr>
            <w:tcW w:w="714" w:type="pct"/>
          </w:tcPr>
          <w:p w14:paraId="7D01D5E1"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442,61</w:t>
            </w:r>
          </w:p>
        </w:tc>
        <w:tc>
          <w:tcPr>
            <w:tcW w:w="714" w:type="pct"/>
          </w:tcPr>
          <w:p w14:paraId="4A771292"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20958,00</w:t>
            </w:r>
          </w:p>
        </w:tc>
        <w:tc>
          <w:tcPr>
            <w:tcW w:w="715" w:type="pct"/>
          </w:tcPr>
          <w:p w14:paraId="5510525D"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47,35</w:t>
            </w:r>
          </w:p>
        </w:tc>
      </w:tr>
      <w:tr w:rsidR="0059167A" w:rsidRPr="00677D0F" w14:paraId="1167572D" w14:textId="77777777" w:rsidTr="00C62C5A">
        <w:tc>
          <w:tcPr>
            <w:tcW w:w="714" w:type="pct"/>
          </w:tcPr>
          <w:p w14:paraId="74D632DA" w14:textId="77777777" w:rsidR="0059167A" w:rsidRPr="00C62C5A" w:rsidRDefault="0059167A" w:rsidP="00775F06">
            <w:pPr>
              <w:autoSpaceDE w:val="0"/>
              <w:autoSpaceDN w:val="0"/>
              <w:adjustRightInd w:val="0"/>
              <w:spacing w:after="0" w:line="240" w:lineRule="auto"/>
              <w:rPr>
                <w:rFonts w:cs="Arial"/>
                <w:bCs/>
                <w:color w:val="131516"/>
                <w:sz w:val="20"/>
                <w:szCs w:val="20"/>
              </w:rPr>
            </w:pPr>
            <w:r w:rsidRPr="00C62C5A">
              <w:rPr>
                <w:rFonts w:cs="Arial"/>
                <w:bCs/>
                <w:color w:val="131516"/>
                <w:sz w:val="20"/>
                <w:szCs w:val="20"/>
              </w:rPr>
              <w:t>Spolu</w:t>
            </w:r>
          </w:p>
        </w:tc>
        <w:tc>
          <w:tcPr>
            <w:tcW w:w="714" w:type="pct"/>
          </w:tcPr>
          <w:p w14:paraId="5869C091" w14:textId="77777777" w:rsidR="0059167A" w:rsidRPr="00C62C5A" w:rsidRDefault="0059167A"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2979,24</w:t>
            </w:r>
          </w:p>
        </w:tc>
        <w:tc>
          <w:tcPr>
            <w:tcW w:w="714" w:type="pct"/>
          </w:tcPr>
          <w:p w14:paraId="6C0D5FC0" w14:textId="77777777" w:rsidR="0059167A" w:rsidRPr="00C62C5A" w:rsidRDefault="0059167A" w:rsidP="00C62C5A">
            <w:pPr>
              <w:autoSpaceDE w:val="0"/>
              <w:autoSpaceDN w:val="0"/>
              <w:adjustRightInd w:val="0"/>
              <w:spacing w:after="0" w:line="240" w:lineRule="auto"/>
              <w:jc w:val="right"/>
              <w:rPr>
                <w:rFonts w:cs="Arial"/>
                <w:bCs/>
                <w:color w:val="131516"/>
                <w:sz w:val="20"/>
                <w:szCs w:val="20"/>
              </w:rPr>
            </w:pPr>
          </w:p>
        </w:tc>
        <w:tc>
          <w:tcPr>
            <w:tcW w:w="715" w:type="pct"/>
          </w:tcPr>
          <w:p w14:paraId="581F4A3A" w14:textId="77777777" w:rsidR="0059167A" w:rsidRPr="00C62C5A" w:rsidRDefault="0059167A" w:rsidP="00C62C5A">
            <w:pPr>
              <w:autoSpaceDE w:val="0"/>
              <w:autoSpaceDN w:val="0"/>
              <w:adjustRightInd w:val="0"/>
              <w:spacing w:after="0" w:line="240" w:lineRule="auto"/>
              <w:jc w:val="right"/>
              <w:rPr>
                <w:rFonts w:cs="Arial"/>
                <w:bCs/>
                <w:color w:val="131516"/>
                <w:sz w:val="20"/>
                <w:szCs w:val="20"/>
              </w:rPr>
            </w:pPr>
          </w:p>
        </w:tc>
        <w:tc>
          <w:tcPr>
            <w:tcW w:w="714" w:type="pct"/>
          </w:tcPr>
          <w:p w14:paraId="436F681D" w14:textId="77777777" w:rsidR="0059167A" w:rsidRPr="00C62C5A" w:rsidRDefault="00A257F0" w:rsidP="00C62C5A">
            <w:pPr>
              <w:autoSpaceDE w:val="0"/>
              <w:autoSpaceDN w:val="0"/>
              <w:adjustRightInd w:val="0"/>
              <w:spacing w:after="0" w:line="240" w:lineRule="auto"/>
              <w:jc w:val="right"/>
              <w:rPr>
                <w:rFonts w:cs="Arial"/>
                <w:bCs/>
                <w:color w:val="131516"/>
                <w:sz w:val="20"/>
                <w:szCs w:val="20"/>
              </w:rPr>
            </w:pPr>
            <w:r w:rsidRPr="00C62C5A">
              <w:rPr>
                <w:rFonts w:cs="Arial"/>
                <w:bCs/>
                <w:color w:val="131516"/>
                <w:sz w:val="20"/>
                <w:szCs w:val="20"/>
              </w:rPr>
              <w:t>2974,23</w:t>
            </w:r>
          </w:p>
        </w:tc>
        <w:tc>
          <w:tcPr>
            <w:tcW w:w="714" w:type="pct"/>
          </w:tcPr>
          <w:p w14:paraId="23FA0098" w14:textId="77777777" w:rsidR="0059167A" w:rsidRPr="00C62C5A" w:rsidRDefault="0059167A" w:rsidP="00C62C5A">
            <w:pPr>
              <w:autoSpaceDE w:val="0"/>
              <w:autoSpaceDN w:val="0"/>
              <w:adjustRightInd w:val="0"/>
              <w:spacing w:after="0" w:line="240" w:lineRule="auto"/>
              <w:jc w:val="right"/>
              <w:rPr>
                <w:rFonts w:cs="Arial"/>
                <w:bCs/>
                <w:color w:val="131516"/>
                <w:sz w:val="20"/>
                <w:szCs w:val="20"/>
              </w:rPr>
            </w:pPr>
          </w:p>
        </w:tc>
        <w:tc>
          <w:tcPr>
            <w:tcW w:w="715" w:type="pct"/>
          </w:tcPr>
          <w:p w14:paraId="48F59BD0" w14:textId="77777777" w:rsidR="0059167A" w:rsidRPr="00C62C5A" w:rsidRDefault="0059167A" w:rsidP="00C62C5A">
            <w:pPr>
              <w:autoSpaceDE w:val="0"/>
              <w:autoSpaceDN w:val="0"/>
              <w:adjustRightInd w:val="0"/>
              <w:spacing w:after="0" w:line="240" w:lineRule="auto"/>
              <w:jc w:val="right"/>
              <w:rPr>
                <w:rFonts w:cs="Arial"/>
                <w:bCs/>
                <w:color w:val="131516"/>
                <w:sz w:val="20"/>
                <w:szCs w:val="20"/>
              </w:rPr>
            </w:pPr>
          </w:p>
        </w:tc>
      </w:tr>
    </w:tbl>
    <w:p w14:paraId="4488204E" w14:textId="77777777" w:rsidR="00FE4D2F" w:rsidRPr="00C62C5A" w:rsidRDefault="00A257F0" w:rsidP="00775F06">
      <w:pPr>
        <w:autoSpaceDE w:val="0"/>
        <w:autoSpaceDN w:val="0"/>
        <w:adjustRightInd w:val="0"/>
        <w:spacing w:after="0" w:line="240" w:lineRule="auto"/>
        <w:rPr>
          <w:rFonts w:cs="Arial"/>
          <w:b/>
          <w:bCs/>
          <w:color w:val="131516"/>
          <w:sz w:val="20"/>
          <w:szCs w:val="20"/>
        </w:rPr>
      </w:pPr>
      <w:r w:rsidRPr="00C62C5A">
        <w:rPr>
          <w:rFonts w:cs="Arial"/>
          <w:bCs/>
          <w:color w:val="131516"/>
          <w:sz w:val="20"/>
          <w:szCs w:val="20"/>
        </w:rPr>
        <w:t>Zdroj: výročná správa: RD Šaľa 2014</w:t>
      </w:r>
    </w:p>
    <w:p w14:paraId="354C2AB3" w14:textId="77777777" w:rsidR="004302B5" w:rsidRPr="00C62C5A" w:rsidRDefault="004302B5" w:rsidP="00775F06">
      <w:pPr>
        <w:autoSpaceDE w:val="0"/>
        <w:autoSpaceDN w:val="0"/>
        <w:adjustRightInd w:val="0"/>
        <w:spacing w:after="0" w:line="240" w:lineRule="auto"/>
        <w:rPr>
          <w:rFonts w:cs="Arial"/>
          <w:b/>
          <w:bCs/>
          <w:color w:val="131516"/>
          <w:sz w:val="24"/>
          <w:szCs w:val="24"/>
        </w:rPr>
      </w:pPr>
      <w:r w:rsidRPr="00C62C5A">
        <w:rPr>
          <w:rFonts w:cs="Arial"/>
          <w:b/>
          <w:bCs/>
          <w:color w:val="131516"/>
          <w:sz w:val="24"/>
          <w:szCs w:val="24"/>
        </w:rPr>
        <w:lastRenderedPageBreak/>
        <w:t>ŽIVOĆÍŠNA VÝROBA</w:t>
      </w:r>
    </w:p>
    <w:p w14:paraId="460EF11D" w14:textId="77777777" w:rsidR="004302B5" w:rsidRPr="00C62C5A" w:rsidRDefault="004302B5" w:rsidP="00775F06">
      <w:pPr>
        <w:autoSpaceDE w:val="0"/>
        <w:autoSpaceDN w:val="0"/>
        <w:adjustRightInd w:val="0"/>
        <w:spacing w:after="0" w:line="240" w:lineRule="auto"/>
        <w:rPr>
          <w:rFonts w:cs="Arial"/>
          <w:b/>
          <w:bCs/>
          <w:color w:val="131516"/>
          <w:sz w:val="24"/>
          <w:szCs w:val="24"/>
        </w:rPr>
      </w:pPr>
    </w:p>
    <w:p w14:paraId="4644C871" w14:textId="77777777" w:rsidR="00957467" w:rsidRPr="00C62C5A" w:rsidRDefault="00957467" w:rsidP="00775F06">
      <w:pPr>
        <w:autoSpaceDE w:val="0"/>
        <w:autoSpaceDN w:val="0"/>
        <w:adjustRightInd w:val="0"/>
        <w:spacing w:after="0" w:line="240" w:lineRule="auto"/>
        <w:jc w:val="both"/>
        <w:rPr>
          <w:rFonts w:cs="Arial"/>
          <w:sz w:val="24"/>
          <w:szCs w:val="24"/>
        </w:rPr>
      </w:pPr>
      <w:r w:rsidRPr="00C62C5A">
        <w:rPr>
          <w:rFonts w:cs="Arial"/>
          <w:sz w:val="24"/>
          <w:szCs w:val="24"/>
        </w:rPr>
        <w:t xml:space="preserve">V porovnaní s rokom 2007 do roku 2011 stavy hovädzieho dobytka zaznamenali v rámci kraja nárast len v okrese Šaľa (o 22,7%). Od roku 2007 do roku 2011 </w:t>
      </w:r>
      <w:r w:rsidR="00A257F0" w:rsidRPr="00C62C5A">
        <w:rPr>
          <w:rFonts w:cs="Arial"/>
          <w:sz w:val="24"/>
          <w:szCs w:val="24"/>
        </w:rPr>
        <w:t>n</w:t>
      </w:r>
      <w:r w:rsidRPr="00C62C5A">
        <w:rPr>
          <w:rFonts w:cs="Arial"/>
          <w:sz w:val="24"/>
          <w:szCs w:val="24"/>
        </w:rPr>
        <w:t>ajviac kusov</w:t>
      </w:r>
      <w:r w:rsidR="00A257F0" w:rsidRPr="00C62C5A">
        <w:rPr>
          <w:rFonts w:cs="Arial"/>
          <w:sz w:val="24"/>
          <w:szCs w:val="24"/>
        </w:rPr>
        <w:t xml:space="preserve"> </w:t>
      </w:r>
      <w:r w:rsidRPr="00C62C5A">
        <w:rPr>
          <w:rFonts w:cs="Arial"/>
          <w:sz w:val="24"/>
          <w:szCs w:val="24"/>
        </w:rPr>
        <w:t>ošípaných ubudlo v okrese Šaľa (o 81,3 %) v rámci kraja.</w:t>
      </w:r>
    </w:p>
    <w:p w14:paraId="57CA67E6" w14:textId="77777777" w:rsidR="00957467" w:rsidRPr="00C62C5A" w:rsidRDefault="00957467" w:rsidP="00775F06">
      <w:pPr>
        <w:autoSpaceDE w:val="0"/>
        <w:autoSpaceDN w:val="0"/>
        <w:adjustRightInd w:val="0"/>
        <w:spacing w:after="0" w:line="240" w:lineRule="auto"/>
        <w:rPr>
          <w:rFonts w:cs="Arial"/>
          <w:b/>
          <w:bCs/>
          <w:color w:val="131516"/>
          <w:sz w:val="24"/>
          <w:szCs w:val="24"/>
        </w:rPr>
      </w:pPr>
    </w:p>
    <w:p w14:paraId="0B00BC06" w14:textId="77777777" w:rsidR="00496588" w:rsidRPr="00C62C5A" w:rsidRDefault="00496588" w:rsidP="00775F06">
      <w:pPr>
        <w:autoSpaceDE w:val="0"/>
        <w:autoSpaceDN w:val="0"/>
        <w:adjustRightInd w:val="0"/>
        <w:spacing w:after="0" w:line="240" w:lineRule="auto"/>
        <w:rPr>
          <w:rFonts w:cs="Arial"/>
          <w:sz w:val="24"/>
          <w:szCs w:val="24"/>
        </w:rPr>
      </w:pPr>
      <w:r w:rsidRPr="00C62C5A">
        <w:rPr>
          <w:rFonts w:cs="Arial"/>
          <w:b/>
          <w:bCs/>
          <w:color w:val="131516"/>
          <w:sz w:val="24"/>
          <w:szCs w:val="24"/>
        </w:rPr>
        <w:t>Intenzita chovu hospodárskych zvierat v Nitrianskom kraji</w:t>
      </w:r>
      <w:r w:rsidR="00C62C5A">
        <w:rPr>
          <w:rFonts w:cs="Arial"/>
          <w:b/>
          <w:bCs/>
          <w:color w:val="131516"/>
          <w:sz w:val="24"/>
          <w:szCs w:val="24"/>
        </w:rPr>
        <w:t xml:space="preserve"> </w:t>
      </w:r>
      <w:r w:rsidRPr="00C62C5A">
        <w:rPr>
          <w:rFonts w:cs="Arial"/>
          <w:b/>
          <w:bCs/>
          <w:color w:val="131516"/>
          <w:sz w:val="24"/>
          <w:szCs w:val="24"/>
        </w:rPr>
        <w:t>a jeho okresoch, 2011</w:t>
      </w:r>
    </w:p>
    <w:p w14:paraId="3639E103" w14:textId="77777777" w:rsidR="00496588" w:rsidRPr="00677D0F" w:rsidRDefault="0059167A" w:rsidP="00775F06">
      <w:pPr>
        <w:autoSpaceDE w:val="0"/>
        <w:autoSpaceDN w:val="0"/>
        <w:adjustRightInd w:val="0"/>
        <w:spacing w:after="0" w:line="240" w:lineRule="auto"/>
        <w:rPr>
          <w:rFonts w:cs="Arial"/>
        </w:rPr>
      </w:pPr>
      <w:r w:rsidRPr="00677D0F">
        <w:rPr>
          <w:rFonts w:cs="Arial"/>
          <w:noProof/>
          <w:lang w:eastAsia="sk-SK"/>
        </w:rPr>
        <w:drawing>
          <wp:anchor distT="0" distB="0" distL="114300" distR="114300" simplePos="0" relativeHeight="251661824" behindDoc="0" locked="0" layoutInCell="1" allowOverlap="1" wp14:anchorId="100D21A9" wp14:editId="62D1000C">
            <wp:simplePos x="0" y="0"/>
            <wp:positionH relativeFrom="column">
              <wp:posOffset>7282180</wp:posOffset>
            </wp:positionH>
            <wp:positionV relativeFrom="paragraph">
              <wp:posOffset>12065</wp:posOffset>
            </wp:positionV>
            <wp:extent cx="2228850" cy="1838960"/>
            <wp:effectExtent l="0" t="0" r="0" b="0"/>
            <wp:wrapThrough wrapText="bothSides">
              <wp:wrapPolygon edited="0">
                <wp:start x="0" y="0"/>
                <wp:lineTo x="0" y="21481"/>
                <wp:lineTo x="21415" y="21481"/>
                <wp:lineTo x="21415" y="0"/>
                <wp:lineTo x="0" y="0"/>
              </wp:wrapPolygon>
            </wp:wrapThrough>
            <wp:docPr id="35"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5794" r="3791"/>
                    <a:stretch/>
                  </pic:blipFill>
                  <pic:spPr bwMode="auto">
                    <a:xfrm>
                      <a:off x="0" y="0"/>
                      <a:ext cx="2228850" cy="18389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96588" w:rsidRPr="00677D0F">
        <w:rPr>
          <w:rFonts w:cs="Arial"/>
          <w:noProof/>
          <w:lang w:eastAsia="sk-SK"/>
        </w:rPr>
        <w:drawing>
          <wp:inline distT="0" distB="0" distL="0" distR="0" wp14:anchorId="06FBBA48" wp14:editId="0226218B">
            <wp:extent cx="2390775" cy="1767205"/>
            <wp:effectExtent l="0" t="0" r="0" b="0"/>
            <wp:docPr id="2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6" cstate="print"/>
                    <a:srcRect l="5816" r="2940"/>
                    <a:stretch/>
                  </pic:blipFill>
                  <pic:spPr bwMode="auto">
                    <a:xfrm>
                      <a:off x="0" y="0"/>
                      <a:ext cx="2391309" cy="1767600"/>
                    </a:xfrm>
                    <a:prstGeom prst="rect">
                      <a:avLst/>
                    </a:prstGeom>
                    <a:noFill/>
                    <a:ln>
                      <a:noFill/>
                    </a:ln>
                    <a:extLst>
                      <a:ext uri="{53640926-AAD7-44D8-BBD7-CCE9431645EC}">
                        <a14:shadowObscured xmlns:a14="http://schemas.microsoft.com/office/drawing/2010/main"/>
                      </a:ext>
                    </a:extLst>
                  </pic:spPr>
                </pic:pic>
              </a:graphicData>
            </a:graphic>
          </wp:inline>
        </w:drawing>
      </w:r>
      <w:r w:rsidR="00957467" w:rsidRPr="00677D0F">
        <w:rPr>
          <w:rFonts w:cs="Arial"/>
          <w:noProof/>
          <w:lang w:eastAsia="sk-SK"/>
        </w:rPr>
        <w:drawing>
          <wp:inline distT="0" distB="0" distL="0" distR="0" wp14:anchorId="0BE18C9E" wp14:editId="66DC48F0">
            <wp:extent cx="2286000" cy="1615768"/>
            <wp:effectExtent l="0" t="0" r="0" b="0"/>
            <wp:docPr id="34"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7" cstate="print"/>
                    <a:srcRect l="5138" r="6755"/>
                    <a:stretch/>
                  </pic:blipFill>
                  <pic:spPr bwMode="auto">
                    <a:xfrm>
                      <a:off x="0" y="0"/>
                      <a:ext cx="2286894" cy="1616400"/>
                    </a:xfrm>
                    <a:prstGeom prst="rect">
                      <a:avLst/>
                    </a:prstGeom>
                    <a:noFill/>
                    <a:ln>
                      <a:noFill/>
                    </a:ln>
                    <a:extLst>
                      <a:ext uri="{53640926-AAD7-44D8-BBD7-CCE9431645EC}">
                        <a14:shadowObscured xmlns:a14="http://schemas.microsoft.com/office/drawing/2010/main"/>
                      </a:ext>
                    </a:extLst>
                  </pic:spPr>
                </pic:pic>
              </a:graphicData>
            </a:graphic>
          </wp:inline>
        </w:drawing>
      </w:r>
      <w:r w:rsidRPr="00677D0F">
        <w:rPr>
          <w:rFonts w:cs="Arial"/>
          <w:noProof/>
          <w:lang w:eastAsia="sk-SK"/>
        </w:rPr>
        <w:drawing>
          <wp:inline distT="0" distB="0" distL="0" distR="0" wp14:anchorId="2BE71138" wp14:editId="5A8C6D6E">
            <wp:extent cx="2457450" cy="1626235"/>
            <wp:effectExtent l="0" t="0" r="0" b="0"/>
            <wp:docPr id="30"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8" cstate="print"/>
                    <a:srcRect l="5999" r="2930"/>
                    <a:stretch/>
                  </pic:blipFill>
                  <pic:spPr bwMode="auto">
                    <a:xfrm>
                      <a:off x="0" y="0"/>
                      <a:ext cx="2458908" cy="1627200"/>
                    </a:xfrm>
                    <a:prstGeom prst="rect">
                      <a:avLst/>
                    </a:prstGeom>
                    <a:noFill/>
                    <a:ln>
                      <a:noFill/>
                    </a:ln>
                    <a:extLst>
                      <a:ext uri="{53640926-AAD7-44D8-BBD7-CCE9431645EC}">
                        <a14:shadowObscured xmlns:a14="http://schemas.microsoft.com/office/drawing/2010/main"/>
                      </a:ext>
                    </a:extLst>
                  </pic:spPr>
                </pic:pic>
              </a:graphicData>
            </a:graphic>
          </wp:inline>
        </w:drawing>
      </w:r>
    </w:p>
    <w:p w14:paraId="6579F7B8" w14:textId="77777777" w:rsidR="00496588" w:rsidRPr="008F29DC" w:rsidRDefault="00496588" w:rsidP="00775F06">
      <w:pPr>
        <w:autoSpaceDE w:val="0"/>
        <w:autoSpaceDN w:val="0"/>
        <w:adjustRightInd w:val="0"/>
        <w:spacing w:after="0" w:line="240" w:lineRule="auto"/>
        <w:rPr>
          <w:rFonts w:cs="Arial"/>
          <w:sz w:val="24"/>
          <w:szCs w:val="24"/>
        </w:rPr>
      </w:pPr>
    </w:p>
    <w:tbl>
      <w:tblPr>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left w:w="70" w:type="dxa"/>
          <w:right w:w="70" w:type="dxa"/>
        </w:tblCellMar>
        <w:tblLook w:val="04A0" w:firstRow="1" w:lastRow="0" w:firstColumn="1" w:lastColumn="0" w:noHBand="0" w:noVBand="1"/>
      </w:tblPr>
      <w:tblGrid>
        <w:gridCol w:w="4468"/>
        <w:gridCol w:w="646"/>
        <w:gridCol w:w="645"/>
        <w:gridCol w:w="645"/>
        <w:gridCol w:w="645"/>
        <w:gridCol w:w="645"/>
        <w:gridCol w:w="645"/>
        <w:gridCol w:w="645"/>
        <w:gridCol w:w="645"/>
        <w:gridCol w:w="645"/>
        <w:gridCol w:w="645"/>
        <w:gridCol w:w="645"/>
        <w:gridCol w:w="645"/>
        <w:gridCol w:w="645"/>
        <w:gridCol w:w="645"/>
        <w:gridCol w:w="645"/>
      </w:tblGrid>
      <w:tr w:rsidR="0059167A" w:rsidRPr="008F29DC" w14:paraId="0D070EE4" w14:textId="77777777" w:rsidTr="00C62C5A">
        <w:trPr>
          <w:trHeight w:val="20"/>
        </w:trPr>
        <w:tc>
          <w:tcPr>
            <w:tcW w:w="1578" w:type="pct"/>
            <w:shd w:val="clear" w:color="auto" w:fill="auto"/>
            <w:noWrap/>
            <w:vAlign w:val="bottom"/>
            <w:hideMark/>
          </w:tcPr>
          <w:p w14:paraId="13214090" w14:textId="77777777" w:rsidR="0059167A" w:rsidRPr="008F29DC" w:rsidRDefault="0059167A" w:rsidP="00775F06">
            <w:pPr>
              <w:spacing w:after="0" w:line="240" w:lineRule="auto"/>
              <w:rPr>
                <w:rFonts w:eastAsia="Times New Roman" w:cs="Times New Roman"/>
                <w:color w:val="000000"/>
                <w:sz w:val="24"/>
                <w:szCs w:val="24"/>
                <w:lang w:eastAsia="sk-SK"/>
              </w:rPr>
            </w:pPr>
            <w:r w:rsidRPr="008F29DC">
              <w:rPr>
                <w:rFonts w:eastAsia="Times New Roman" w:cs="Times New Roman"/>
                <w:color w:val="000000"/>
                <w:sz w:val="24"/>
                <w:szCs w:val="24"/>
                <w:lang w:eastAsia="sk-SK"/>
              </w:rPr>
              <w:t>Intenzita chovu - okres Šaľa</w:t>
            </w:r>
          </w:p>
        </w:tc>
        <w:tc>
          <w:tcPr>
            <w:tcW w:w="228" w:type="pct"/>
            <w:shd w:val="clear" w:color="auto" w:fill="auto"/>
            <w:noWrap/>
            <w:vAlign w:val="bottom"/>
            <w:hideMark/>
          </w:tcPr>
          <w:p w14:paraId="7DB68B4E" w14:textId="77777777" w:rsidR="0059167A" w:rsidRPr="008F29DC" w:rsidRDefault="0059167A" w:rsidP="00775F06">
            <w:pPr>
              <w:spacing w:after="0" w:line="240" w:lineRule="auto"/>
              <w:rPr>
                <w:rFonts w:eastAsia="Times New Roman" w:cs="Times New Roman"/>
                <w:b/>
                <w:color w:val="000000"/>
                <w:sz w:val="24"/>
                <w:szCs w:val="24"/>
                <w:lang w:eastAsia="sk-SK"/>
              </w:rPr>
            </w:pPr>
            <w:r w:rsidRPr="008F29DC">
              <w:rPr>
                <w:rFonts w:eastAsia="Times New Roman" w:cs="Times New Roman"/>
                <w:b/>
                <w:color w:val="000000"/>
                <w:sz w:val="24"/>
                <w:szCs w:val="24"/>
                <w:lang w:eastAsia="sk-SK"/>
              </w:rPr>
              <w:t>2000</w:t>
            </w:r>
          </w:p>
        </w:tc>
        <w:tc>
          <w:tcPr>
            <w:tcW w:w="228" w:type="pct"/>
            <w:shd w:val="clear" w:color="auto" w:fill="auto"/>
            <w:noWrap/>
            <w:vAlign w:val="bottom"/>
            <w:hideMark/>
          </w:tcPr>
          <w:p w14:paraId="5F0B3BFA" w14:textId="77777777" w:rsidR="0059167A" w:rsidRPr="008F29DC" w:rsidRDefault="0059167A" w:rsidP="00775F06">
            <w:pPr>
              <w:spacing w:after="0" w:line="240" w:lineRule="auto"/>
              <w:rPr>
                <w:rFonts w:eastAsia="Times New Roman" w:cs="Times New Roman"/>
                <w:b/>
                <w:color w:val="000000"/>
                <w:sz w:val="24"/>
                <w:szCs w:val="24"/>
                <w:lang w:eastAsia="sk-SK"/>
              </w:rPr>
            </w:pPr>
            <w:r w:rsidRPr="008F29DC">
              <w:rPr>
                <w:rFonts w:eastAsia="Times New Roman" w:cs="Times New Roman"/>
                <w:b/>
                <w:color w:val="000000"/>
                <w:sz w:val="24"/>
                <w:szCs w:val="24"/>
                <w:lang w:eastAsia="sk-SK"/>
              </w:rPr>
              <w:t>2001</w:t>
            </w:r>
          </w:p>
        </w:tc>
        <w:tc>
          <w:tcPr>
            <w:tcW w:w="228" w:type="pct"/>
            <w:shd w:val="clear" w:color="auto" w:fill="auto"/>
            <w:noWrap/>
            <w:vAlign w:val="bottom"/>
            <w:hideMark/>
          </w:tcPr>
          <w:p w14:paraId="4D08BD69" w14:textId="77777777" w:rsidR="0059167A" w:rsidRPr="008F29DC" w:rsidRDefault="0059167A" w:rsidP="00775F06">
            <w:pPr>
              <w:spacing w:after="0" w:line="240" w:lineRule="auto"/>
              <w:rPr>
                <w:rFonts w:eastAsia="Times New Roman" w:cs="Times New Roman"/>
                <w:b/>
                <w:color w:val="000000"/>
                <w:sz w:val="24"/>
                <w:szCs w:val="24"/>
                <w:lang w:eastAsia="sk-SK"/>
              </w:rPr>
            </w:pPr>
            <w:r w:rsidRPr="008F29DC">
              <w:rPr>
                <w:rFonts w:eastAsia="Times New Roman" w:cs="Times New Roman"/>
                <w:b/>
                <w:color w:val="000000"/>
                <w:sz w:val="24"/>
                <w:szCs w:val="24"/>
                <w:lang w:eastAsia="sk-SK"/>
              </w:rPr>
              <w:t>2002</w:t>
            </w:r>
          </w:p>
        </w:tc>
        <w:tc>
          <w:tcPr>
            <w:tcW w:w="228" w:type="pct"/>
            <w:shd w:val="clear" w:color="auto" w:fill="auto"/>
            <w:noWrap/>
            <w:vAlign w:val="bottom"/>
            <w:hideMark/>
          </w:tcPr>
          <w:p w14:paraId="63574BF2" w14:textId="77777777" w:rsidR="0059167A" w:rsidRPr="008F29DC" w:rsidRDefault="0059167A" w:rsidP="00775F06">
            <w:pPr>
              <w:spacing w:after="0" w:line="240" w:lineRule="auto"/>
              <w:rPr>
                <w:rFonts w:eastAsia="Times New Roman" w:cs="Times New Roman"/>
                <w:b/>
                <w:color w:val="000000"/>
                <w:sz w:val="24"/>
                <w:szCs w:val="24"/>
                <w:lang w:eastAsia="sk-SK"/>
              </w:rPr>
            </w:pPr>
            <w:r w:rsidRPr="008F29DC">
              <w:rPr>
                <w:rFonts w:eastAsia="Times New Roman" w:cs="Times New Roman"/>
                <w:b/>
                <w:color w:val="000000"/>
                <w:sz w:val="24"/>
                <w:szCs w:val="24"/>
                <w:lang w:eastAsia="sk-SK"/>
              </w:rPr>
              <w:t>2003</w:t>
            </w:r>
          </w:p>
        </w:tc>
        <w:tc>
          <w:tcPr>
            <w:tcW w:w="228" w:type="pct"/>
            <w:shd w:val="clear" w:color="auto" w:fill="auto"/>
            <w:noWrap/>
            <w:vAlign w:val="bottom"/>
            <w:hideMark/>
          </w:tcPr>
          <w:p w14:paraId="270964D9" w14:textId="77777777" w:rsidR="0059167A" w:rsidRPr="008F29DC" w:rsidRDefault="0059167A" w:rsidP="00775F06">
            <w:pPr>
              <w:spacing w:after="0" w:line="240" w:lineRule="auto"/>
              <w:rPr>
                <w:rFonts w:eastAsia="Times New Roman" w:cs="Times New Roman"/>
                <w:b/>
                <w:color w:val="000000"/>
                <w:sz w:val="24"/>
                <w:szCs w:val="24"/>
                <w:lang w:eastAsia="sk-SK"/>
              </w:rPr>
            </w:pPr>
            <w:r w:rsidRPr="008F29DC">
              <w:rPr>
                <w:rFonts w:eastAsia="Times New Roman" w:cs="Times New Roman"/>
                <w:b/>
                <w:color w:val="000000"/>
                <w:sz w:val="24"/>
                <w:szCs w:val="24"/>
                <w:lang w:eastAsia="sk-SK"/>
              </w:rPr>
              <w:t>2004</w:t>
            </w:r>
          </w:p>
        </w:tc>
        <w:tc>
          <w:tcPr>
            <w:tcW w:w="228" w:type="pct"/>
            <w:shd w:val="clear" w:color="auto" w:fill="auto"/>
            <w:noWrap/>
            <w:vAlign w:val="bottom"/>
            <w:hideMark/>
          </w:tcPr>
          <w:p w14:paraId="2E6E9BD2" w14:textId="77777777" w:rsidR="0059167A" w:rsidRPr="008F29DC" w:rsidRDefault="0059167A" w:rsidP="00775F06">
            <w:pPr>
              <w:spacing w:after="0" w:line="240" w:lineRule="auto"/>
              <w:rPr>
                <w:rFonts w:eastAsia="Times New Roman" w:cs="Times New Roman"/>
                <w:b/>
                <w:color w:val="000000"/>
                <w:sz w:val="24"/>
                <w:szCs w:val="24"/>
                <w:lang w:eastAsia="sk-SK"/>
              </w:rPr>
            </w:pPr>
            <w:r w:rsidRPr="008F29DC">
              <w:rPr>
                <w:rFonts w:eastAsia="Times New Roman" w:cs="Times New Roman"/>
                <w:b/>
                <w:color w:val="000000"/>
                <w:sz w:val="24"/>
                <w:szCs w:val="24"/>
                <w:lang w:eastAsia="sk-SK"/>
              </w:rPr>
              <w:t>2005</w:t>
            </w:r>
          </w:p>
        </w:tc>
        <w:tc>
          <w:tcPr>
            <w:tcW w:w="228" w:type="pct"/>
            <w:shd w:val="clear" w:color="auto" w:fill="auto"/>
            <w:noWrap/>
            <w:vAlign w:val="bottom"/>
            <w:hideMark/>
          </w:tcPr>
          <w:p w14:paraId="645C8999" w14:textId="77777777" w:rsidR="0059167A" w:rsidRPr="008F29DC" w:rsidRDefault="0059167A" w:rsidP="00775F06">
            <w:pPr>
              <w:spacing w:after="0" w:line="240" w:lineRule="auto"/>
              <w:rPr>
                <w:rFonts w:eastAsia="Times New Roman" w:cs="Times New Roman"/>
                <w:b/>
                <w:color w:val="000000"/>
                <w:sz w:val="24"/>
                <w:szCs w:val="24"/>
                <w:lang w:eastAsia="sk-SK"/>
              </w:rPr>
            </w:pPr>
            <w:r w:rsidRPr="008F29DC">
              <w:rPr>
                <w:rFonts w:eastAsia="Times New Roman" w:cs="Times New Roman"/>
                <w:b/>
                <w:color w:val="000000"/>
                <w:sz w:val="24"/>
                <w:szCs w:val="24"/>
                <w:lang w:eastAsia="sk-SK"/>
              </w:rPr>
              <w:t>2006</w:t>
            </w:r>
          </w:p>
        </w:tc>
        <w:tc>
          <w:tcPr>
            <w:tcW w:w="228" w:type="pct"/>
            <w:shd w:val="clear" w:color="auto" w:fill="auto"/>
            <w:noWrap/>
            <w:vAlign w:val="bottom"/>
            <w:hideMark/>
          </w:tcPr>
          <w:p w14:paraId="4D17A945" w14:textId="77777777" w:rsidR="0059167A" w:rsidRPr="008F29DC" w:rsidRDefault="0059167A" w:rsidP="00775F06">
            <w:pPr>
              <w:spacing w:after="0" w:line="240" w:lineRule="auto"/>
              <w:rPr>
                <w:rFonts w:eastAsia="Times New Roman" w:cs="Times New Roman"/>
                <w:b/>
                <w:color w:val="000000"/>
                <w:sz w:val="24"/>
                <w:szCs w:val="24"/>
                <w:lang w:eastAsia="sk-SK"/>
              </w:rPr>
            </w:pPr>
            <w:r w:rsidRPr="008F29DC">
              <w:rPr>
                <w:rFonts w:eastAsia="Times New Roman" w:cs="Times New Roman"/>
                <w:b/>
                <w:color w:val="000000"/>
                <w:sz w:val="24"/>
                <w:szCs w:val="24"/>
                <w:lang w:eastAsia="sk-SK"/>
              </w:rPr>
              <w:t>2007</w:t>
            </w:r>
          </w:p>
        </w:tc>
        <w:tc>
          <w:tcPr>
            <w:tcW w:w="228" w:type="pct"/>
            <w:shd w:val="clear" w:color="auto" w:fill="auto"/>
            <w:noWrap/>
            <w:vAlign w:val="bottom"/>
            <w:hideMark/>
          </w:tcPr>
          <w:p w14:paraId="1FC58B1E" w14:textId="77777777" w:rsidR="0059167A" w:rsidRPr="008F29DC" w:rsidRDefault="0059167A" w:rsidP="00775F06">
            <w:pPr>
              <w:spacing w:after="0" w:line="240" w:lineRule="auto"/>
              <w:rPr>
                <w:rFonts w:eastAsia="Times New Roman" w:cs="Times New Roman"/>
                <w:b/>
                <w:color w:val="000000"/>
                <w:sz w:val="24"/>
                <w:szCs w:val="24"/>
                <w:lang w:eastAsia="sk-SK"/>
              </w:rPr>
            </w:pPr>
            <w:r w:rsidRPr="008F29DC">
              <w:rPr>
                <w:rFonts w:eastAsia="Times New Roman" w:cs="Times New Roman"/>
                <w:b/>
                <w:color w:val="000000"/>
                <w:sz w:val="24"/>
                <w:szCs w:val="24"/>
                <w:lang w:eastAsia="sk-SK"/>
              </w:rPr>
              <w:t>2008</w:t>
            </w:r>
          </w:p>
        </w:tc>
        <w:tc>
          <w:tcPr>
            <w:tcW w:w="228" w:type="pct"/>
            <w:shd w:val="clear" w:color="auto" w:fill="auto"/>
            <w:noWrap/>
            <w:vAlign w:val="bottom"/>
            <w:hideMark/>
          </w:tcPr>
          <w:p w14:paraId="7876C993" w14:textId="77777777" w:rsidR="0059167A" w:rsidRPr="008F29DC" w:rsidRDefault="0059167A" w:rsidP="00775F06">
            <w:pPr>
              <w:spacing w:after="0" w:line="240" w:lineRule="auto"/>
              <w:rPr>
                <w:rFonts w:eastAsia="Times New Roman" w:cs="Times New Roman"/>
                <w:b/>
                <w:color w:val="000000"/>
                <w:sz w:val="24"/>
                <w:szCs w:val="24"/>
                <w:lang w:eastAsia="sk-SK"/>
              </w:rPr>
            </w:pPr>
            <w:r w:rsidRPr="008F29DC">
              <w:rPr>
                <w:rFonts w:eastAsia="Times New Roman" w:cs="Times New Roman"/>
                <w:b/>
                <w:color w:val="000000"/>
                <w:sz w:val="24"/>
                <w:szCs w:val="24"/>
                <w:lang w:eastAsia="sk-SK"/>
              </w:rPr>
              <w:t>2009</w:t>
            </w:r>
          </w:p>
        </w:tc>
        <w:tc>
          <w:tcPr>
            <w:tcW w:w="228" w:type="pct"/>
            <w:shd w:val="clear" w:color="auto" w:fill="auto"/>
            <w:noWrap/>
            <w:vAlign w:val="bottom"/>
            <w:hideMark/>
          </w:tcPr>
          <w:p w14:paraId="001FF7C7" w14:textId="77777777" w:rsidR="0059167A" w:rsidRPr="008F29DC" w:rsidRDefault="0059167A" w:rsidP="00775F06">
            <w:pPr>
              <w:spacing w:after="0" w:line="240" w:lineRule="auto"/>
              <w:rPr>
                <w:rFonts w:eastAsia="Times New Roman" w:cs="Times New Roman"/>
                <w:b/>
                <w:color w:val="000000"/>
                <w:sz w:val="24"/>
                <w:szCs w:val="24"/>
                <w:lang w:eastAsia="sk-SK"/>
              </w:rPr>
            </w:pPr>
            <w:r w:rsidRPr="008F29DC">
              <w:rPr>
                <w:rFonts w:eastAsia="Times New Roman" w:cs="Times New Roman"/>
                <w:b/>
                <w:color w:val="000000"/>
                <w:sz w:val="24"/>
                <w:szCs w:val="24"/>
                <w:lang w:eastAsia="sk-SK"/>
              </w:rPr>
              <w:t>2010</w:t>
            </w:r>
          </w:p>
        </w:tc>
        <w:tc>
          <w:tcPr>
            <w:tcW w:w="228" w:type="pct"/>
            <w:shd w:val="clear" w:color="auto" w:fill="auto"/>
            <w:noWrap/>
            <w:vAlign w:val="bottom"/>
            <w:hideMark/>
          </w:tcPr>
          <w:p w14:paraId="65714C02" w14:textId="77777777" w:rsidR="0059167A" w:rsidRPr="008F29DC" w:rsidRDefault="0059167A" w:rsidP="00775F06">
            <w:pPr>
              <w:spacing w:after="0" w:line="240" w:lineRule="auto"/>
              <w:rPr>
                <w:rFonts w:eastAsia="Times New Roman" w:cs="Times New Roman"/>
                <w:b/>
                <w:color w:val="000000"/>
                <w:sz w:val="24"/>
                <w:szCs w:val="24"/>
                <w:lang w:eastAsia="sk-SK"/>
              </w:rPr>
            </w:pPr>
            <w:r w:rsidRPr="008F29DC">
              <w:rPr>
                <w:rFonts w:eastAsia="Times New Roman" w:cs="Times New Roman"/>
                <w:b/>
                <w:color w:val="000000"/>
                <w:sz w:val="24"/>
                <w:szCs w:val="24"/>
                <w:lang w:eastAsia="sk-SK"/>
              </w:rPr>
              <w:t>2011</w:t>
            </w:r>
          </w:p>
        </w:tc>
        <w:tc>
          <w:tcPr>
            <w:tcW w:w="228" w:type="pct"/>
            <w:shd w:val="clear" w:color="auto" w:fill="auto"/>
            <w:noWrap/>
            <w:vAlign w:val="bottom"/>
            <w:hideMark/>
          </w:tcPr>
          <w:p w14:paraId="467DC3D7" w14:textId="77777777" w:rsidR="0059167A" w:rsidRPr="008F29DC" w:rsidRDefault="0059167A" w:rsidP="00775F06">
            <w:pPr>
              <w:spacing w:after="0" w:line="240" w:lineRule="auto"/>
              <w:rPr>
                <w:rFonts w:eastAsia="Times New Roman" w:cs="Times New Roman"/>
                <w:b/>
                <w:color w:val="000000"/>
                <w:sz w:val="24"/>
                <w:szCs w:val="24"/>
                <w:lang w:eastAsia="sk-SK"/>
              </w:rPr>
            </w:pPr>
            <w:r w:rsidRPr="008F29DC">
              <w:rPr>
                <w:rFonts w:eastAsia="Times New Roman" w:cs="Times New Roman"/>
                <w:b/>
                <w:color w:val="000000"/>
                <w:sz w:val="24"/>
                <w:szCs w:val="24"/>
                <w:lang w:eastAsia="sk-SK"/>
              </w:rPr>
              <w:t>2012</w:t>
            </w:r>
          </w:p>
        </w:tc>
        <w:tc>
          <w:tcPr>
            <w:tcW w:w="228" w:type="pct"/>
            <w:shd w:val="clear" w:color="auto" w:fill="auto"/>
            <w:noWrap/>
            <w:vAlign w:val="bottom"/>
            <w:hideMark/>
          </w:tcPr>
          <w:p w14:paraId="61CEF289" w14:textId="77777777" w:rsidR="0059167A" w:rsidRPr="008F29DC" w:rsidRDefault="0059167A" w:rsidP="00775F06">
            <w:pPr>
              <w:spacing w:after="0" w:line="240" w:lineRule="auto"/>
              <w:rPr>
                <w:rFonts w:eastAsia="Times New Roman" w:cs="Times New Roman"/>
                <w:b/>
                <w:color w:val="000000"/>
                <w:sz w:val="24"/>
                <w:szCs w:val="24"/>
                <w:lang w:eastAsia="sk-SK"/>
              </w:rPr>
            </w:pPr>
            <w:r w:rsidRPr="008F29DC">
              <w:rPr>
                <w:rFonts w:eastAsia="Times New Roman" w:cs="Times New Roman"/>
                <w:b/>
                <w:color w:val="000000"/>
                <w:sz w:val="24"/>
                <w:szCs w:val="24"/>
                <w:lang w:eastAsia="sk-SK"/>
              </w:rPr>
              <w:t>2013</w:t>
            </w:r>
          </w:p>
        </w:tc>
        <w:tc>
          <w:tcPr>
            <w:tcW w:w="228" w:type="pct"/>
            <w:shd w:val="clear" w:color="auto" w:fill="auto"/>
            <w:noWrap/>
            <w:vAlign w:val="bottom"/>
            <w:hideMark/>
          </w:tcPr>
          <w:p w14:paraId="5B3B4D08" w14:textId="77777777" w:rsidR="0059167A" w:rsidRPr="008F29DC" w:rsidRDefault="0059167A" w:rsidP="00775F06">
            <w:pPr>
              <w:spacing w:after="0" w:line="240" w:lineRule="auto"/>
              <w:rPr>
                <w:rFonts w:eastAsia="Times New Roman" w:cs="Times New Roman"/>
                <w:b/>
                <w:color w:val="000000"/>
                <w:sz w:val="24"/>
                <w:szCs w:val="24"/>
                <w:lang w:eastAsia="sk-SK"/>
              </w:rPr>
            </w:pPr>
            <w:r w:rsidRPr="008F29DC">
              <w:rPr>
                <w:rFonts w:eastAsia="Times New Roman" w:cs="Times New Roman"/>
                <w:b/>
                <w:color w:val="000000"/>
                <w:sz w:val="24"/>
                <w:szCs w:val="24"/>
                <w:lang w:eastAsia="sk-SK"/>
              </w:rPr>
              <w:t>2014</w:t>
            </w:r>
          </w:p>
        </w:tc>
      </w:tr>
      <w:tr w:rsidR="0059167A" w:rsidRPr="00677D0F" w14:paraId="5CC5388A" w14:textId="77777777" w:rsidTr="00C62C5A">
        <w:trPr>
          <w:trHeight w:val="20"/>
        </w:trPr>
        <w:tc>
          <w:tcPr>
            <w:tcW w:w="1578" w:type="pct"/>
            <w:shd w:val="clear" w:color="auto" w:fill="auto"/>
            <w:noWrap/>
            <w:vAlign w:val="bottom"/>
            <w:hideMark/>
          </w:tcPr>
          <w:p w14:paraId="62D2F247" w14:textId="77777777" w:rsidR="0059167A" w:rsidRPr="00677D0F" w:rsidRDefault="0059167A" w:rsidP="00775F06">
            <w:pPr>
              <w:spacing w:after="0" w:line="240" w:lineRule="auto"/>
              <w:rPr>
                <w:rFonts w:eastAsia="Times New Roman" w:cs="Times New Roman"/>
                <w:color w:val="000000"/>
                <w:lang w:eastAsia="sk-SK"/>
              </w:rPr>
            </w:pPr>
            <w:r w:rsidRPr="00677D0F">
              <w:rPr>
                <w:rFonts w:eastAsia="Times New Roman" w:cs="Times New Roman"/>
                <w:color w:val="000000"/>
                <w:lang w:eastAsia="sk-SK"/>
              </w:rPr>
              <w:t>Hovädzí dobytok (na 100 ha poľnohospodárskej pôdy)</w:t>
            </w:r>
          </w:p>
        </w:tc>
        <w:tc>
          <w:tcPr>
            <w:tcW w:w="228" w:type="pct"/>
            <w:shd w:val="clear" w:color="auto" w:fill="auto"/>
            <w:noWrap/>
            <w:vAlign w:val="bottom"/>
            <w:hideMark/>
          </w:tcPr>
          <w:p w14:paraId="51A58980"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26,3</w:t>
            </w:r>
          </w:p>
        </w:tc>
        <w:tc>
          <w:tcPr>
            <w:tcW w:w="228" w:type="pct"/>
            <w:shd w:val="clear" w:color="auto" w:fill="auto"/>
            <w:noWrap/>
            <w:vAlign w:val="bottom"/>
            <w:hideMark/>
          </w:tcPr>
          <w:p w14:paraId="5698C911"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31,4</w:t>
            </w:r>
          </w:p>
        </w:tc>
        <w:tc>
          <w:tcPr>
            <w:tcW w:w="228" w:type="pct"/>
            <w:shd w:val="clear" w:color="auto" w:fill="auto"/>
            <w:noWrap/>
            <w:vAlign w:val="bottom"/>
            <w:hideMark/>
          </w:tcPr>
          <w:p w14:paraId="3E667BA6"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29,9</w:t>
            </w:r>
          </w:p>
        </w:tc>
        <w:tc>
          <w:tcPr>
            <w:tcW w:w="228" w:type="pct"/>
            <w:shd w:val="clear" w:color="auto" w:fill="auto"/>
            <w:noWrap/>
            <w:vAlign w:val="bottom"/>
            <w:hideMark/>
          </w:tcPr>
          <w:p w14:paraId="7CA26D69"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32,1</w:t>
            </w:r>
          </w:p>
        </w:tc>
        <w:tc>
          <w:tcPr>
            <w:tcW w:w="228" w:type="pct"/>
            <w:shd w:val="clear" w:color="auto" w:fill="auto"/>
            <w:noWrap/>
            <w:vAlign w:val="bottom"/>
            <w:hideMark/>
          </w:tcPr>
          <w:p w14:paraId="7E4C5ABD"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31,8</w:t>
            </w:r>
          </w:p>
        </w:tc>
        <w:tc>
          <w:tcPr>
            <w:tcW w:w="228" w:type="pct"/>
            <w:shd w:val="clear" w:color="auto" w:fill="auto"/>
            <w:noWrap/>
            <w:vAlign w:val="bottom"/>
            <w:hideMark/>
          </w:tcPr>
          <w:p w14:paraId="5241FFC4"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31,0</w:t>
            </w:r>
          </w:p>
        </w:tc>
        <w:tc>
          <w:tcPr>
            <w:tcW w:w="228" w:type="pct"/>
            <w:shd w:val="clear" w:color="auto" w:fill="auto"/>
            <w:noWrap/>
            <w:vAlign w:val="bottom"/>
            <w:hideMark/>
          </w:tcPr>
          <w:p w14:paraId="48FDECD3"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30,2</w:t>
            </w:r>
          </w:p>
        </w:tc>
        <w:tc>
          <w:tcPr>
            <w:tcW w:w="228" w:type="pct"/>
            <w:shd w:val="clear" w:color="auto" w:fill="auto"/>
            <w:noWrap/>
            <w:vAlign w:val="bottom"/>
            <w:hideMark/>
          </w:tcPr>
          <w:p w14:paraId="507346B3"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29,4</w:t>
            </w:r>
          </w:p>
        </w:tc>
        <w:tc>
          <w:tcPr>
            <w:tcW w:w="228" w:type="pct"/>
            <w:shd w:val="clear" w:color="auto" w:fill="auto"/>
            <w:noWrap/>
            <w:vAlign w:val="bottom"/>
            <w:hideMark/>
          </w:tcPr>
          <w:p w14:paraId="716C1804"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29,9</w:t>
            </w:r>
          </w:p>
        </w:tc>
        <w:tc>
          <w:tcPr>
            <w:tcW w:w="228" w:type="pct"/>
            <w:shd w:val="clear" w:color="auto" w:fill="auto"/>
            <w:noWrap/>
            <w:vAlign w:val="bottom"/>
            <w:hideMark/>
          </w:tcPr>
          <w:p w14:paraId="5AE24D3C"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31,0</w:t>
            </w:r>
          </w:p>
        </w:tc>
        <w:tc>
          <w:tcPr>
            <w:tcW w:w="228" w:type="pct"/>
            <w:shd w:val="clear" w:color="auto" w:fill="auto"/>
            <w:noWrap/>
            <w:vAlign w:val="bottom"/>
            <w:hideMark/>
          </w:tcPr>
          <w:p w14:paraId="36B9D356"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34,8</w:t>
            </w:r>
          </w:p>
        </w:tc>
        <w:tc>
          <w:tcPr>
            <w:tcW w:w="228" w:type="pct"/>
            <w:shd w:val="clear" w:color="auto" w:fill="auto"/>
            <w:noWrap/>
            <w:vAlign w:val="bottom"/>
            <w:hideMark/>
          </w:tcPr>
          <w:p w14:paraId="11ED4A3C"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35,7</w:t>
            </w:r>
          </w:p>
        </w:tc>
        <w:tc>
          <w:tcPr>
            <w:tcW w:w="228" w:type="pct"/>
            <w:shd w:val="clear" w:color="auto" w:fill="auto"/>
            <w:noWrap/>
            <w:vAlign w:val="bottom"/>
            <w:hideMark/>
          </w:tcPr>
          <w:p w14:paraId="574597EB"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36,9</w:t>
            </w:r>
          </w:p>
        </w:tc>
        <w:tc>
          <w:tcPr>
            <w:tcW w:w="228" w:type="pct"/>
            <w:shd w:val="clear" w:color="auto" w:fill="auto"/>
            <w:noWrap/>
            <w:vAlign w:val="bottom"/>
            <w:hideMark/>
          </w:tcPr>
          <w:p w14:paraId="23E1EE16"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33,7</w:t>
            </w:r>
          </w:p>
        </w:tc>
        <w:tc>
          <w:tcPr>
            <w:tcW w:w="228" w:type="pct"/>
            <w:shd w:val="clear" w:color="auto" w:fill="auto"/>
            <w:noWrap/>
            <w:vAlign w:val="bottom"/>
            <w:hideMark/>
          </w:tcPr>
          <w:p w14:paraId="2D77820F"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26,6</w:t>
            </w:r>
          </w:p>
        </w:tc>
      </w:tr>
      <w:tr w:rsidR="0059167A" w:rsidRPr="00677D0F" w14:paraId="1A476F62" w14:textId="77777777" w:rsidTr="00C62C5A">
        <w:trPr>
          <w:trHeight w:val="20"/>
        </w:trPr>
        <w:tc>
          <w:tcPr>
            <w:tcW w:w="1578" w:type="pct"/>
            <w:shd w:val="clear" w:color="auto" w:fill="auto"/>
            <w:noWrap/>
            <w:vAlign w:val="bottom"/>
            <w:hideMark/>
          </w:tcPr>
          <w:p w14:paraId="1516DDBA" w14:textId="77777777" w:rsidR="0059167A" w:rsidRPr="00677D0F" w:rsidRDefault="0059167A" w:rsidP="00775F06">
            <w:pPr>
              <w:spacing w:after="0" w:line="240" w:lineRule="auto"/>
              <w:rPr>
                <w:rFonts w:eastAsia="Times New Roman" w:cs="Times New Roman"/>
                <w:color w:val="000000"/>
                <w:lang w:eastAsia="sk-SK"/>
              </w:rPr>
            </w:pPr>
            <w:r w:rsidRPr="00677D0F">
              <w:rPr>
                <w:rFonts w:eastAsia="Times New Roman" w:cs="Times New Roman"/>
                <w:color w:val="000000"/>
                <w:lang w:eastAsia="sk-SK"/>
              </w:rPr>
              <w:t>Kravy (na 100 ha poľnohospodárskej pôdy)</w:t>
            </w:r>
          </w:p>
        </w:tc>
        <w:tc>
          <w:tcPr>
            <w:tcW w:w="228" w:type="pct"/>
            <w:shd w:val="clear" w:color="auto" w:fill="auto"/>
            <w:noWrap/>
            <w:vAlign w:val="bottom"/>
            <w:hideMark/>
          </w:tcPr>
          <w:p w14:paraId="2944E903"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10,6</w:t>
            </w:r>
          </w:p>
        </w:tc>
        <w:tc>
          <w:tcPr>
            <w:tcW w:w="228" w:type="pct"/>
            <w:shd w:val="clear" w:color="auto" w:fill="auto"/>
            <w:noWrap/>
            <w:vAlign w:val="bottom"/>
            <w:hideMark/>
          </w:tcPr>
          <w:p w14:paraId="53ABD3A8"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11,5</w:t>
            </w:r>
          </w:p>
        </w:tc>
        <w:tc>
          <w:tcPr>
            <w:tcW w:w="228" w:type="pct"/>
            <w:shd w:val="clear" w:color="auto" w:fill="auto"/>
            <w:noWrap/>
            <w:vAlign w:val="bottom"/>
            <w:hideMark/>
          </w:tcPr>
          <w:p w14:paraId="01E3BD62"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11,7</w:t>
            </w:r>
          </w:p>
        </w:tc>
        <w:tc>
          <w:tcPr>
            <w:tcW w:w="228" w:type="pct"/>
            <w:shd w:val="clear" w:color="auto" w:fill="auto"/>
            <w:noWrap/>
            <w:vAlign w:val="bottom"/>
            <w:hideMark/>
          </w:tcPr>
          <w:p w14:paraId="18E51AEA"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11,4</w:t>
            </w:r>
          </w:p>
        </w:tc>
        <w:tc>
          <w:tcPr>
            <w:tcW w:w="228" w:type="pct"/>
            <w:shd w:val="clear" w:color="auto" w:fill="auto"/>
            <w:noWrap/>
            <w:vAlign w:val="bottom"/>
            <w:hideMark/>
          </w:tcPr>
          <w:p w14:paraId="28465356"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11,7</w:t>
            </w:r>
          </w:p>
        </w:tc>
        <w:tc>
          <w:tcPr>
            <w:tcW w:w="228" w:type="pct"/>
            <w:shd w:val="clear" w:color="auto" w:fill="auto"/>
            <w:noWrap/>
            <w:vAlign w:val="bottom"/>
            <w:hideMark/>
          </w:tcPr>
          <w:p w14:paraId="2CF7C9EF"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11,3</w:t>
            </w:r>
          </w:p>
        </w:tc>
        <w:tc>
          <w:tcPr>
            <w:tcW w:w="228" w:type="pct"/>
            <w:shd w:val="clear" w:color="auto" w:fill="auto"/>
            <w:noWrap/>
            <w:vAlign w:val="bottom"/>
            <w:hideMark/>
          </w:tcPr>
          <w:p w14:paraId="390A9870"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10,5</w:t>
            </w:r>
          </w:p>
        </w:tc>
        <w:tc>
          <w:tcPr>
            <w:tcW w:w="228" w:type="pct"/>
            <w:shd w:val="clear" w:color="auto" w:fill="auto"/>
            <w:noWrap/>
            <w:vAlign w:val="bottom"/>
            <w:hideMark/>
          </w:tcPr>
          <w:p w14:paraId="6686C685"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9,8</w:t>
            </w:r>
          </w:p>
        </w:tc>
        <w:tc>
          <w:tcPr>
            <w:tcW w:w="228" w:type="pct"/>
            <w:shd w:val="clear" w:color="auto" w:fill="auto"/>
            <w:noWrap/>
            <w:vAlign w:val="bottom"/>
            <w:hideMark/>
          </w:tcPr>
          <w:p w14:paraId="5B7AC13E"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10,1</w:t>
            </w:r>
          </w:p>
        </w:tc>
        <w:tc>
          <w:tcPr>
            <w:tcW w:w="228" w:type="pct"/>
            <w:shd w:val="clear" w:color="auto" w:fill="auto"/>
            <w:noWrap/>
            <w:vAlign w:val="bottom"/>
            <w:hideMark/>
          </w:tcPr>
          <w:p w14:paraId="0F545B11"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9,2</w:t>
            </w:r>
          </w:p>
        </w:tc>
        <w:tc>
          <w:tcPr>
            <w:tcW w:w="228" w:type="pct"/>
            <w:shd w:val="clear" w:color="auto" w:fill="auto"/>
            <w:noWrap/>
            <w:vAlign w:val="bottom"/>
            <w:hideMark/>
          </w:tcPr>
          <w:p w14:paraId="32365219"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7,9</w:t>
            </w:r>
          </w:p>
        </w:tc>
        <w:tc>
          <w:tcPr>
            <w:tcW w:w="228" w:type="pct"/>
            <w:shd w:val="clear" w:color="auto" w:fill="auto"/>
            <w:noWrap/>
            <w:vAlign w:val="bottom"/>
            <w:hideMark/>
          </w:tcPr>
          <w:p w14:paraId="68F86863"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7,5</w:t>
            </w:r>
          </w:p>
        </w:tc>
        <w:tc>
          <w:tcPr>
            <w:tcW w:w="228" w:type="pct"/>
            <w:shd w:val="clear" w:color="auto" w:fill="auto"/>
            <w:noWrap/>
            <w:vAlign w:val="bottom"/>
            <w:hideMark/>
          </w:tcPr>
          <w:p w14:paraId="1CC99FF8"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7,6</w:t>
            </w:r>
          </w:p>
        </w:tc>
        <w:tc>
          <w:tcPr>
            <w:tcW w:w="228" w:type="pct"/>
            <w:shd w:val="clear" w:color="auto" w:fill="auto"/>
            <w:noWrap/>
            <w:vAlign w:val="bottom"/>
            <w:hideMark/>
          </w:tcPr>
          <w:p w14:paraId="7E0AA630"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7,2</w:t>
            </w:r>
          </w:p>
        </w:tc>
        <w:tc>
          <w:tcPr>
            <w:tcW w:w="228" w:type="pct"/>
            <w:shd w:val="clear" w:color="auto" w:fill="auto"/>
            <w:noWrap/>
            <w:vAlign w:val="bottom"/>
            <w:hideMark/>
          </w:tcPr>
          <w:p w14:paraId="79966902"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6,7</w:t>
            </w:r>
          </w:p>
        </w:tc>
      </w:tr>
      <w:tr w:rsidR="0059167A" w:rsidRPr="00677D0F" w14:paraId="243ACFF4" w14:textId="77777777" w:rsidTr="00C62C5A">
        <w:trPr>
          <w:trHeight w:val="20"/>
        </w:trPr>
        <w:tc>
          <w:tcPr>
            <w:tcW w:w="1578" w:type="pct"/>
            <w:shd w:val="clear" w:color="auto" w:fill="auto"/>
            <w:noWrap/>
            <w:vAlign w:val="bottom"/>
            <w:hideMark/>
          </w:tcPr>
          <w:p w14:paraId="4188CD9B" w14:textId="77777777" w:rsidR="0059167A" w:rsidRPr="00677D0F" w:rsidRDefault="0059167A" w:rsidP="00775F06">
            <w:pPr>
              <w:spacing w:after="0" w:line="240" w:lineRule="auto"/>
              <w:rPr>
                <w:rFonts w:eastAsia="Times New Roman" w:cs="Times New Roman"/>
                <w:color w:val="000000"/>
                <w:lang w:eastAsia="sk-SK"/>
              </w:rPr>
            </w:pPr>
            <w:r w:rsidRPr="00677D0F">
              <w:rPr>
                <w:rFonts w:eastAsia="Times New Roman" w:cs="Times New Roman"/>
                <w:color w:val="000000"/>
                <w:lang w:eastAsia="sk-SK"/>
              </w:rPr>
              <w:t>Ovce (na 100 ha poľnohospodárskej pôdy)</w:t>
            </w:r>
          </w:p>
        </w:tc>
        <w:tc>
          <w:tcPr>
            <w:tcW w:w="228" w:type="pct"/>
            <w:shd w:val="clear" w:color="auto" w:fill="auto"/>
            <w:noWrap/>
            <w:vAlign w:val="bottom"/>
            <w:hideMark/>
          </w:tcPr>
          <w:p w14:paraId="38448654"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2,9</w:t>
            </w:r>
          </w:p>
        </w:tc>
        <w:tc>
          <w:tcPr>
            <w:tcW w:w="228" w:type="pct"/>
            <w:shd w:val="clear" w:color="auto" w:fill="auto"/>
            <w:noWrap/>
            <w:vAlign w:val="bottom"/>
            <w:hideMark/>
          </w:tcPr>
          <w:p w14:paraId="37E2283F"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2,1</w:t>
            </w:r>
          </w:p>
        </w:tc>
        <w:tc>
          <w:tcPr>
            <w:tcW w:w="228" w:type="pct"/>
            <w:shd w:val="clear" w:color="auto" w:fill="auto"/>
            <w:noWrap/>
            <w:vAlign w:val="bottom"/>
            <w:hideMark/>
          </w:tcPr>
          <w:p w14:paraId="7A2EC9A8"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1,2</w:t>
            </w:r>
          </w:p>
        </w:tc>
        <w:tc>
          <w:tcPr>
            <w:tcW w:w="228" w:type="pct"/>
            <w:shd w:val="clear" w:color="auto" w:fill="auto"/>
            <w:noWrap/>
            <w:vAlign w:val="bottom"/>
            <w:hideMark/>
          </w:tcPr>
          <w:p w14:paraId="6FFB2AE3"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2,9</w:t>
            </w:r>
          </w:p>
        </w:tc>
        <w:tc>
          <w:tcPr>
            <w:tcW w:w="228" w:type="pct"/>
            <w:shd w:val="clear" w:color="auto" w:fill="auto"/>
            <w:noWrap/>
            <w:vAlign w:val="bottom"/>
            <w:hideMark/>
          </w:tcPr>
          <w:p w14:paraId="11A94639"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2,9</w:t>
            </w:r>
          </w:p>
        </w:tc>
        <w:tc>
          <w:tcPr>
            <w:tcW w:w="228" w:type="pct"/>
            <w:shd w:val="clear" w:color="auto" w:fill="auto"/>
            <w:noWrap/>
            <w:vAlign w:val="bottom"/>
            <w:hideMark/>
          </w:tcPr>
          <w:p w14:paraId="25F7A0A5"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1,8</w:t>
            </w:r>
          </w:p>
        </w:tc>
        <w:tc>
          <w:tcPr>
            <w:tcW w:w="228" w:type="pct"/>
            <w:shd w:val="clear" w:color="auto" w:fill="auto"/>
            <w:noWrap/>
            <w:vAlign w:val="bottom"/>
            <w:hideMark/>
          </w:tcPr>
          <w:p w14:paraId="27DAACAA"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1,8</w:t>
            </w:r>
          </w:p>
        </w:tc>
        <w:tc>
          <w:tcPr>
            <w:tcW w:w="228" w:type="pct"/>
            <w:shd w:val="clear" w:color="auto" w:fill="auto"/>
            <w:noWrap/>
            <w:vAlign w:val="bottom"/>
            <w:hideMark/>
          </w:tcPr>
          <w:p w14:paraId="0B1EBD9E"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2,1</w:t>
            </w:r>
          </w:p>
        </w:tc>
        <w:tc>
          <w:tcPr>
            <w:tcW w:w="228" w:type="pct"/>
            <w:shd w:val="clear" w:color="auto" w:fill="auto"/>
            <w:noWrap/>
            <w:vAlign w:val="bottom"/>
            <w:hideMark/>
          </w:tcPr>
          <w:p w14:paraId="355D114B"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1,9</w:t>
            </w:r>
          </w:p>
        </w:tc>
        <w:tc>
          <w:tcPr>
            <w:tcW w:w="228" w:type="pct"/>
            <w:shd w:val="clear" w:color="auto" w:fill="auto"/>
            <w:noWrap/>
            <w:vAlign w:val="bottom"/>
            <w:hideMark/>
          </w:tcPr>
          <w:p w14:paraId="4E6D3B3E"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1,9</w:t>
            </w:r>
          </w:p>
        </w:tc>
        <w:tc>
          <w:tcPr>
            <w:tcW w:w="228" w:type="pct"/>
            <w:shd w:val="clear" w:color="auto" w:fill="auto"/>
            <w:noWrap/>
            <w:vAlign w:val="bottom"/>
            <w:hideMark/>
          </w:tcPr>
          <w:p w14:paraId="4F86A0ED"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1,8</w:t>
            </w:r>
          </w:p>
        </w:tc>
        <w:tc>
          <w:tcPr>
            <w:tcW w:w="228" w:type="pct"/>
            <w:shd w:val="clear" w:color="auto" w:fill="auto"/>
            <w:noWrap/>
            <w:vAlign w:val="bottom"/>
            <w:hideMark/>
          </w:tcPr>
          <w:p w14:paraId="7AD8710C"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4,0</w:t>
            </w:r>
          </w:p>
        </w:tc>
        <w:tc>
          <w:tcPr>
            <w:tcW w:w="228" w:type="pct"/>
            <w:shd w:val="clear" w:color="auto" w:fill="auto"/>
            <w:noWrap/>
            <w:vAlign w:val="bottom"/>
            <w:hideMark/>
          </w:tcPr>
          <w:p w14:paraId="5C75C81A"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3,9</w:t>
            </w:r>
          </w:p>
        </w:tc>
        <w:tc>
          <w:tcPr>
            <w:tcW w:w="228" w:type="pct"/>
            <w:shd w:val="clear" w:color="auto" w:fill="auto"/>
            <w:noWrap/>
            <w:vAlign w:val="bottom"/>
            <w:hideMark/>
          </w:tcPr>
          <w:p w14:paraId="2D8A7945"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3,5</w:t>
            </w:r>
          </w:p>
        </w:tc>
        <w:tc>
          <w:tcPr>
            <w:tcW w:w="228" w:type="pct"/>
            <w:shd w:val="clear" w:color="auto" w:fill="auto"/>
            <w:noWrap/>
            <w:vAlign w:val="bottom"/>
            <w:hideMark/>
          </w:tcPr>
          <w:p w14:paraId="345B0E27"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2,9</w:t>
            </w:r>
          </w:p>
        </w:tc>
      </w:tr>
      <w:tr w:rsidR="0059167A" w:rsidRPr="00677D0F" w14:paraId="26593D4A" w14:textId="77777777" w:rsidTr="00C62C5A">
        <w:trPr>
          <w:trHeight w:val="20"/>
        </w:trPr>
        <w:tc>
          <w:tcPr>
            <w:tcW w:w="1578" w:type="pct"/>
            <w:shd w:val="clear" w:color="auto" w:fill="auto"/>
            <w:noWrap/>
            <w:vAlign w:val="bottom"/>
            <w:hideMark/>
          </w:tcPr>
          <w:p w14:paraId="7F4878B0" w14:textId="77777777" w:rsidR="0059167A" w:rsidRPr="00677D0F" w:rsidRDefault="0059167A" w:rsidP="00775F06">
            <w:pPr>
              <w:spacing w:after="0" w:line="240" w:lineRule="auto"/>
              <w:rPr>
                <w:rFonts w:eastAsia="Times New Roman" w:cs="Times New Roman"/>
                <w:color w:val="000000"/>
                <w:lang w:eastAsia="sk-SK"/>
              </w:rPr>
            </w:pPr>
            <w:r w:rsidRPr="00677D0F">
              <w:rPr>
                <w:rFonts w:eastAsia="Times New Roman" w:cs="Times New Roman"/>
                <w:color w:val="000000"/>
                <w:lang w:eastAsia="sk-SK"/>
              </w:rPr>
              <w:t>Ošípané (na 100 ha ornej pôdy)</w:t>
            </w:r>
          </w:p>
        </w:tc>
        <w:tc>
          <w:tcPr>
            <w:tcW w:w="228" w:type="pct"/>
            <w:shd w:val="clear" w:color="auto" w:fill="auto"/>
            <w:noWrap/>
            <w:vAlign w:val="bottom"/>
            <w:hideMark/>
          </w:tcPr>
          <w:p w14:paraId="1A4AE8DB"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82,0</w:t>
            </w:r>
          </w:p>
        </w:tc>
        <w:tc>
          <w:tcPr>
            <w:tcW w:w="228" w:type="pct"/>
            <w:shd w:val="clear" w:color="auto" w:fill="auto"/>
            <w:noWrap/>
            <w:vAlign w:val="bottom"/>
            <w:hideMark/>
          </w:tcPr>
          <w:p w14:paraId="46D3E935"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95,7</w:t>
            </w:r>
          </w:p>
        </w:tc>
        <w:tc>
          <w:tcPr>
            <w:tcW w:w="228" w:type="pct"/>
            <w:shd w:val="clear" w:color="auto" w:fill="auto"/>
            <w:noWrap/>
            <w:vAlign w:val="bottom"/>
            <w:hideMark/>
          </w:tcPr>
          <w:p w14:paraId="4AA67351"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97,2</w:t>
            </w:r>
          </w:p>
        </w:tc>
        <w:tc>
          <w:tcPr>
            <w:tcW w:w="228" w:type="pct"/>
            <w:shd w:val="clear" w:color="auto" w:fill="auto"/>
            <w:noWrap/>
            <w:vAlign w:val="bottom"/>
            <w:hideMark/>
          </w:tcPr>
          <w:p w14:paraId="6EA2B4D4"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102,9</w:t>
            </w:r>
          </w:p>
        </w:tc>
        <w:tc>
          <w:tcPr>
            <w:tcW w:w="228" w:type="pct"/>
            <w:shd w:val="clear" w:color="auto" w:fill="auto"/>
            <w:noWrap/>
            <w:vAlign w:val="bottom"/>
            <w:hideMark/>
          </w:tcPr>
          <w:p w14:paraId="73001103"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89,2</w:t>
            </w:r>
          </w:p>
        </w:tc>
        <w:tc>
          <w:tcPr>
            <w:tcW w:w="228" w:type="pct"/>
            <w:shd w:val="clear" w:color="auto" w:fill="auto"/>
            <w:noWrap/>
            <w:vAlign w:val="bottom"/>
            <w:hideMark/>
          </w:tcPr>
          <w:p w14:paraId="6499A4C9"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85,9</w:t>
            </w:r>
          </w:p>
        </w:tc>
        <w:tc>
          <w:tcPr>
            <w:tcW w:w="228" w:type="pct"/>
            <w:shd w:val="clear" w:color="auto" w:fill="auto"/>
            <w:noWrap/>
            <w:vAlign w:val="bottom"/>
            <w:hideMark/>
          </w:tcPr>
          <w:p w14:paraId="7553A73B"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85,6</w:t>
            </w:r>
          </w:p>
        </w:tc>
        <w:tc>
          <w:tcPr>
            <w:tcW w:w="228" w:type="pct"/>
            <w:shd w:val="clear" w:color="auto" w:fill="auto"/>
            <w:noWrap/>
            <w:vAlign w:val="bottom"/>
            <w:hideMark/>
          </w:tcPr>
          <w:p w14:paraId="25437813"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68,8</w:t>
            </w:r>
          </w:p>
        </w:tc>
        <w:tc>
          <w:tcPr>
            <w:tcW w:w="228" w:type="pct"/>
            <w:shd w:val="clear" w:color="auto" w:fill="auto"/>
            <w:noWrap/>
            <w:vAlign w:val="bottom"/>
            <w:hideMark/>
          </w:tcPr>
          <w:p w14:paraId="28622B46"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25,3</w:t>
            </w:r>
          </w:p>
        </w:tc>
        <w:tc>
          <w:tcPr>
            <w:tcW w:w="228" w:type="pct"/>
            <w:shd w:val="clear" w:color="auto" w:fill="auto"/>
            <w:noWrap/>
            <w:vAlign w:val="bottom"/>
            <w:hideMark/>
          </w:tcPr>
          <w:p w14:paraId="5922E303"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22,2</w:t>
            </w:r>
          </w:p>
        </w:tc>
        <w:tc>
          <w:tcPr>
            <w:tcW w:w="228" w:type="pct"/>
            <w:shd w:val="clear" w:color="auto" w:fill="auto"/>
            <w:noWrap/>
            <w:vAlign w:val="bottom"/>
            <w:hideMark/>
          </w:tcPr>
          <w:p w14:paraId="2A6BC7FA"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18,6</w:t>
            </w:r>
          </w:p>
        </w:tc>
        <w:tc>
          <w:tcPr>
            <w:tcW w:w="228" w:type="pct"/>
            <w:shd w:val="clear" w:color="auto" w:fill="auto"/>
            <w:noWrap/>
            <w:vAlign w:val="bottom"/>
            <w:hideMark/>
          </w:tcPr>
          <w:p w14:paraId="03E38C27"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12,9</w:t>
            </w:r>
          </w:p>
        </w:tc>
        <w:tc>
          <w:tcPr>
            <w:tcW w:w="228" w:type="pct"/>
            <w:shd w:val="clear" w:color="auto" w:fill="auto"/>
            <w:noWrap/>
            <w:vAlign w:val="bottom"/>
            <w:hideMark/>
          </w:tcPr>
          <w:p w14:paraId="4B846ED6"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11,2</w:t>
            </w:r>
          </w:p>
        </w:tc>
        <w:tc>
          <w:tcPr>
            <w:tcW w:w="228" w:type="pct"/>
            <w:shd w:val="clear" w:color="auto" w:fill="auto"/>
            <w:noWrap/>
            <w:vAlign w:val="bottom"/>
            <w:hideMark/>
          </w:tcPr>
          <w:p w14:paraId="329CEA33"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12,1</w:t>
            </w:r>
          </w:p>
        </w:tc>
        <w:tc>
          <w:tcPr>
            <w:tcW w:w="228" w:type="pct"/>
            <w:shd w:val="clear" w:color="auto" w:fill="auto"/>
            <w:noWrap/>
            <w:vAlign w:val="bottom"/>
            <w:hideMark/>
          </w:tcPr>
          <w:p w14:paraId="48D173EE"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12,6</w:t>
            </w:r>
          </w:p>
        </w:tc>
      </w:tr>
      <w:tr w:rsidR="0059167A" w:rsidRPr="00677D0F" w14:paraId="28AB6F66" w14:textId="77777777" w:rsidTr="00C62C5A">
        <w:trPr>
          <w:trHeight w:val="20"/>
        </w:trPr>
        <w:tc>
          <w:tcPr>
            <w:tcW w:w="1578" w:type="pct"/>
            <w:shd w:val="clear" w:color="auto" w:fill="auto"/>
            <w:noWrap/>
            <w:vAlign w:val="bottom"/>
            <w:hideMark/>
          </w:tcPr>
          <w:p w14:paraId="489112D4" w14:textId="77777777" w:rsidR="0059167A" w:rsidRPr="00677D0F" w:rsidRDefault="0059167A" w:rsidP="00775F06">
            <w:pPr>
              <w:spacing w:after="0" w:line="240" w:lineRule="auto"/>
              <w:rPr>
                <w:rFonts w:eastAsia="Times New Roman" w:cs="Times New Roman"/>
                <w:color w:val="000000"/>
                <w:lang w:eastAsia="sk-SK"/>
              </w:rPr>
            </w:pPr>
            <w:r w:rsidRPr="00677D0F">
              <w:rPr>
                <w:rFonts w:eastAsia="Times New Roman" w:cs="Times New Roman"/>
                <w:color w:val="000000"/>
                <w:lang w:eastAsia="sk-SK"/>
              </w:rPr>
              <w:t>Hydina (na 100 ha ornej pôdy)</w:t>
            </w:r>
          </w:p>
        </w:tc>
        <w:tc>
          <w:tcPr>
            <w:tcW w:w="228" w:type="pct"/>
            <w:shd w:val="clear" w:color="auto" w:fill="auto"/>
            <w:noWrap/>
            <w:vAlign w:val="bottom"/>
            <w:hideMark/>
          </w:tcPr>
          <w:p w14:paraId="008C2BC8"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577,7</w:t>
            </w:r>
          </w:p>
        </w:tc>
        <w:tc>
          <w:tcPr>
            <w:tcW w:w="228" w:type="pct"/>
            <w:shd w:val="clear" w:color="auto" w:fill="auto"/>
            <w:noWrap/>
            <w:vAlign w:val="bottom"/>
            <w:hideMark/>
          </w:tcPr>
          <w:p w14:paraId="1C784630"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468,3</w:t>
            </w:r>
          </w:p>
        </w:tc>
        <w:tc>
          <w:tcPr>
            <w:tcW w:w="228" w:type="pct"/>
            <w:shd w:val="clear" w:color="auto" w:fill="auto"/>
            <w:noWrap/>
            <w:vAlign w:val="bottom"/>
            <w:hideMark/>
          </w:tcPr>
          <w:p w14:paraId="4D29718F"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231,2</w:t>
            </w:r>
          </w:p>
        </w:tc>
        <w:tc>
          <w:tcPr>
            <w:tcW w:w="228" w:type="pct"/>
            <w:shd w:val="clear" w:color="auto" w:fill="auto"/>
            <w:noWrap/>
            <w:vAlign w:val="bottom"/>
            <w:hideMark/>
          </w:tcPr>
          <w:p w14:paraId="49F66349"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222,9</w:t>
            </w:r>
          </w:p>
        </w:tc>
        <w:tc>
          <w:tcPr>
            <w:tcW w:w="228" w:type="pct"/>
            <w:shd w:val="clear" w:color="auto" w:fill="auto"/>
            <w:noWrap/>
            <w:vAlign w:val="bottom"/>
            <w:hideMark/>
          </w:tcPr>
          <w:p w14:paraId="0C4BD212"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217,9</w:t>
            </w:r>
          </w:p>
        </w:tc>
        <w:tc>
          <w:tcPr>
            <w:tcW w:w="228" w:type="pct"/>
            <w:shd w:val="clear" w:color="auto" w:fill="auto"/>
            <w:noWrap/>
            <w:vAlign w:val="bottom"/>
            <w:hideMark/>
          </w:tcPr>
          <w:p w14:paraId="53C6BB41"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212,9</w:t>
            </w:r>
          </w:p>
        </w:tc>
        <w:tc>
          <w:tcPr>
            <w:tcW w:w="228" w:type="pct"/>
            <w:shd w:val="clear" w:color="auto" w:fill="auto"/>
            <w:noWrap/>
            <w:vAlign w:val="bottom"/>
            <w:hideMark/>
          </w:tcPr>
          <w:p w14:paraId="0A0A87BB"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209,9</w:t>
            </w:r>
          </w:p>
        </w:tc>
        <w:tc>
          <w:tcPr>
            <w:tcW w:w="228" w:type="pct"/>
            <w:shd w:val="clear" w:color="auto" w:fill="auto"/>
            <w:noWrap/>
            <w:vAlign w:val="bottom"/>
            <w:hideMark/>
          </w:tcPr>
          <w:p w14:paraId="5105BF9D"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203,6</w:t>
            </w:r>
          </w:p>
        </w:tc>
        <w:tc>
          <w:tcPr>
            <w:tcW w:w="228" w:type="pct"/>
            <w:shd w:val="clear" w:color="auto" w:fill="auto"/>
            <w:noWrap/>
            <w:vAlign w:val="bottom"/>
            <w:hideMark/>
          </w:tcPr>
          <w:p w14:paraId="6494CA17"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195,7</w:t>
            </w:r>
          </w:p>
        </w:tc>
        <w:tc>
          <w:tcPr>
            <w:tcW w:w="228" w:type="pct"/>
            <w:shd w:val="clear" w:color="auto" w:fill="auto"/>
            <w:noWrap/>
            <w:vAlign w:val="bottom"/>
            <w:hideMark/>
          </w:tcPr>
          <w:p w14:paraId="3B19CF50"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203,3</w:t>
            </w:r>
          </w:p>
        </w:tc>
        <w:tc>
          <w:tcPr>
            <w:tcW w:w="228" w:type="pct"/>
            <w:shd w:val="clear" w:color="auto" w:fill="auto"/>
            <w:noWrap/>
            <w:vAlign w:val="bottom"/>
            <w:hideMark/>
          </w:tcPr>
          <w:p w14:paraId="68330CAC"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197,3</w:t>
            </w:r>
          </w:p>
        </w:tc>
        <w:tc>
          <w:tcPr>
            <w:tcW w:w="228" w:type="pct"/>
            <w:shd w:val="clear" w:color="auto" w:fill="auto"/>
            <w:noWrap/>
            <w:vAlign w:val="bottom"/>
            <w:hideMark/>
          </w:tcPr>
          <w:p w14:paraId="097A0FCF"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197,1</w:t>
            </w:r>
          </w:p>
        </w:tc>
        <w:tc>
          <w:tcPr>
            <w:tcW w:w="228" w:type="pct"/>
            <w:shd w:val="clear" w:color="auto" w:fill="auto"/>
            <w:noWrap/>
            <w:vAlign w:val="bottom"/>
            <w:hideMark/>
          </w:tcPr>
          <w:p w14:paraId="2ABD2C33"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196,4</w:t>
            </w:r>
          </w:p>
        </w:tc>
        <w:tc>
          <w:tcPr>
            <w:tcW w:w="228" w:type="pct"/>
            <w:shd w:val="clear" w:color="auto" w:fill="auto"/>
            <w:noWrap/>
            <w:vAlign w:val="bottom"/>
            <w:hideMark/>
          </w:tcPr>
          <w:p w14:paraId="36557C9D"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191,2</w:t>
            </w:r>
          </w:p>
        </w:tc>
        <w:tc>
          <w:tcPr>
            <w:tcW w:w="228" w:type="pct"/>
            <w:shd w:val="clear" w:color="auto" w:fill="auto"/>
            <w:noWrap/>
            <w:vAlign w:val="bottom"/>
            <w:hideMark/>
          </w:tcPr>
          <w:p w14:paraId="089A75F2"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182,6</w:t>
            </w:r>
          </w:p>
        </w:tc>
      </w:tr>
      <w:tr w:rsidR="0059167A" w:rsidRPr="00677D0F" w14:paraId="11A04450" w14:textId="77777777" w:rsidTr="00C62C5A">
        <w:trPr>
          <w:trHeight w:val="20"/>
        </w:trPr>
        <w:tc>
          <w:tcPr>
            <w:tcW w:w="1578" w:type="pct"/>
            <w:shd w:val="clear" w:color="auto" w:fill="auto"/>
            <w:noWrap/>
            <w:vAlign w:val="bottom"/>
            <w:hideMark/>
          </w:tcPr>
          <w:p w14:paraId="53DD7585" w14:textId="77777777" w:rsidR="0059167A" w:rsidRPr="00677D0F" w:rsidRDefault="0059167A" w:rsidP="00775F06">
            <w:pPr>
              <w:spacing w:after="0" w:line="240" w:lineRule="auto"/>
              <w:rPr>
                <w:rFonts w:eastAsia="Times New Roman" w:cs="Times New Roman"/>
                <w:color w:val="000000"/>
                <w:lang w:eastAsia="sk-SK"/>
              </w:rPr>
            </w:pPr>
            <w:r w:rsidRPr="00677D0F">
              <w:rPr>
                <w:rFonts w:eastAsia="Times New Roman" w:cs="Times New Roman"/>
                <w:color w:val="000000"/>
                <w:lang w:eastAsia="sk-SK"/>
              </w:rPr>
              <w:t>Sliepky (na 100 ha ornej pôdy)</w:t>
            </w:r>
          </w:p>
        </w:tc>
        <w:tc>
          <w:tcPr>
            <w:tcW w:w="228" w:type="pct"/>
            <w:shd w:val="clear" w:color="auto" w:fill="auto"/>
            <w:noWrap/>
            <w:vAlign w:val="bottom"/>
            <w:hideMark/>
          </w:tcPr>
          <w:p w14:paraId="71F24482"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309,5</w:t>
            </w:r>
          </w:p>
        </w:tc>
        <w:tc>
          <w:tcPr>
            <w:tcW w:w="228" w:type="pct"/>
            <w:shd w:val="clear" w:color="auto" w:fill="auto"/>
            <w:noWrap/>
            <w:vAlign w:val="bottom"/>
            <w:hideMark/>
          </w:tcPr>
          <w:p w14:paraId="763B1D38"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327,2</w:t>
            </w:r>
          </w:p>
        </w:tc>
        <w:tc>
          <w:tcPr>
            <w:tcW w:w="228" w:type="pct"/>
            <w:shd w:val="clear" w:color="auto" w:fill="auto"/>
            <w:noWrap/>
            <w:vAlign w:val="bottom"/>
            <w:hideMark/>
          </w:tcPr>
          <w:p w14:paraId="54DCE00F"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163,2</w:t>
            </w:r>
          </w:p>
        </w:tc>
        <w:tc>
          <w:tcPr>
            <w:tcW w:w="228" w:type="pct"/>
            <w:shd w:val="clear" w:color="auto" w:fill="auto"/>
            <w:noWrap/>
            <w:vAlign w:val="bottom"/>
            <w:hideMark/>
          </w:tcPr>
          <w:p w14:paraId="388C7CE3"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155,7</w:t>
            </w:r>
          </w:p>
        </w:tc>
        <w:tc>
          <w:tcPr>
            <w:tcW w:w="228" w:type="pct"/>
            <w:shd w:val="clear" w:color="auto" w:fill="auto"/>
            <w:noWrap/>
            <w:vAlign w:val="bottom"/>
            <w:hideMark/>
          </w:tcPr>
          <w:p w14:paraId="009FD75A"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151,5</w:t>
            </w:r>
          </w:p>
        </w:tc>
        <w:tc>
          <w:tcPr>
            <w:tcW w:w="228" w:type="pct"/>
            <w:shd w:val="clear" w:color="auto" w:fill="auto"/>
            <w:noWrap/>
            <w:vAlign w:val="bottom"/>
            <w:hideMark/>
          </w:tcPr>
          <w:p w14:paraId="0F1544BB"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148,5</w:t>
            </w:r>
          </w:p>
        </w:tc>
        <w:tc>
          <w:tcPr>
            <w:tcW w:w="228" w:type="pct"/>
            <w:shd w:val="clear" w:color="auto" w:fill="auto"/>
            <w:noWrap/>
            <w:vAlign w:val="bottom"/>
            <w:hideMark/>
          </w:tcPr>
          <w:p w14:paraId="3DFA73C8"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147,3</w:t>
            </w:r>
          </w:p>
        </w:tc>
        <w:tc>
          <w:tcPr>
            <w:tcW w:w="228" w:type="pct"/>
            <w:shd w:val="clear" w:color="auto" w:fill="auto"/>
            <w:noWrap/>
            <w:vAlign w:val="bottom"/>
            <w:hideMark/>
          </w:tcPr>
          <w:p w14:paraId="4C388753"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147,0</w:t>
            </w:r>
          </w:p>
        </w:tc>
        <w:tc>
          <w:tcPr>
            <w:tcW w:w="228" w:type="pct"/>
            <w:shd w:val="clear" w:color="auto" w:fill="auto"/>
            <w:noWrap/>
            <w:vAlign w:val="bottom"/>
            <w:hideMark/>
          </w:tcPr>
          <w:p w14:paraId="2FAC5E35"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139,3</w:t>
            </w:r>
          </w:p>
        </w:tc>
        <w:tc>
          <w:tcPr>
            <w:tcW w:w="228" w:type="pct"/>
            <w:shd w:val="clear" w:color="auto" w:fill="auto"/>
            <w:noWrap/>
            <w:vAlign w:val="bottom"/>
            <w:hideMark/>
          </w:tcPr>
          <w:p w14:paraId="02A6F60B"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137,9</w:t>
            </w:r>
          </w:p>
        </w:tc>
        <w:tc>
          <w:tcPr>
            <w:tcW w:w="228" w:type="pct"/>
            <w:shd w:val="clear" w:color="auto" w:fill="auto"/>
            <w:noWrap/>
            <w:vAlign w:val="bottom"/>
            <w:hideMark/>
          </w:tcPr>
          <w:p w14:paraId="5A39AEDB"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135,7</w:t>
            </w:r>
          </w:p>
        </w:tc>
        <w:tc>
          <w:tcPr>
            <w:tcW w:w="228" w:type="pct"/>
            <w:shd w:val="clear" w:color="auto" w:fill="auto"/>
            <w:noWrap/>
            <w:vAlign w:val="bottom"/>
            <w:hideMark/>
          </w:tcPr>
          <w:p w14:paraId="71F5DD80"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137,2</w:t>
            </w:r>
          </w:p>
        </w:tc>
        <w:tc>
          <w:tcPr>
            <w:tcW w:w="228" w:type="pct"/>
            <w:shd w:val="clear" w:color="auto" w:fill="auto"/>
            <w:noWrap/>
            <w:vAlign w:val="bottom"/>
            <w:hideMark/>
          </w:tcPr>
          <w:p w14:paraId="003F7575"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138,1</w:t>
            </w:r>
          </w:p>
        </w:tc>
        <w:tc>
          <w:tcPr>
            <w:tcW w:w="228" w:type="pct"/>
            <w:shd w:val="clear" w:color="auto" w:fill="auto"/>
            <w:noWrap/>
            <w:vAlign w:val="bottom"/>
            <w:hideMark/>
          </w:tcPr>
          <w:p w14:paraId="1D89CA05"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136,8</w:t>
            </w:r>
          </w:p>
        </w:tc>
        <w:tc>
          <w:tcPr>
            <w:tcW w:w="228" w:type="pct"/>
            <w:shd w:val="clear" w:color="auto" w:fill="auto"/>
            <w:noWrap/>
            <w:vAlign w:val="bottom"/>
            <w:hideMark/>
          </w:tcPr>
          <w:p w14:paraId="4A17E45B" w14:textId="77777777" w:rsidR="0059167A" w:rsidRPr="00677D0F" w:rsidRDefault="0059167A" w:rsidP="00775F06">
            <w:pPr>
              <w:spacing w:after="0" w:line="240" w:lineRule="auto"/>
              <w:rPr>
                <w:rFonts w:eastAsia="Times New Roman" w:cs="Times New Roman"/>
                <w:color w:val="000000"/>
                <w:sz w:val="18"/>
                <w:szCs w:val="18"/>
                <w:lang w:eastAsia="sk-SK"/>
              </w:rPr>
            </w:pPr>
            <w:r w:rsidRPr="00677D0F">
              <w:rPr>
                <w:rFonts w:eastAsia="Times New Roman" w:cs="Times New Roman"/>
                <w:color w:val="000000"/>
                <w:sz w:val="18"/>
                <w:szCs w:val="18"/>
                <w:lang w:eastAsia="sk-SK"/>
              </w:rPr>
              <w:t>134,7</w:t>
            </w:r>
          </w:p>
        </w:tc>
      </w:tr>
    </w:tbl>
    <w:p w14:paraId="4C696EF4" w14:textId="77777777" w:rsidR="0059167A" w:rsidRPr="00677D0F" w:rsidRDefault="0059167A" w:rsidP="00775F06">
      <w:pPr>
        <w:spacing w:after="0" w:line="240" w:lineRule="auto"/>
        <w:rPr>
          <w:color w:val="333333"/>
        </w:rPr>
      </w:pPr>
      <w:r w:rsidRPr="00677D0F">
        <w:rPr>
          <w:color w:val="333333"/>
        </w:rPr>
        <w:t>Zdroj: ŠÚ SR</w:t>
      </w:r>
    </w:p>
    <w:p w14:paraId="03D261D5" w14:textId="77777777" w:rsidR="0059167A" w:rsidRPr="00677D0F" w:rsidRDefault="0059167A" w:rsidP="00775F06">
      <w:pPr>
        <w:spacing w:after="0" w:line="240" w:lineRule="auto"/>
        <w:jc w:val="both"/>
        <w:rPr>
          <w:rFonts w:cs="Arial"/>
          <w:color w:val="333333"/>
        </w:rPr>
      </w:pPr>
    </w:p>
    <w:p w14:paraId="38FFDE07" w14:textId="77777777" w:rsidR="00496588" w:rsidRPr="00C62C5A" w:rsidRDefault="00CA532B" w:rsidP="00775F06">
      <w:pPr>
        <w:spacing w:after="0" w:line="240" w:lineRule="auto"/>
        <w:jc w:val="both"/>
        <w:rPr>
          <w:rFonts w:cs="Arial"/>
          <w:color w:val="333333"/>
          <w:sz w:val="24"/>
          <w:szCs w:val="24"/>
        </w:rPr>
      </w:pPr>
      <w:r w:rsidRPr="00C62C5A">
        <w:rPr>
          <w:rFonts w:cs="Arial"/>
          <w:color w:val="333333"/>
          <w:sz w:val="24"/>
          <w:szCs w:val="24"/>
        </w:rPr>
        <w:t>Podľa</w:t>
      </w:r>
      <w:r w:rsidR="00496588" w:rsidRPr="00C62C5A">
        <w:rPr>
          <w:rFonts w:cs="Arial"/>
          <w:color w:val="333333"/>
          <w:sz w:val="24"/>
          <w:szCs w:val="24"/>
        </w:rPr>
        <w:t xml:space="preserve"> intenzity chovu hospodárskych zvierat v roku 201</w:t>
      </w:r>
      <w:r w:rsidR="0059167A" w:rsidRPr="00C62C5A">
        <w:rPr>
          <w:rFonts w:cs="Arial"/>
          <w:color w:val="333333"/>
          <w:sz w:val="24"/>
          <w:szCs w:val="24"/>
        </w:rPr>
        <w:t>4</w:t>
      </w:r>
      <w:r w:rsidR="00496588" w:rsidRPr="00C62C5A">
        <w:rPr>
          <w:rFonts w:cs="Arial"/>
          <w:color w:val="333333"/>
          <w:sz w:val="24"/>
          <w:szCs w:val="24"/>
        </w:rPr>
        <w:t xml:space="preserve"> na 100 ha poľnohospodárskej pôdy pripad</w:t>
      </w:r>
      <w:r w:rsidRPr="00C62C5A">
        <w:rPr>
          <w:rFonts w:cs="Arial"/>
          <w:color w:val="333333"/>
          <w:sz w:val="24"/>
          <w:szCs w:val="24"/>
        </w:rPr>
        <w:t>alo</w:t>
      </w:r>
      <w:r w:rsidR="00496588" w:rsidRPr="00C62C5A">
        <w:rPr>
          <w:rFonts w:cs="Arial"/>
          <w:color w:val="333333"/>
          <w:sz w:val="24"/>
          <w:szCs w:val="24"/>
        </w:rPr>
        <w:t xml:space="preserve"> v okrese Šaľa:</w:t>
      </w:r>
      <w:r w:rsidRPr="00C62C5A">
        <w:rPr>
          <w:rFonts w:cs="Arial"/>
          <w:color w:val="333333"/>
          <w:sz w:val="24"/>
          <w:szCs w:val="24"/>
        </w:rPr>
        <w:t xml:space="preserve"> </w:t>
      </w:r>
      <w:r w:rsidR="0059167A" w:rsidRPr="00C62C5A">
        <w:rPr>
          <w:rFonts w:cs="Arial"/>
          <w:color w:val="333333"/>
          <w:sz w:val="24"/>
          <w:szCs w:val="24"/>
        </w:rPr>
        <w:t>necelých 27</w:t>
      </w:r>
      <w:r w:rsidRPr="00C62C5A">
        <w:rPr>
          <w:rFonts w:cs="Arial"/>
          <w:color w:val="333333"/>
          <w:sz w:val="24"/>
          <w:szCs w:val="24"/>
        </w:rPr>
        <w:t xml:space="preserve"> ks </w:t>
      </w:r>
      <w:proofErr w:type="spellStart"/>
      <w:r w:rsidRPr="00C62C5A">
        <w:rPr>
          <w:rFonts w:cs="Arial"/>
          <w:color w:val="333333"/>
          <w:sz w:val="24"/>
          <w:szCs w:val="24"/>
        </w:rPr>
        <w:t>hov</w:t>
      </w:r>
      <w:proofErr w:type="spellEnd"/>
      <w:r w:rsidRPr="00C62C5A">
        <w:rPr>
          <w:rFonts w:cs="Arial"/>
          <w:color w:val="333333"/>
          <w:sz w:val="24"/>
          <w:szCs w:val="24"/>
        </w:rPr>
        <w:t>. dobytka (</w:t>
      </w:r>
      <w:r w:rsidR="00A257F0" w:rsidRPr="00C62C5A">
        <w:rPr>
          <w:rFonts w:cs="Arial"/>
          <w:color w:val="333333"/>
          <w:sz w:val="24"/>
          <w:szCs w:val="24"/>
        </w:rPr>
        <w:t>v NSK 15</w:t>
      </w:r>
      <w:r w:rsidR="00496588" w:rsidRPr="00C62C5A">
        <w:rPr>
          <w:rFonts w:cs="Arial"/>
          <w:color w:val="333333"/>
          <w:sz w:val="24"/>
          <w:szCs w:val="24"/>
        </w:rPr>
        <w:t xml:space="preserve"> ks), </w:t>
      </w:r>
      <w:r w:rsidR="00A257F0" w:rsidRPr="00C62C5A">
        <w:rPr>
          <w:rFonts w:cs="Arial"/>
          <w:color w:val="333333"/>
          <w:sz w:val="24"/>
          <w:szCs w:val="24"/>
        </w:rPr>
        <w:t>6,7</w:t>
      </w:r>
      <w:r w:rsidR="00496588" w:rsidRPr="00C62C5A">
        <w:rPr>
          <w:rFonts w:cs="Arial"/>
          <w:color w:val="333333"/>
          <w:sz w:val="24"/>
          <w:szCs w:val="24"/>
        </w:rPr>
        <w:t xml:space="preserve"> k</w:t>
      </w:r>
      <w:r w:rsidR="00A257F0" w:rsidRPr="00C62C5A">
        <w:rPr>
          <w:rFonts w:cs="Arial"/>
          <w:color w:val="333333"/>
          <w:sz w:val="24"/>
          <w:szCs w:val="24"/>
        </w:rPr>
        <w:t>s kráv (v NSK 5,9</w:t>
      </w:r>
      <w:r w:rsidRPr="00C62C5A">
        <w:rPr>
          <w:rFonts w:cs="Arial"/>
          <w:color w:val="333333"/>
          <w:sz w:val="24"/>
          <w:szCs w:val="24"/>
        </w:rPr>
        <w:t xml:space="preserve"> ks), </w:t>
      </w:r>
      <w:r w:rsidR="00A257F0" w:rsidRPr="00C62C5A">
        <w:rPr>
          <w:rFonts w:cs="Arial"/>
          <w:color w:val="333333"/>
          <w:sz w:val="24"/>
          <w:szCs w:val="24"/>
        </w:rPr>
        <w:t>2,9</w:t>
      </w:r>
      <w:r w:rsidRPr="00C62C5A">
        <w:rPr>
          <w:rFonts w:cs="Arial"/>
          <w:color w:val="333333"/>
          <w:sz w:val="24"/>
          <w:szCs w:val="24"/>
        </w:rPr>
        <w:t xml:space="preserve"> ovce (</w:t>
      </w:r>
      <w:r w:rsidR="00496588" w:rsidRPr="00C62C5A">
        <w:rPr>
          <w:rFonts w:cs="Arial"/>
          <w:color w:val="333333"/>
          <w:sz w:val="24"/>
          <w:szCs w:val="24"/>
        </w:rPr>
        <w:t xml:space="preserve">v NSK </w:t>
      </w:r>
      <w:r w:rsidR="00A257F0" w:rsidRPr="00C62C5A">
        <w:rPr>
          <w:rFonts w:cs="Arial"/>
          <w:color w:val="333333"/>
          <w:sz w:val="24"/>
          <w:szCs w:val="24"/>
        </w:rPr>
        <w:t>2,7</w:t>
      </w:r>
      <w:r w:rsidR="00496588" w:rsidRPr="00C62C5A">
        <w:rPr>
          <w:rFonts w:cs="Arial"/>
          <w:color w:val="333333"/>
          <w:sz w:val="24"/>
          <w:szCs w:val="24"/>
        </w:rPr>
        <w:t xml:space="preserve"> ks, v SR 20,4 ks). Na 100 ornej pôdy pripadalo v o</w:t>
      </w:r>
      <w:r w:rsidRPr="00C62C5A">
        <w:rPr>
          <w:rFonts w:cs="Arial"/>
          <w:color w:val="333333"/>
          <w:sz w:val="24"/>
          <w:szCs w:val="24"/>
        </w:rPr>
        <w:t>krese Šaľa 12,</w:t>
      </w:r>
      <w:r w:rsidR="0059167A" w:rsidRPr="00C62C5A">
        <w:rPr>
          <w:rFonts w:cs="Arial"/>
          <w:color w:val="333333"/>
          <w:sz w:val="24"/>
          <w:szCs w:val="24"/>
        </w:rPr>
        <w:t>6</w:t>
      </w:r>
      <w:r w:rsidRPr="00C62C5A">
        <w:rPr>
          <w:rFonts w:cs="Arial"/>
          <w:color w:val="333333"/>
          <w:sz w:val="24"/>
          <w:szCs w:val="24"/>
        </w:rPr>
        <w:t xml:space="preserve"> ks ošípaných (</w:t>
      </w:r>
      <w:r w:rsidR="00496588" w:rsidRPr="00C62C5A">
        <w:rPr>
          <w:rFonts w:cs="Arial"/>
          <w:color w:val="333333"/>
          <w:sz w:val="24"/>
          <w:szCs w:val="24"/>
        </w:rPr>
        <w:t xml:space="preserve">v NSK </w:t>
      </w:r>
      <w:r w:rsidR="00A257F0" w:rsidRPr="00C62C5A">
        <w:rPr>
          <w:rFonts w:cs="Arial"/>
          <w:color w:val="333333"/>
          <w:sz w:val="24"/>
          <w:szCs w:val="24"/>
        </w:rPr>
        <w:t>37,4</w:t>
      </w:r>
      <w:r w:rsidR="00496588" w:rsidRPr="00C62C5A">
        <w:rPr>
          <w:rFonts w:cs="Arial"/>
          <w:color w:val="333333"/>
          <w:sz w:val="24"/>
          <w:szCs w:val="24"/>
        </w:rPr>
        <w:t xml:space="preserve"> ks v </w:t>
      </w:r>
      <w:r w:rsidRPr="00C62C5A">
        <w:rPr>
          <w:rFonts w:cs="Arial"/>
          <w:color w:val="333333"/>
          <w:sz w:val="24"/>
          <w:szCs w:val="24"/>
        </w:rPr>
        <w:t xml:space="preserve">SR </w:t>
      </w:r>
      <w:r w:rsidR="00A257F0" w:rsidRPr="00C62C5A">
        <w:rPr>
          <w:rFonts w:cs="Arial"/>
          <w:color w:val="333333"/>
          <w:sz w:val="24"/>
          <w:szCs w:val="24"/>
        </w:rPr>
        <w:t>47,2</w:t>
      </w:r>
      <w:r w:rsidRPr="00C62C5A">
        <w:rPr>
          <w:rFonts w:cs="Arial"/>
          <w:color w:val="333333"/>
          <w:sz w:val="24"/>
          <w:szCs w:val="24"/>
        </w:rPr>
        <w:t xml:space="preserve"> ks), </w:t>
      </w:r>
      <w:r w:rsidR="0059167A" w:rsidRPr="00C62C5A">
        <w:rPr>
          <w:rFonts w:cs="Arial"/>
          <w:color w:val="333333"/>
          <w:sz w:val="24"/>
          <w:szCs w:val="24"/>
        </w:rPr>
        <w:t>182,6</w:t>
      </w:r>
      <w:r w:rsidRPr="00C62C5A">
        <w:rPr>
          <w:rFonts w:cs="Arial"/>
          <w:color w:val="333333"/>
          <w:sz w:val="24"/>
          <w:szCs w:val="24"/>
        </w:rPr>
        <w:t xml:space="preserve"> ks hydiny (</w:t>
      </w:r>
      <w:r w:rsidR="00496588" w:rsidRPr="00C62C5A">
        <w:rPr>
          <w:rFonts w:cs="Arial"/>
          <w:color w:val="333333"/>
          <w:sz w:val="24"/>
          <w:szCs w:val="24"/>
        </w:rPr>
        <w:t xml:space="preserve">v NSK </w:t>
      </w:r>
      <w:r w:rsidR="00A257F0" w:rsidRPr="00C62C5A">
        <w:rPr>
          <w:rFonts w:cs="Arial"/>
          <w:color w:val="333333"/>
          <w:sz w:val="24"/>
          <w:szCs w:val="24"/>
        </w:rPr>
        <w:t>925</w:t>
      </w:r>
      <w:r w:rsidR="00496588" w:rsidRPr="00C62C5A">
        <w:rPr>
          <w:rFonts w:cs="Arial"/>
          <w:color w:val="333333"/>
          <w:sz w:val="24"/>
          <w:szCs w:val="24"/>
        </w:rPr>
        <w:t xml:space="preserve"> ks). </w:t>
      </w:r>
    </w:p>
    <w:p w14:paraId="4AF58E7B" w14:textId="77777777" w:rsidR="00496588" w:rsidRPr="00677D0F" w:rsidRDefault="00496588" w:rsidP="00775F06">
      <w:pPr>
        <w:spacing w:after="0" w:line="240" w:lineRule="auto"/>
        <w:rPr>
          <w:rFonts w:cs="Verdana"/>
          <w:color w:val="333333"/>
          <w:sz w:val="16"/>
          <w:szCs w:val="16"/>
        </w:rPr>
      </w:pPr>
    </w:p>
    <w:p w14:paraId="4967D9A7" w14:textId="77777777" w:rsidR="00496588" w:rsidRDefault="00496588" w:rsidP="00775F06">
      <w:pPr>
        <w:spacing w:after="0" w:line="240" w:lineRule="auto"/>
        <w:rPr>
          <w:rFonts w:cs="Verdana"/>
          <w:color w:val="333333"/>
          <w:sz w:val="16"/>
          <w:szCs w:val="16"/>
        </w:rPr>
      </w:pPr>
    </w:p>
    <w:p w14:paraId="3015B4C2" w14:textId="77777777" w:rsidR="00C62C5A" w:rsidRPr="00677D0F" w:rsidRDefault="00C62C5A" w:rsidP="00775F06">
      <w:pPr>
        <w:spacing w:after="0" w:line="240" w:lineRule="auto"/>
        <w:rPr>
          <w:rFonts w:cs="Verdana"/>
          <w:color w:val="333333"/>
          <w:sz w:val="16"/>
          <w:szCs w:val="16"/>
        </w:rPr>
      </w:pP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114"/>
        <w:gridCol w:w="1939"/>
        <w:gridCol w:w="1296"/>
        <w:gridCol w:w="1296"/>
      </w:tblGrid>
      <w:tr w:rsidR="00A257F0" w:rsidRPr="00C62C5A" w14:paraId="5F1DD94A" w14:textId="77777777" w:rsidTr="00C62C5A">
        <w:tc>
          <w:tcPr>
            <w:tcW w:w="4114" w:type="dxa"/>
          </w:tcPr>
          <w:p w14:paraId="4BC44F31" w14:textId="77777777" w:rsidR="00A257F0" w:rsidRPr="00C62C5A" w:rsidRDefault="00A257F0" w:rsidP="00775F06">
            <w:pPr>
              <w:autoSpaceDE w:val="0"/>
              <w:autoSpaceDN w:val="0"/>
              <w:adjustRightInd w:val="0"/>
              <w:spacing w:after="0" w:line="240" w:lineRule="auto"/>
              <w:jc w:val="center"/>
              <w:rPr>
                <w:rFonts w:cs="Arial"/>
                <w:b/>
                <w:bCs/>
                <w:color w:val="131516"/>
                <w:sz w:val="24"/>
                <w:szCs w:val="24"/>
              </w:rPr>
            </w:pPr>
            <w:r w:rsidRPr="00C62C5A">
              <w:rPr>
                <w:rFonts w:cs="Arial"/>
                <w:b/>
                <w:bCs/>
                <w:color w:val="131516"/>
                <w:sz w:val="24"/>
                <w:szCs w:val="24"/>
              </w:rPr>
              <w:lastRenderedPageBreak/>
              <w:t>Ukazovateľ</w:t>
            </w:r>
          </w:p>
        </w:tc>
        <w:tc>
          <w:tcPr>
            <w:tcW w:w="1939" w:type="dxa"/>
          </w:tcPr>
          <w:p w14:paraId="451EE70A" w14:textId="77777777" w:rsidR="00A257F0" w:rsidRPr="00C62C5A" w:rsidRDefault="00A257F0" w:rsidP="00775F06">
            <w:pPr>
              <w:autoSpaceDE w:val="0"/>
              <w:autoSpaceDN w:val="0"/>
              <w:adjustRightInd w:val="0"/>
              <w:spacing w:after="0" w:line="240" w:lineRule="auto"/>
              <w:jc w:val="center"/>
              <w:rPr>
                <w:rFonts w:cs="Arial"/>
                <w:b/>
                <w:bCs/>
                <w:color w:val="131516"/>
                <w:sz w:val="24"/>
                <w:szCs w:val="24"/>
              </w:rPr>
            </w:pPr>
            <w:r w:rsidRPr="00C62C5A">
              <w:rPr>
                <w:rFonts w:cs="Arial"/>
                <w:b/>
                <w:bCs/>
                <w:color w:val="131516"/>
                <w:sz w:val="24"/>
                <w:szCs w:val="24"/>
              </w:rPr>
              <w:t>Merná jednotka</w:t>
            </w:r>
          </w:p>
        </w:tc>
        <w:tc>
          <w:tcPr>
            <w:tcW w:w="1296" w:type="dxa"/>
          </w:tcPr>
          <w:p w14:paraId="4D92351C" w14:textId="77777777" w:rsidR="00A257F0" w:rsidRPr="00C62C5A" w:rsidRDefault="00A257F0" w:rsidP="00775F06">
            <w:pPr>
              <w:autoSpaceDE w:val="0"/>
              <w:autoSpaceDN w:val="0"/>
              <w:adjustRightInd w:val="0"/>
              <w:spacing w:after="0" w:line="240" w:lineRule="auto"/>
              <w:jc w:val="center"/>
              <w:rPr>
                <w:rFonts w:cs="Arial"/>
                <w:b/>
                <w:bCs/>
                <w:color w:val="131516"/>
                <w:sz w:val="24"/>
                <w:szCs w:val="24"/>
              </w:rPr>
            </w:pPr>
            <w:r w:rsidRPr="00C62C5A">
              <w:rPr>
                <w:rFonts w:cs="Arial"/>
                <w:b/>
                <w:bCs/>
                <w:color w:val="131516"/>
                <w:sz w:val="24"/>
                <w:szCs w:val="24"/>
              </w:rPr>
              <w:t>2013</w:t>
            </w:r>
          </w:p>
        </w:tc>
        <w:tc>
          <w:tcPr>
            <w:tcW w:w="1296" w:type="dxa"/>
          </w:tcPr>
          <w:p w14:paraId="7D0C6223" w14:textId="77777777" w:rsidR="00A257F0" w:rsidRPr="00C62C5A" w:rsidRDefault="00A257F0" w:rsidP="00775F06">
            <w:pPr>
              <w:autoSpaceDE w:val="0"/>
              <w:autoSpaceDN w:val="0"/>
              <w:adjustRightInd w:val="0"/>
              <w:spacing w:after="0" w:line="240" w:lineRule="auto"/>
              <w:jc w:val="center"/>
              <w:rPr>
                <w:rFonts w:cs="Arial"/>
                <w:b/>
                <w:bCs/>
                <w:color w:val="131516"/>
                <w:sz w:val="24"/>
                <w:szCs w:val="24"/>
              </w:rPr>
            </w:pPr>
            <w:r w:rsidRPr="00C62C5A">
              <w:rPr>
                <w:rFonts w:cs="Arial"/>
                <w:b/>
                <w:bCs/>
                <w:color w:val="131516"/>
                <w:sz w:val="24"/>
                <w:szCs w:val="24"/>
              </w:rPr>
              <w:t>2014</w:t>
            </w:r>
          </w:p>
        </w:tc>
      </w:tr>
      <w:tr w:rsidR="00A257F0" w:rsidRPr="00C62C5A" w14:paraId="5C03A918" w14:textId="77777777" w:rsidTr="00C62C5A">
        <w:tc>
          <w:tcPr>
            <w:tcW w:w="4114" w:type="dxa"/>
          </w:tcPr>
          <w:p w14:paraId="1725E066" w14:textId="77777777" w:rsidR="00A257F0" w:rsidRPr="00C62C5A" w:rsidRDefault="00A257F0" w:rsidP="00775F06">
            <w:pPr>
              <w:autoSpaceDE w:val="0"/>
              <w:autoSpaceDN w:val="0"/>
              <w:adjustRightInd w:val="0"/>
              <w:spacing w:after="0" w:line="240" w:lineRule="auto"/>
              <w:rPr>
                <w:rFonts w:cs="Arial"/>
                <w:bCs/>
                <w:color w:val="131516"/>
                <w:sz w:val="24"/>
                <w:szCs w:val="24"/>
              </w:rPr>
            </w:pPr>
            <w:r w:rsidRPr="00C62C5A">
              <w:rPr>
                <w:rFonts w:cs="Arial"/>
                <w:bCs/>
                <w:color w:val="131516"/>
                <w:sz w:val="24"/>
                <w:szCs w:val="24"/>
              </w:rPr>
              <w:t>Stavy hovädzieho dobytka celkom</w:t>
            </w:r>
          </w:p>
        </w:tc>
        <w:tc>
          <w:tcPr>
            <w:tcW w:w="1939" w:type="dxa"/>
          </w:tcPr>
          <w:p w14:paraId="231E6DD7" w14:textId="77777777" w:rsidR="00A257F0" w:rsidRPr="00C62C5A" w:rsidRDefault="00A257F0" w:rsidP="00775F06">
            <w:pPr>
              <w:autoSpaceDE w:val="0"/>
              <w:autoSpaceDN w:val="0"/>
              <w:adjustRightInd w:val="0"/>
              <w:spacing w:after="0" w:line="240" w:lineRule="auto"/>
              <w:rPr>
                <w:rFonts w:cs="Arial"/>
                <w:bCs/>
                <w:color w:val="131516"/>
                <w:sz w:val="24"/>
                <w:szCs w:val="24"/>
              </w:rPr>
            </w:pPr>
            <w:r w:rsidRPr="00C62C5A">
              <w:rPr>
                <w:rFonts w:cs="Arial"/>
                <w:bCs/>
                <w:color w:val="131516"/>
                <w:sz w:val="24"/>
                <w:szCs w:val="24"/>
              </w:rPr>
              <w:t>ks</w:t>
            </w:r>
          </w:p>
        </w:tc>
        <w:tc>
          <w:tcPr>
            <w:tcW w:w="1296" w:type="dxa"/>
          </w:tcPr>
          <w:p w14:paraId="6168A134" w14:textId="77777777" w:rsidR="00A257F0" w:rsidRPr="00C62C5A" w:rsidRDefault="00A257F0" w:rsidP="00775F06">
            <w:pPr>
              <w:autoSpaceDE w:val="0"/>
              <w:autoSpaceDN w:val="0"/>
              <w:adjustRightInd w:val="0"/>
              <w:spacing w:after="0" w:line="240" w:lineRule="auto"/>
              <w:jc w:val="right"/>
              <w:rPr>
                <w:rFonts w:cs="Arial"/>
                <w:bCs/>
                <w:color w:val="131516"/>
                <w:sz w:val="24"/>
                <w:szCs w:val="24"/>
              </w:rPr>
            </w:pPr>
            <w:r w:rsidRPr="00C62C5A">
              <w:rPr>
                <w:rFonts w:cs="Arial"/>
                <w:bCs/>
                <w:color w:val="131516"/>
                <w:sz w:val="24"/>
                <w:szCs w:val="24"/>
              </w:rPr>
              <w:t>1745</w:t>
            </w:r>
          </w:p>
        </w:tc>
        <w:tc>
          <w:tcPr>
            <w:tcW w:w="1296" w:type="dxa"/>
          </w:tcPr>
          <w:p w14:paraId="05FD2867" w14:textId="77777777" w:rsidR="00A257F0" w:rsidRPr="00C62C5A" w:rsidRDefault="00A257F0" w:rsidP="00775F06">
            <w:pPr>
              <w:autoSpaceDE w:val="0"/>
              <w:autoSpaceDN w:val="0"/>
              <w:adjustRightInd w:val="0"/>
              <w:spacing w:after="0" w:line="240" w:lineRule="auto"/>
              <w:jc w:val="right"/>
              <w:rPr>
                <w:rFonts w:cs="Arial"/>
                <w:bCs/>
                <w:color w:val="131516"/>
                <w:sz w:val="24"/>
                <w:szCs w:val="24"/>
              </w:rPr>
            </w:pPr>
            <w:r w:rsidRPr="00C62C5A">
              <w:rPr>
                <w:rFonts w:cs="Arial"/>
                <w:bCs/>
                <w:color w:val="131516"/>
                <w:sz w:val="24"/>
                <w:szCs w:val="24"/>
              </w:rPr>
              <w:t>1673</w:t>
            </w:r>
          </w:p>
        </w:tc>
      </w:tr>
      <w:tr w:rsidR="00A257F0" w:rsidRPr="00C62C5A" w14:paraId="41511141" w14:textId="77777777" w:rsidTr="00C62C5A">
        <w:tc>
          <w:tcPr>
            <w:tcW w:w="4114" w:type="dxa"/>
          </w:tcPr>
          <w:p w14:paraId="137AE7F8" w14:textId="77777777" w:rsidR="00A257F0" w:rsidRPr="00C62C5A" w:rsidRDefault="00A257F0" w:rsidP="00775F06">
            <w:pPr>
              <w:pStyle w:val="Odsekzoznamu"/>
              <w:numPr>
                <w:ilvl w:val="0"/>
                <w:numId w:val="21"/>
              </w:numPr>
              <w:autoSpaceDE w:val="0"/>
              <w:autoSpaceDN w:val="0"/>
              <w:adjustRightInd w:val="0"/>
              <w:spacing w:after="0" w:line="240" w:lineRule="auto"/>
              <w:rPr>
                <w:rFonts w:cs="Arial"/>
                <w:bCs/>
                <w:color w:val="131516"/>
                <w:sz w:val="24"/>
                <w:szCs w:val="24"/>
              </w:rPr>
            </w:pPr>
            <w:r w:rsidRPr="00C62C5A">
              <w:rPr>
                <w:rFonts w:cs="Arial"/>
                <w:bCs/>
                <w:color w:val="131516"/>
                <w:sz w:val="24"/>
                <w:szCs w:val="24"/>
              </w:rPr>
              <w:t>z toho kravy</w:t>
            </w:r>
          </w:p>
        </w:tc>
        <w:tc>
          <w:tcPr>
            <w:tcW w:w="1939" w:type="dxa"/>
          </w:tcPr>
          <w:p w14:paraId="6D21DE4C" w14:textId="77777777" w:rsidR="00A257F0" w:rsidRPr="00C62C5A" w:rsidRDefault="00A257F0" w:rsidP="00775F06">
            <w:pPr>
              <w:autoSpaceDE w:val="0"/>
              <w:autoSpaceDN w:val="0"/>
              <w:adjustRightInd w:val="0"/>
              <w:spacing w:after="0" w:line="240" w:lineRule="auto"/>
              <w:rPr>
                <w:rFonts w:cs="Arial"/>
                <w:bCs/>
                <w:color w:val="131516"/>
                <w:sz w:val="24"/>
                <w:szCs w:val="24"/>
              </w:rPr>
            </w:pPr>
            <w:r w:rsidRPr="00C62C5A">
              <w:rPr>
                <w:rFonts w:cs="Arial"/>
                <w:bCs/>
                <w:color w:val="131516"/>
                <w:sz w:val="24"/>
                <w:szCs w:val="24"/>
              </w:rPr>
              <w:t xml:space="preserve">ks </w:t>
            </w:r>
          </w:p>
        </w:tc>
        <w:tc>
          <w:tcPr>
            <w:tcW w:w="1296" w:type="dxa"/>
          </w:tcPr>
          <w:p w14:paraId="4759F535" w14:textId="77777777" w:rsidR="00A257F0" w:rsidRPr="00C62C5A" w:rsidRDefault="00A257F0" w:rsidP="00775F06">
            <w:pPr>
              <w:autoSpaceDE w:val="0"/>
              <w:autoSpaceDN w:val="0"/>
              <w:adjustRightInd w:val="0"/>
              <w:spacing w:after="0" w:line="240" w:lineRule="auto"/>
              <w:jc w:val="right"/>
              <w:rPr>
                <w:rFonts w:cs="Arial"/>
                <w:bCs/>
                <w:color w:val="131516"/>
                <w:sz w:val="24"/>
                <w:szCs w:val="24"/>
              </w:rPr>
            </w:pPr>
            <w:r w:rsidRPr="00C62C5A">
              <w:rPr>
                <w:rFonts w:cs="Arial"/>
                <w:bCs/>
                <w:color w:val="131516"/>
                <w:sz w:val="24"/>
                <w:szCs w:val="24"/>
              </w:rPr>
              <w:t>610</w:t>
            </w:r>
          </w:p>
        </w:tc>
        <w:tc>
          <w:tcPr>
            <w:tcW w:w="1296" w:type="dxa"/>
          </w:tcPr>
          <w:p w14:paraId="6120C5CC" w14:textId="77777777" w:rsidR="00A257F0" w:rsidRPr="00C62C5A" w:rsidRDefault="00A257F0" w:rsidP="00775F06">
            <w:pPr>
              <w:autoSpaceDE w:val="0"/>
              <w:autoSpaceDN w:val="0"/>
              <w:adjustRightInd w:val="0"/>
              <w:spacing w:after="0" w:line="240" w:lineRule="auto"/>
              <w:jc w:val="right"/>
              <w:rPr>
                <w:rFonts w:cs="Arial"/>
                <w:bCs/>
                <w:color w:val="131516"/>
                <w:sz w:val="24"/>
                <w:szCs w:val="24"/>
              </w:rPr>
            </w:pPr>
            <w:r w:rsidRPr="00C62C5A">
              <w:rPr>
                <w:rFonts w:cs="Arial"/>
                <w:bCs/>
                <w:color w:val="131516"/>
                <w:sz w:val="24"/>
                <w:szCs w:val="24"/>
              </w:rPr>
              <w:t>618</w:t>
            </w:r>
          </w:p>
        </w:tc>
      </w:tr>
      <w:tr w:rsidR="00A257F0" w:rsidRPr="00C62C5A" w14:paraId="1383699E" w14:textId="77777777" w:rsidTr="00C62C5A">
        <w:tc>
          <w:tcPr>
            <w:tcW w:w="4114" w:type="dxa"/>
          </w:tcPr>
          <w:p w14:paraId="5E0FC4E6" w14:textId="77777777" w:rsidR="00A257F0" w:rsidRPr="00C62C5A" w:rsidRDefault="00A257F0" w:rsidP="00775F06">
            <w:pPr>
              <w:pStyle w:val="Odsekzoznamu"/>
              <w:numPr>
                <w:ilvl w:val="0"/>
                <w:numId w:val="21"/>
              </w:numPr>
              <w:autoSpaceDE w:val="0"/>
              <w:autoSpaceDN w:val="0"/>
              <w:adjustRightInd w:val="0"/>
              <w:spacing w:after="0" w:line="240" w:lineRule="auto"/>
              <w:rPr>
                <w:rFonts w:cs="Arial"/>
                <w:bCs/>
                <w:color w:val="131516"/>
                <w:sz w:val="24"/>
                <w:szCs w:val="24"/>
              </w:rPr>
            </w:pPr>
            <w:r w:rsidRPr="00C62C5A">
              <w:rPr>
                <w:rFonts w:cs="Arial"/>
                <w:bCs/>
                <w:color w:val="131516"/>
                <w:sz w:val="24"/>
                <w:szCs w:val="24"/>
              </w:rPr>
              <w:t>z toho vysokoteľné jalovice</w:t>
            </w:r>
          </w:p>
        </w:tc>
        <w:tc>
          <w:tcPr>
            <w:tcW w:w="1939" w:type="dxa"/>
          </w:tcPr>
          <w:p w14:paraId="1E01A70A" w14:textId="77777777" w:rsidR="00A257F0" w:rsidRPr="00C62C5A" w:rsidRDefault="00A257F0" w:rsidP="00775F06">
            <w:pPr>
              <w:autoSpaceDE w:val="0"/>
              <w:autoSpaceDN w:val="0"/>
              <w:adjustRightInd w:val="0"/>
              <w:spacing w:after="0" w:line="240" w:lineRule="auto"/>
              <w:rPr>
                <w:rFonts w:cs="Arial"/>
                <w:bCs/>
                <w:color w:val="131516"/>
                <w:sz w:val="24"/>
                <w:szCs w:val="24"/>
              </w:rPr>
            </w:pPr>
            <w:r w:rsidRPr="00C62C5A">
              <w:rPr>
                <w:rFonts w:cs="Arial"/>
                <w:bCs/>
                <w:color w:val="131516"/>
                <w:sz w:val="24"/>
                <w:szCs w:val="24"/>
              </w:rPr>
              <w:t>ks</w:t>
            </w:r>
          </w:p>
        </w:tc>
        <w:tc>
          <w:tcPr>
            <w:tcW w:w="1296" w:type="dxa"/>
          </w:tcPr>
          <w:p w14:paraId="4071EB4C" w14:textId="77777777" w:rsidR="00A257F0" w:rsidRPr="00C62C5A" w:rsidRDefault="00A257F0" w:rsidP="00775F06">
            <w:pPr>
              <w:autoSpaceDE w:val="0"/>
              <w:autoSpaceDN w:val="0"/>
              <w:adjustRightInd w:val="0"/>
              <w:spacing w:after="0" w:line="240" w:lineRule="auto"/>
              <w:jc w:val="right"/>
              <w:rPr>
                <w:rFonts w:cs="Arial"/>
                <w:bCs/>
                <w:color w:val="131516"/>
                <w:sz w:val="24"/>
                <w:szCs w:val="24"/>
              </w:rPr>
            </w:pPr>
            <w:r w:rsidRPr="00C62C5A">
              <w:rPr>
                <w:rFonts w:cs="Arial"/>
                <w:bCs/>
                <w:color w:val="131516"/>
                <w:sz w:val="24"/>
                <w:szCs w:val="24"/>
              </w:rPr>
              <w:t>145</w:t>
            </w:r>
          </w:p>
        </w:tc>
        <w:tc>
          <w:tcPr>
            <w:tcW w:w="1296" w:type="dxa"/>
          </w:tcPr>
          <w:p w14:paraId="6D5C9314" w14:textId="77777777" w:rsidR="00A257F0" w:rsidRPr="00C62C5A" w:rsidRDefault="00A257F0" w:rsidP="00775F06">
            <w:pPr>
              <w:autoSpaceDE w:val="0"/>
              <w:autoSpaceDN w:val="0"/>
              <w:adjustRightInd w:val="0"/>
              <w:spacing w:after="0" w:line="240" w:lineRule="auto"/>
              <w:jc w:val="right"/>
              <w:rPr>
                <w:rFonts w:cs="Arial"/>
                <w:bCs/>
                <w:color w:val="131516"/>
                <w:sz w:val="24"/>
                <w:szCs w:val="24"/>
              </w:rPr>
            </w:pPr>
            <w:r w:rsidRPr="00C62C5A">
              <w:rPr>
                <w:rFonts w:cs="Arial"/>
                <w:bCs/>
                <w:color w:val="131516"/>
                <w:sz w:val="24"/>
                <w:szCs w:val="24"/>
              </w:rPr>
              <w:t>136</w:t>
            </w:r>
          </w:p>
        </w:tc>
      </w:tr>
      <w:tr w:rsidR="00A257F0" w:rsidRPr="00C62C5A" w14:paraId="7239C3AF" w14:textId="77777777" w:rsidTr="00C62C5A">
        <w:tc>
          <w:tcPr>
            <w:tcW w:w="4114" w:type="dxa"/>
          </w:tcPr>
          <w:p w14:paraId="337795E9" w14:textId="77777777" w:rsidR="00A257F0" w:rsidRPr="00C62C5A" w:rsidRDefault="00A257F0" w:rsidP="00775F06">
            <w:pPr>
              <w:pStyle w:val="Odsekzoznamu"/>
              <w:numPr>
                <w:ilvl w:val="0"/>
                <w:numId w:val="21"/>
              </w:numPr>
              <w:autoSpaceDE w:val="0"/>
              <w:autoSpaceDN w:val="0"/>
              <w:adjustRightInd w:val="0"/>
              <w:spacing w:after="0" w:line="240" w:lineRule="auto"/>
              <w:rPr>
                <w:rFonts w:cs="Arial"/>
                <w:bCs/>
                <w:color w:val="131516"/>
                <w:sz w:val="24"/>
                <w:szCs w:val="24"/>
              </w:rPr>
            </w:pPr>
            <w:r w:rsidRPr="00C62C5A">
              <w:rPr>
                <w:rFonts w:cs="Arial"/>
                <w:bCs/>
                <w:color w:val="131516"/>
                <w:sz w:val="24"/>
                <w:szCs w:val="24"/>
              </w:rPr>
              <w:t>z toho ostatný hovädzí dobytok</w:t>
            </w:r>
          </w:p>
        </w:tc>
        <w:tc>
          <w:tcPr>
            <w:tcW w:w="1939" w:type="dxa"/>
          </w:tcPr>
          <w:p w14:paraId="0DBED860" w14:textId="77777777" w:rsidR="00A257F0" w:rsidRPr="00C62C5A" w:rsidRDefault="00A257F0" w:rsidP="00775F06">
            <w:pPr>
              <w:autoSpaceDE w:val="0"/>
              <w:autoSpaceDN w:val="0"/>
              <w:adjustRightInd w:val="0"/>
              <w:spacing w:after="0" w:line="240" w:lineRule="auto"/>
              <w:rPr>
                <w:rFonts w:cs="Arial"/>
                <w:bCs/>
                <w:color w:val="131516"/>
                <w:sz w:val="24"/>
                <w:szCs w:val="24"/>
              </w:rPr>
            </w:pPr>
            <w:r w:rsidRPr="00C62C5A">
              <w:rPr>
                <w:rFonts w:cs="Arial"/>
                <w:bCs/>
                <w:color w:val="131516"/>
                <w:sz w:val="24"/>
                <w:szCs w:val="24"/>
              </w:rPr>
              <w:t>ks</w:t>
            </w:r>
          </w:p>
        </w:tc>
        <w:tc>
          <w:tcPr>
            <w:tcW w:w="1296" w:type="dxa"/>
          </w:tcPr>
          <w:p w14:paraId="6D7F8E59" w14:textId="77777777" w:rsidR="00A257F0" w:rsidRPr="00C62C5A" w:rsidRDefault="00A257F0" w:rsidP="00775F06">
            <w:pPr>
              <w:autoSpaceDE w:val="0"/>
              <w:autoSpaceDN w:val="0"/>
              <w:adjustRightInd w:val="0"/>
              <w:spacing w:after="0" w:line="240" w:lineRule="auto"/>
              <w:jc w:val="right"/>
              <w:rPr>
                <w:rFonts w:cs="Arial"/>
                <w:bCs/>
                <w:color w:val="131516"/>
                <w:sz w:val="24"/>
                <w:szCs w:val="24"/>
              </w:rPr>
            </w:pPr>
            <w:r w:rsidRPr="00C62C5A">
              <w:rPr>
                <w:rFonts w:cs="Arial"/>
                <w:bCs/>
                <w:color w:val="131516"/>
                <w:sz w:val="24"/>
                <w:szCs w:val="24"/>
              </w:rPr>
              <w:t>990</w:t>
            </w:r>
          </w:p>
        </w:tc>
        <w:tc>
          <w:tcPr>
            <w:tcW w:w="1296" w:type="dxa"/>
          </w:tcPr>
          <w:p w14:paraId="5184E45E" w14:textId="77777777" w:rsidR="00A257F0" w:rsidRPr="00C62C5A" w:rsidRDefault="00A257F0" w:rsidP="00775F06">
            <w:pPr>
              <w:autoSpaceDE w:val="0"/>
              <w:autoSpaceDN w:val="0"/>
              <w:adjustRightInd w:val="0"/>
              <w:spacing w:after="0" w:line="240" w:lineRule="auto"/>
              <w:jc w:val="right"/>
              <w:rPr>
                <w:rFonts w:cs="Arial"/>
                <w:bCs/>
                <w:color w:val="131516"/>
                <w:sz w:val="24"/>
                <w:szCs w:val="24"/>
              </w:rPr>
            </w:pPr>
            <w:r w:rsidRPr="00C62C5A">
              <w:rPr>
                <w:rFonts w:cs="Arial"/>
                <w:bCs/>
                <w:color w:val="131516"/>
                <w:sz w:val="24"/>
                <w:szCs w:val="24"/>
              </w:rPr>
              <w:t>919</w:t>
            </w:r>
          </w:p>
        </w:tc>
      </w:tr>
      <w:tr w:rsidR="00A257F0" w:rsidRPr="00C62C5A" w14:paraId="60B9C701" w14:textId="77777777" w:rsidTr="00C62C5A">
        <w:tc>
          <w:tcPr>
            <w:tcW w:w="4114" w:type="dxa"/>
          </w:tcPr>
          <w:p w14:paraId="2D15131A" w14:textId="77777777" w:rsidR="00A257F0" w:rsidRPr="00C62C5A" w:rsidRDefault="00A257F0" w:rsidP="00775F06">
            <w:pPr>
              <w:autoSpaceDE w:val="0"/>
              <w:autoSpaceDN w:val="0"/>
              <w:adjustRightInd w:val="0"/>
              <w:spacing w:after="0" w:line="240" w:lineRule="auto"/>
              <w:rPr>
                <w:rFonts w:cs="Arial"/>
                <w:bCs/>
                <w:color w:val="131516"/>
                <w:sz w:val="24"/>
                <w:szCs w:val="24"/>
              </w:rPr>
            </w:pPr>
            <w:r w:rsidRPr="00C62C5A">
              <w:rPr>
                <w:rFonts w:cs="Arial"/>
                <w:bCs/>
                <w:color w:val="131516"/>
                <w:sz w:val="24"/>
                <w:szCs w:val="24"/>
              </w:rPr>
              <w:t>Odchov teliat celkom</w:t>
            </w:r>
          </w:p>
        </w:tc>
        <w:tc>
          <w:tcPr>
            <w:tcW w:w="1939" w:type="dxa"/>
          </w:tcPr>
          <w:p w14:paraId="1C8A901C" w14:textId="77777777" w:rsidR="00A257F0" w:rsidRPr="00C62C5A" w:rsidRDefault="00A257F0" w:rsidP="00775F06">
            <w:pPr>
              <w:autoSpaceDE w:val="0"/>
              <w:autoSpaceDN w:val="0"/>
              <w:adjustRightInd w:val="0"/>
              <w:spacing w:after="0" w:line="240" w:lineRule="auto"/>
              <w:rPr>
                <w:rFonts w:cs="Arial"/>
                <w:bCs/>
                <w:color w:val="131516"/>
                <w:sz w:val="24"/>
                <w:szCs w:val="24"/>
              </w:rPr>
            </w:pPr>
            <w:r w:rsidRPr="00C62C5A">
              <w:rPr>
                <w:rFonts w:cs="Arial"/>
                <w:bCs/>
                <w:color w:val="131516"/>
                <w:sz w:val="24"/>
                <w:szCs w:val="24"/>
              </w:rPr>
              <w:t>ks</w:t>
            </w:r>
          </w:p>
        </w:tc>
        <w:tc>
          <w:tcPr>
            <w:tcW w:w="1296" w:type="dxa"/>
          </w:tcPr>
          <w:p w14:paraId="0AC7367A" w14:textId="77777777" w:rsidR="00A257F0" w:rsidRPr="00C62C5A" w:rsidRDefault="00A257F0" w:rsidP="00775F06">
            <w:pPr>
              <w:autoSpaceDE w:val="0"/>
              <w:autoSpaceDN w:val="0"/>
              <w:adjustRightInd w:val="0"/>
              <w:spacing w:after="0" w:line="240" w:lineRule="auto"/>
              <w:jc w:val="right"/>
              <w:rPr>
                <w:rFonts w:cs="Arial"/>
                <w:bCs/>
                <w:color w:val="131516"/>
                <w:sz w:val="24"/>
                <w:szCs w:val="24"/>
              </w:rPr>
            </w:pPr>
            <w:r w:rsidRPr="00C62C5A">
              <w:rPr>
                <w:rFonts w:cs="Arial"/>
                <w:bCs/>
                <w:color w:val="131516"/>
                <w:sz w:val="24"/>
                <w:szCs w:val="24"/>
              </w:rPr>
              <w:t>577</w:t>
            </w:r>
          </w:p>
        </w:tc>
        <w:tc>
          <w:tcPr>
            <w:tcW w:w="1296" w:type="dxa"/>
          </w:tcPr>
          <w:p w14:paraId="1781918F" w14:textId="77777777" w:rsidR="00A257F0" w:rsidRPr="00C62C5A" w:rsidRDefault="00A257F0" w:rsidP="00775F06">
            <w:pPr>
              <w:autoSpaceDE w:val="0"/>
              <w:autoSpaceDN w:val="0"/>
              <w:adjustRightInd w:val="0"/>
              <w:spacing w:after="0" w:line="240" w:lineRule="auto"/>
              <w:jc w:val="right"/>
              <w:rPr>
                <w:rFonts w:cs="Arial"/>
                <w:bCs/>
                <w:color w:val="131516"/>
                <w:sz w:val="24"/>
                <w:szCs w:val="24"/>
              </w:rPr>
            </w:pPr>
            <w:r w:rsidRPr="00C62C5A">
              <w:rPr>
                <w:rFonts w:cs="Arial"/>
                <w:bCs/>
                <w:color w:val="131516"/>
                <w:sz w:val="24"/>
                <w:szCs w:val="24"/>
              </w:rPr>
              <w:t>566</w:t>
            </w:r>
          </w:p>
        </w:tc>
      </w:tr>
      <w:tr w:rsidR="00A257F0" w:rsidRPr="00C62C5A" w14:paraId="58851C0C" w14:textId="77777777" w:rsidTr="00C62C5A">
        <w:tc>
          <w:tcPr>
            <w:tcW w:w="4114" w:type="dxa"/>
          </w:tcPr>
          <w:p w14:paraId="52146A12" w14:textId="77777777" w:rsidR="00A257F0" w:rsidRPr="00C62C5A" w:rsidRDefault="00A257F0" w:rsidP="00775F06">
            <w:pPr>
              <w:autoSpaceDE w:val="0"/>
              <w:autoSpaceDN w:val="0"/>
              <w:adjustRightInd w:val="0"/>
              <w:spacing w:after="0" w:line="240" w:lineRule="auto"/>
              <w:rPr>
                <w:rFonts w:cs="Arial"/>
                <w:bCs/>
                <w:color w:val="131516"/>
                <w:sz w:val="24"/>
                <w:szCs w:val="24"/>
              </w:rPr>
            </w:pPr>
            <w:r w:rsidRPr="00C62C5A">
              <w:rPr>
                <w:rFonts w:cs="Arial"/>
                <w:bCs/>
                <w:color w:val="131516"/>
                <w:sz w:val="24"/>
                <w:szCs w:val="24"/>
              </w:rPr>
              <w:t>Ročná dojivosť na dojnicu</w:t>
            </w:r>
          </w:p>
        </w:tc>
        <w:tc>
          <w:tcPr>
            <w:tcW w:w="1939" w:type="dxa"/>
          </w:tcPr>
          <w:p w14:paraId="74362647" w14:textId="77777777" w:rsidR="00A257F0" w:rsidRPr="00C62C5A" w:rsidRDefault="00A257F0" w:rsidP="00775F06">
            <w:pPr>
              <w:autoSpaceDE w:val="0"/>
              <w:autoSpaceDN w:val="0"/>
              <w:adjustRightInd w:val="0"/>
              <w:spacing w:after="0" w:line="240" w:lineRule="auto"/>
              <w:rPr>
                <w:rFonts w:cs="Arial"/>
                <w:bCs/>
                <w:color w:val="131516"/>
                <w:sz w:val="24"/>
                <w:szCs w:val="24"/>
              </w:rPr>
            </w:pPr>
            <w:r w:rsidRPr="00C62C5A">
              <w:rPr>
                <w:rFonts w:cs="Arial"/>
                <w:bCs/>
                <w:color w:val="131516"/>
                <w:sz w:val="24"/>
                <w:szCs w:val="24"/>
              </w:rPr>
              <w:t>l</w:t>
            </w:r>
          </w:p>
        </w:tc>
        <w:tc>
          <w:tcPr>
            <w:tcW w:w="1296" w:type="dxa"/>
          </w:tcPr>
          <w:p w14:paraId="5C6767A7" w14:textId="77777777" w:rsidR="00A257F0" w:rsidRPr="00C62C5A" w:rsidRDefault="00A257F0" w:rsidP="00775F06">
            <w:pPr>
              <w:autoSpaceDE w:val="0"/>
              <w:autoSpaceDN w:val="0"/>
              <w:adjustRightInd w:val="0"/>
              <w:spacing w:after="0" w:line="240" w:lineRule="auto"/>
              <w:jc w:val="right"/>
              <w:rPr>
                <w:rFonts w:cs="Arial"/>
                <w:bCs/>
                <w:color w:val="131516"/>
                <w:sz w:val="24"/>
                <w:szCs w:val="24"/>
              </w:rPr>
            </w:pPr>
            <w:r w:rsidRPr="00C62C5A">
              <w:rPr>
                <w:rFonts w:cs="Arial"/>
                <w:bCs/>
                <w:color w:val="131516"/>
                <w:sz w:val="24"/>
                <w:szCs w:val="24"/>
              </w:rPr>
              <w:t>7017</w:t>
            </w:r>
          </w:p>
        </w:tc>
        <w:tc>
          <w:tcPr>
            <w:tcW w:w="1296" w:type="dxa"/>
          </w:tcPr>
          <w:p w14:paraId="0600673C" w14:textId="77777777" w:rsidR="00A257F0" w:rsidRPr="00C62C5A" w:rsidRDefault="00A257F0" w:rsidP="00775F06">
            <w:pPr>
              <w:autoSpaceDE w:val="0"/>
              <w:autoSpaceDN w:val="0"/>
              <w:adjustRightInd w:val="0"/>
              <w:spacing w:after="0" w:line="240" w:lineRule="auto"/>
              <w:jc w:val="right"/>
              <w:rPr>
                <w:rFonts w:cs="Arial"/>
                <w:bCs/>
                <w:color w:val="131516"/>
                <w:sz w:val="24"/>
                <w:szCs w:val="24"/>
              </w:rPr>
            </w:pPr>
            <w:r w:rsidRPr="00C62C5A">
              <w:rPr>
                <w:rFonts w:cs="Arial"/>
                <w:bCs/>
                <w:color w:val="131516"/>
                <w:sz w:val="24"/>
                <w:szCs w:val="24"/>
              </w:rPr>
              <w:t>7136</w:t>
            </w:r>
          </w:p>
        </w:tc>
      </w:tr>
      <w:tr w:rsidR="00A257F0" w:rsidRPr="00C62C5A" w14:paraId="35BBC117" w14:textId="77777777" w:rsidTr="00C62C5A">
        <w:tc>
          <w:tcPr>
            <w:tcW w:w="4114" w:type="dxa"/>
          </w:tcPr>
          <w:p w14:paraId="0591DB7E" w14:textId="77777777" w:rsidR="00A257F0" w:rsidRPr="00C62C5A" w:rsidRDefault="00A257F0" w:rsidP="00775F06">
            <w:pPr>
              <w:autoSpaceDE w:val="0"/>
              <w:autoSpaceDN w:val="0"/>
              <w:adjustRightInd w:val="0"/>
              <w:spacing w:after="0" w:line="240" w:lineRule="auto"/>
              <w:rPr>
                <w:rFonts w:cs="Arial"/>
                <w:bCs/>
                <w:color w:val="131516"/>
                <w:sz w:val="24"/>
                <w:szCs w:val="24"/>
              </w:rPr>
            </w:pPr>
            <w:r w:rsidRPr="00C62C5A">
              <w:rPr>
                <w:rFonts w:cs="Arial"/>
                <w:bCs/>
                <w:color w:val="131516"/>
                <w:sz w:val="24"/>
                <w:szCs w:val="24"/>
              </w:rPr>
              <w:t>Denná dojivosť na dojnicu</w:t>
            </w:r>
          </w:p>
        </w:tc>
        <w:tc>
          <w:tcPr>
            <w:tcW w:w="1939" w:type="dxa"/>
          </w:tcPr>
          <w:p w14:paraId="479E302A" w14:textId="77777777" w:rsidR="00A257F0" w:rsidRPr="00C62C5A" w:rsidRDefault="00A257F0" w:rsidP="00775F06">
            <w:pPr>
              <w:autoSpaceDE w:val="0"/>
              <w:autoSpaceDN w:val="0"/>
              <w:adjustRightInd w:val="0"/>
              <w:spacing w:after="0" w:line="240" w:lineRule="auto"/>
              <w:rPr>
                <w:rFonts w:cs="Arial"/>
                <w:bCs/>
                <w:color w:val="131516"/>
                <w:sz w:val="24"/>
                <w:szCs w:val="24"/>
              </w:rPr>
            </w:pPr>
            <w:r w:rsidRPr="00C62C5A">
              <w:rPr>
                <w:rFonts w:cs="Arial"/>
                <w:bCs/>
                <w:color w:val="131516"/>
                <w:sz w:val="24"/>
                <w:szCs w:val="24"/>
              </w:rPr>
              <w:t>l</w:t>
            </w:r>
          </w:p>
        </w:tc>
        <w:tc>
          <w:tcPr>
            <w:tcW w:w="1296" w:type="dxa"/>
          </w:tcPr>
          <w:p w14:paraId="1AAA885D" w14:textId="77777777" w:rsidR="00A257F0" w:rsidRPr="00C62C5A" w:rsidRDefault="00A257F0" w:rsidP="00775F06">
            <w:pPr>
              <w:autoSpaceDE w:val="0"/>
              <w:autoSpaceDN w:val="0"/>
              <w:adjustRightInd w:val="0"/>
              <w:spacing w:after="0" w:line="240" w:lineRule="auto"/>
              <w:jc w:val="right"/>
              <w:rPr>
                <w:rFonts w:cs="Arial"/>
                <w:bCs/>
                <w:color w:val="131516"/>
                <w:sz w:val="24"/>
                <w:szCs w:val="24"/>
              </w:rPr>
            </w:pPr>
            <w:r w:rsidRPr="00C62C5A">
              <w:rPr>
                <w:rFonts w:cs="Arial"/>
                <w:bCs/>
                <w:color w:val="131516"/>
                <w:sz w:val="24"/>
                <w:szCs w:val="24"/>
              </w:rPr>
              <w:t>19,23</w:t>
            </w:r>
          </w:p>
        </w:tc>
        <w:tc>
          <w:tcPr>
            <w:tcW w:w="1296" w:type="dxa"/>
          </w:tcPr>
          <w:p w14:paraId="1B3E07BE" w14:textId="77777777" w:rsidR="00A257F0" w:rsidRPr="00C62C5A" w:rsidRDefault="00A257F0" w:rsidP="00775F06">
            <w:pPr>
              <w:autoSpaceDE w:val="0"/>
              <w:autoSpaceDN w:val="0"/>
              <w:adjustRightInd w:val="0"/>
              <w:spacing w:after="0" w:line="240" w:lineRule="auto"/>
              <w:jc w:val="right"/>
              <w:rPr>
                <w:rFonts w:cs="Arial"/>
                <w:bCs/>
                <w:color w:val="131516"/>
                <w:sz w:val="24"/>
                <w:szCs w:val="24"/>
              </w:rPr>
            </w:pPr>
            <w:r w:rsidRPr="00C62C5A">
              <w:rPr>
                <w:rFonts w:cs="Arial"/>
                <w:bCs/>
                <w:color w:val="131516"/>
                <w:sz w:val="24"/>
                <w:szCs w:val="24"/>
              </w:rPr>
              <w:t>19,55</w:t>
            </w:r>
          </w:p>
        </w:tc>
      </w:tr>
      <w:tr w:rsidR="00A257F0" w:rsidRPr="00C62C5A" w14:paraId="514EB46B" w14:textId="77777777" w:rsidTr="00C62C5A">
        <w:tc>
          <w:tcPr>
            <w:tcW w:w="4114" w:type="dxa"/>
          </w:tcPr>
          <w:p w14:paraId="7EEB6A9D" w14:textId="77777777" w:rsidR="00A257F0" w:rsidRPr="00C62C5A" w:rsidRDefault="00A257F0" w:rsidP="00775F06">
            <w:pPr>
              <w:autoSpaceDE w:val="0"/>
              <w:autoSpaceDN w:val="0"/>
              <w:adjustRightInd w:val="0"/>
              <w:spacing w:after="0" w:line="240" w:lineRule="auto"/>
              <w:rPr>
                <w:rFonts w:cs="Arial"/>
                <w:bCs/>
                <w:color w:val="131516"/>
                <w:sz w:val="24"/>
                <w:szCs w:val="24"/>
              </w:rPr>
            </w:pPr>
            <w:r w:rsidRPr="00C62C5A">
              <w:rPr>
                <w:rFonts w:cs="Arial"/>
                <w:bCs/>
                <w:color w:val="131516"/>
                <w:sz w:val="24"/>
                <w:szCs w:val="24"/>
              </w:rPr>
              <w:t>Výroba mlieka celkom</w:t>
            </w:r>
          </w:p>
        </w:tc>
        <w:tc>
          <w:tcPr>
            <w:tcW w:w="1939" w:type="dxa"/>
          </w:tcPr>
          <w:p w14:paraId="28661261" w14:textId="77777777" w:rsidR="00A257F0" w:rsidRPr="00C62C5A" w:rsidRDefault="00A257F0" w:rsidP="00775F06">
            <w:pPr>
              <w:autoSpaceDE w:val="0"/>
              <w:autoSpaceDN w:val="0"/>
              <w:adjustRightInd w:val="0"/>
              <w:spacing w:after="0" w:line="240" w:lineRule="auto"/>
              <w:rPr>
                <w:rFonts w:cs="Arial"/>
                <w:bCs/>
                <w:color w:val="131516"/>
                <w:sz w:val="24"/>
                <w:szCs w:val="24"/>
              </w:rPr>
            </w:pPr>
            <w:r w:rsidRPr="00C62C5A">
              <w:rPr>
                <w:rFonts w:cs="Arial"/>
                <w:bCs/>
                <w:color w:val="131516"/>
                <w:sz w:val="24"/>
                <w:szCs w:val="24"/>
              </w:rPr>
              <w:t>l</w:t>
            </w:r>
          </w:p>
        </w:tc>
        <w:tc>
          <w:tcPr>
            <w:tcW w:w="1296" w:type="dxa"/>
          </w:tcPr>
          <w:p w14:paraId="6EDBEB20" w14:textId="77777777" w:rsidR="00A257F0" w:rsidRPr="00C62C5A" w:rsidRDefault="00A257F0" w:rsidP="00775F06">
            <w:pPr>
              <w:autoSpaceDE w:val="0"/>
              <w:autoSpaceDN w:val="0"/>
              <w:adjustRightInd w:val="0"/>
              <w:spacing w:after="0" w:line="240" w:lineRule="auto"/>
              <w:jc w:val="right"/>
              <w:rPr>
                <w:rFonts w:cs="Arial"/>
                <w:bCs/>
                <w:color w:val="131516"/>
                <w:sz w:val="24"/>
                <w:szCs w:val="24"/>
              </w:rPr>
            </w:pPr>
            <w:r w:rsidRPr="00C62C5A">
              <w:rPr>
                <w:rFonts w:cs="Arial"/>
                <w:bCs/>
                <w:color w:val="131516"/>
                <w:sz w:val="24"/>
                <w:szCs w:val="24"/>
              </w:rPr>
              <w:t>4</w:t>
            </w:r>
            <w:r w:rsidR="00C862AD" w:rsidRPr="00C62C5A">
              <w:rPr>
                <w:rFonts w:cs="Arial"/>
                <w:bCs/>
                <w:color w:val="131516"/>
                <w:sz w:val="24"/>
                <w:szCs w:val="24"/>
              </w:rPr>
              <w:t> </w:t>
            </w:r>
            <w:r w:rsidRPr="00C62C5A">
              <w:rPr>
                <w:rFonts w:cs="Arial"/>
                <w:bCs/>
                <w:color w:val="131516"/>
                <w:sz w:val="24"/>
                <w:szCs w:val="24"/>
              </w:rPr>
              <w:t>469</w:t>
            </w:r>
            <w:r w:rsidR="00C862AD" w:rsidRPr="00C62C5A">
              <w:rPr>
                <w:rFonts w:cs="Arial"/>
                <w:bCs/>
                <w:color w:val="131516"/>
                <w:sz w:val="24"/>
                <w:szCs w:val="24"/>
              </w:rPr>
              <w:t xml:space="preserve"> </w:t>
            </w:r>
            <w:r w:rsidRPr="00C62C5A">
              <w:rPr>
                <w:rFonts w:cs="Arial"/>
                <w:bCs/>
                <w:color w:val="131516"/>
                <w:sz w:val="24"/>
                <w:szCs w:val="24"/>
              </w:rPr>
              <w:t>023</w:t>
            </w:r>
          </w:p>
        </w:tc>
        <w:tc>
          <w:tcPr>
            <w:tcW w:w="1296" w:type="dxa"/>
          </w:tcPr>
          <w:p w14:paraId="05D82D4E" w14:textId="77777777" w:rsidR="00A257F0" w:rsidRPr="00C62C5A" w:rsidRDefault="00A257F0" w:rsidP="00775F06">
            <w:pPr>
              <w:autoSpaceDE w:val="0"/>
              <w:autoSpaceDN w:val="0"/>
              <w:adjustRightInd w:val="0"/>
              <w:spacing w:after="0" w:line="240" w:lineRule="auto"/>
              <w:jc w:val="right"/>
              <w:rPr>
                <w:rFonts w:cs="Arial"/>
                <w:bCs/>
                <w:color w:val="131516"/>
                <w:sz w:val="24"/>
                <w:szCs w:val="24"/>
              </w:rPr>
            </w:pPr>
            <w:r w:rsidRPr="00C62C5A">
              <w:rPr>
                <w:rFonts w:cs="Arial"/>
                <w:bCs/>
                <w:color w:val="131516"/>
                <w:sz w:val="24"/>
                <w:szCs w:val="24"/>
              </w:rPr>
              <w:t>4</w:t>
            </w:r>
            <w:r w:rsidR="00C862AD" w:rsidRPr="00C62C5A">
              <w:rPr>
                <w:rFonts w:cs="Arial"/>
                <w:bCs/>
                <w:color w:val="131516"/>
                <w:sz w:val="24"/>
                <w:szCs w:val="24"/>
              </w:rPr>
              <w:t> </w:t>
            </w:r>
            <w:r w:rsidRPr="00C62C5A">
              <w:rPr>
                <w:rFonts w:cs="Arial"/>
                <w:bCs/>
                <w:color w:val="131516"/>
                <w:sz w:val="24"/>
                <w:szCs w:val="24"/>
              </w:rPr>
              <w:t>313</w:t>
            </w:r>
            <w:r w:rsidR="00C862AD" w:rsidRPr="00C62C5A">
              <w:rPr>
                <w:rFonts w:cs="Arial"/>
                <w:bCs/>
                <w:color w:val="131516"/>
                <w:sz w:val="24"/>
                <w:szCs w:val="24"/>
              </w:rPr>
              <w:t xml:space="preserve"> </w:t>
            </w:r>
            <w:r w:rsidRPr="00C62C5A">
              <w:rPr>
                <w:rFonts w:cs="Arial"/>
                <w:bCs/>
                <w:color w:val="131516"/>
                <w:sz w:val="24"/>
                <w:szCs w:val="24"/>
              </w:rPr>
              <w:t>841</w:t>
            </w:r>
          </w:p>
        </w:tc>
      </w:tr>
      <w:tr w:rsidR="00A257F0" w:rsidRPr="00C62C5A" w14:paraId="6E8C3C0B" w14:textId="77777777" w:rsidTr="00C62C5A">
        <w:tc>
          <w:tcPr>
            <w:tcW w:w="4114" w:type="dxa"/>
          </w:tcPr>
          <w:p w14:paraId="536C57B8" w14:textId="77777777" w:rsidR="00A257F0" w:rsidRPr="00C62C5A" w:rsidRDefault="00A257F0" w:rsidP="00775F06">
            <w:pPr>
              <w:autoSpaceDE w:val="0"/>
              <w:autoSpaceDN w:val="0"/>
              <w:adjustRightInd w:val="0"/>
              <w:spacing w:after="0" w:line="240" w:lineRule="auto"/>
              <w:rPr>
                <w:rFonts w:cs="Arial"/>
                <w:bCs/>
                <w:color w:val="131516"/>
                <w:sz w:val="24"/>
                <w:szCs w:val="24"/>
              </w:rPr>
            </w:pPr>
            <w:r w:rsidRPr="00C62C5A">
              <w:rPr>
                <w:rFonts w:cs="Arial"/>
                <w:bCs/>
                <w:color w:val="131516"/>
                <w:sz w:val="24"/>
                <w:szCs w:val="24"/>
              </w:rPr>
              <w:t>Výroba mäsa HD</w:t>
            </w:r>
          </w:p>
        </w:tc>
        <w:tc>
          <w:tcPr>
            <w:tcW w:w="1939" w:type="dxa"/>
          </w:tcPr>
          <w:p w14:paraId="7E6E086E" w14:textId="77777777" w:rsidR="00A257F0" w:rsidRPr="00C62C5A" w:rsidRDefault="00A257F0" w:rsidP="00775F06">
            <w:pPr>
              <w:autoSpaceDE w:val="0"/>
              <w:autoSpaceDN w:val="0"/>
              <w:adjustRightInd w:val="0"/>
              <w:spacing w:after="0" w:line="240" w:lineRule="auto"/>
              <w:rPr>
                <w:rFonts w:cs="Arial"/>
                <w:bCs/>
                <w:color w:val="131516"/>
                <w:sz w:val="24"/>
                <w:szCs w:val="24"/>
              </w:rPr>
            </w:pPr>
            <w:r w:rsidRPr="00C62C5A">
              <w:rPr>
                <w:rFonts w:cs="Arial"/>
                <w:bCs/>
                <w:color w:val="131516"/>
                <w:sz w:val="24"/>
                <w:szCs w:val="24"/>
              </w:rPr>
              <w:t>t</w:t>
            </w:r>
          </w:p>
        </w:tc>
        <w:tc>
          <w:tcPr>
            <w:tcW w:w="1296" w:type="dxa"/>
          </w:tcPr>
          <w:p w14:paraId="5E4654F4" w14:textId="77777777" w:rsidR="00A257F0" w:rsidRPr="00C62C5A" w:rsidRDefault="00C862AD" w:rsidP="00775F06">
            <w:pPr>
              <w:autoSpaceDE w:val="0"/>
              <w:autoSpaceDN w:val="0"/>
              <w:adjustRightInd w:val="0"/>
              <w:spacing w:after="0" w:line="240" w:lineRule="auto"/>
              <w:jc w:val="right"/>
              <w:rPr>
                <w:rFonts w:cs="Arial"/>
                <w:bCs/>
                <w:color w:val="131516"/>
                <w:sz w:val="24"/>
                <w:szCs w:val="24"/>
              </w:rPr>
            </w:pPr>
            <w:r w:rsidRPr="00C62C5A">
              <w:rPr>
                <w:rFonts w:cs="Arial"/>
                <w:bCs/>
                <w:color w:val="131516"/>
                <w:sz w:val="24"/>
                <w:szCs w:val="24"/>
              </w:rPr>
              <w:t>251,10</w:t>
            </w:r>
          </w:p>
        </w:tc>
        <w:tc>
          <w:tcPr>
            <w:tcW w:w="1296" w:type="dxa"/>
          </w:tcPr>
          <w:p w14:paraId="4B35EB2F" w14:textId="77777777" w:rsidR="00A257F0" w:rsidRPr="00C62C5A" w:rsidRDefault="00C862AD" w:rsidP="00775F06">
            <w:pPr>
              <w:autoSpaceDE w:val="0"/>
              <w:autoSpaceDN w:val="0"/>
              <w:adjustRightInd w:val="0"/>
              <w:spacing w:after="0" w:line="240" w:lineRule="auto"/>
              <w:jc w:val="right"/>
              <w:rPr>
                <w:rFonts w:cs="Arial"/>
                <w:bCs/>
                <w:color w:val="131516"/>
                <w:sz w:val="24"/>
                <w:szCs w:val="24"/>
              </w:rPr>
            </w:pPr>
            <w:r w:rsidRPr="00C62C5A">
              <w:rPr>
                <w:rFonts w:cs="Arial"/>
                <w:bCs/>
                <w:color w:val="131516"/>
                <w:sz w:val="24"/>
                <w:szCs w:val="24"/>
              </w:rPr>
              <w:t>242,80</w:t>
            </w:r>
          </w:p>
        </w:tc>
      </w:tr>
    </w:tbl>
    <w:p w14:paraId="14E86743" w14:textId="77777777" w:rsidR="0059167A" w:rsidRPr="00677D0F" w:rsidRDefault="0059167A" w:rsidP="00775F06">
      <w:pPr>
        <w:autoSpaceDE w:val="0"/>
        <w:autoSpaceDN w:val="0"/>
        <w:adjustRightInd w:val="0"/>
        <w:spacing w:after="0" w:line="240" w:lineRule="auto"/>
        <w:rPr>
          <w:rFonts w:cs="Arial"/>
          <w:bCs/>
          <w:color w:val="131516"/>
          <w:sz w:val="20"/>
          <w:szCs w:val="20"/>
        </w:rPr>
      </w:pPr>
      <w:r w:rsidRPr="00677D0F">
        <w:rPr>
          <w:rFonts w:cs="Arial"/>
          <w:bCs/>
          <w:color w:val="131516"/>
          <w:sz w:val="20"/>
          <w:szCs w:val="20"/>
        </w:rPr>
        <w:t>Zdroj: výročná správa: RD Šaľa 2014</w:t>
      </w:r>
    </w:p>
    <w:p w14:paraId="32CE3328" w14:textId="77777777" w:rsidR="0059167A" w:rsidRPr="00677D0F" w:rsidRDefault="0059167A" w:rsidP="00775F06">
      <w:pPr>
        <w:spacing w:after="0" w:line="240" w:lineRule="auto"/>
        <w:rPr>
          <w:rFonts w:cs="Arial"/>
          <w:b/>
          <w:color w:val="4F81BD" w:themeColor="accent1"/>
        </w:rPr>
      </w:pPr>
    </w:p>
    <w:p w14:paraId="2B8D59C1" w14:textId="77777777" w:rsidR="00496588" w:rsidRPr="00C62C5A" w:rsidRDefault="00496588" w:rsidP="00775F06">
      <w:pPr>
        <w:spacing w:after="0" w:line="240" w:lineRule="auto"/>
        <w:rPr>
          <w:rFonts w:cs="Arial"/>
          <w:b/>
          <w:color w:val="4F81BD" w:themeColor="accent1"/>
          <w:sz w:val="24"/>
          <w:szCs w:val="24"/>
        </w:rPr>
      </w:pPr>
      <w:r w:rsidRPr="00C62C5A">
        <w:rPr>
          <w:rFonts w:cs="Arial"/>
          <w:b/>
          <w:color w:val="4F81BD" w:themeColor="accent1"/>
          <w:sz w:val="24"/>
          <w:szCs w:val="24"/>
        </w:rPr>
        <w:t>HOSPODÁRENIE SAMOSPRÁVY</w:t>
      </w:r>
    </w:p>
    <w:p w14:paraId="68B8FAE1" w14:textId="77777777" w:rsidR="00687C66" w:rsidRPr="00C62C5A" w:rsidRDefault="00687C66" w:rsidP="00775F06">
      <w:pPr>
        <w:spacing w:after="0" w:line="240" w:lineRule="auto"/>
        <w:rPr>
          <w:sz w:val="24"/>
          <w:szCs w:val="24"/>
        </w:rPr>
      </w:pPr>
    </w:p>
    <w:p w14:paraId="1B7D8BAB" w14:textId="77777777" w:rsidR="00283E70" w:rsidRPr="00283E70" w:rsidRDefault="00AA5218" w:rsidP="00283E70">
      <w:pPr>
        <w:spacing w:after="0" w:line="240" w:lineRule="auto"/>
        <w:rPr>
          <w:rFonts w:cs="Arial"/>
          <w:b/>
          <w:sz w:val="24"/>
          <w:szCs w:val="24"/>
        </w:rPr>
      </w:pPr>
      <w:r w:rsidRPr="00C62C5A">
        <w:rPr>
          <w:sz w:val="24"/>
          <w:szCs w:val="24"/>
        </w:rPr>
        <w:t>tabuľka:</w:t>
      </w:r>
      <w:r w:rsidRPr="00C62C5A">
        <w:rPr>
          <w:b/>
          <w:sz w:val="24"/>
          <w:szCs w:val="24"/>
        </w:rPr>
        <w:t xml:space="preserve"> </w:t>
      </w:r>
      <w:r w:rsidR="00283E70" w:rsidRPr="00283E70">
        <w:rPr>
          <w:rFonts w:cs="Arial"/>
          <w:b/>
          <w:sz w:val="24"/>
          <w:szCs w:val="24"/>
        </w:rPr>
        <w:t>Základný prehľad o vývoji hospodárenia mesta Šaľa</w:t>
      </w:r>
    </w:p>
    <w:p w14:paraId="3A63D140" w14:textId="77777777" w:rsidR="00487DC4" w:rsidRPr="00C62C5A" w:rsidRDefault="00AA5218" w:rsidP="00775F06">
      <w:pPr>
        <w:spacing w:after="0" w:line="240" w:lineRule="auto"/>
        <w:rPr>
          <w:sz w:val="24"/>
          <w:szCs w:val="24"/>
        </w:rPr>
      </w:pPr>
      <w:r w:rsidRPr="00C62C5A">
        <w:rPr>
          <w:sz w:val="24"/>
          <w:szCs w:val="24"/>
        </w:rPr>
        <w:t xml:space="preserve">zdroj: MsÚ </w:t>
      </w:r>
      <w:proofErr w:type="spellStart"/>
      <w:r w:rsidRPr="00C62C5A">
        <w:rPr>
          <w:sz w:val="24"/>
          <w:szCs w:val="24"/>
        </w:rPr>
        <w:t>OEaP</w:t>
      </w:r>
      <w:proofErr w:type="spellEnd"/>
      <w:r w:rsidR="00487DC4" w:rsidRPr="00C62C5A">
        <w:rPr>
          <w:sz w:val="24"/>
          <w:szCs w:val="24"/>
        </w:rPr>
        <w:t xml:space="preserve"> </w:t>
      </w:r>
    </w:p>
    <w:tbl>
      <w:tblPr>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70" w:type="dxa"/>
          <w:right w:w="70" w:type="dxa"/>
        </w:tblCellMar>
        <w:tblLook w:val="04A0" w:firstRow="1" w:lastRow="0" w:firstColumn="1" w:lastColumn="0" w:noHBand="0" w:noVBand="1"/>
      </w:tblPr>
      <w:tblGrid>
        <w:gridCol w:w="4118"/>
        <w:gridCol w:w="1114"/>
        <w:gridCol w:w="1114"/>
        <w:gridCol w:w="1114"/>
        <w:gridCol w:w="1114"/>
        <w:gridCol w:w="1114"/>
        <w:gridCol w:w="1114"/>
        <w:gridCol w:w="1114"/>
        <w:gridCol w:w="1114"/>
        <w:gridCol w:w="1114"/>
      </w:tblGrid>
      <w:tr w:rsidR="00591C66" w:rsidRPr="00677D0F" w14:paraId="3BA8D9D1" w14:textId="77777777" w:rsidTr="00687C66">
        <w:trPr>
          <w:trHeight w:val="300"/>
        </w:trPr>
        <w:tc>
          <w:tcPr>
            <w:tcW w:w="1525" w:type="pct"/>
            <w:shd w:val="clear" w:color="auto" w:fill="auto"/>
            <w:noWrap/>
            <w:vAlign w:val="bottom"/>
            <w:hideMark/>
          </w:tcPr>
          <w:p w14:paraId="225F4B95" w14:textId="77777777" w:rsidR="007B02F0" w:rsidRPr="00283E70" w:rsidRDefault="007B02F0" w:rsidP="00775F06">
            <w:pPr>
              <w:spacing w:after="0" w:line="240" w:lineRule="auto"/>
              <w:rPr>
                <w:rFonts w:eastAsia="Times New Roman" w:cs="Times New Roman"/>
                <w:b/>
                <w:color w:val="000000"/>
                <w:sz w:val="24"/>
                <w:szCs w:val="24"/>
                <w:lang w:eastAsia="sk-SK"/>
              </w:rPr>
            </w:pPr>
            <w:r w:rsidRPr="00283E70">
              <w:rPr>
                <w:rFonts w:eastAsia="Times New Roman" w:cs="Times New Roman"/>
                <w:b/>
                <w:color w:val="000000"/>
                <w:sz w:val="24"/>
                <w:szCs w:val="24"/>
                <w:lang w:eastAsia="sk-SK"/>
              </w:rPr>
              <w:t xml:space="preserve">Hospodárenie mesta </w:t>
            </w:r>
            <w:proofErr w:type="spellStart"/>
            <w:r w:rsidRPr="00283E70">
              <w:rPr>
                <w:rFonts w:eastAsia="Times New Roman" w:cs="Times New Roman"/>
                <w:b/>
                <w:color w:val="000000"/>
                <w:sz w:val="24"/>
                <w:szCs w:val="24"/>
                <w:lang w:eastAsia="sk-SK"/>
              </w:rPr>
              <w:t>Śaľa</w:t>
            </w:r>
            <w:proofErr w:type="spellEnd"/>
          </w:p>
        </w:tc>
        <w:tc>
          <w:tcPr>
            <w:tcW w:w="437" w:type="pct"/>
            <w:shd w:val="clear" w:color="auto" w:fill="auto"/>
            <w:noWrap/>
            <w:vAlign w:val="bottom"/>
            <w:hideMark/>
          </w:tcPr>
          <w:p w14:paraId="3CE369F9" w14:textId="77777777" w:rsidR="007B02F0" w:rsidRPr="00283E70" w:rsidRDefault="007B02F0" w:rsidP="00775F06">
            <w:pPr>
              <w:spacing w:after="0" w:line="240" w:lineRule="auto"/>
              <w:jc w:val="right"/>
              <w:rPr>
                <w:rFonts w:eastAsia="Times New Roman" w:cs="Times New Roman"/>
                <w:b/>
                <w:color w:val="000000"/>
                <w:sz w:val="24"/>
                <w:szCs w:val="24"/>
                <w:lang w:eastAsia="sk-SK"/>
              </w:rPr>
            </w:pPr>
            <w:r w:rsidRPr="00283E70">
              <w:rPr>
                <w:rFonts w:eastAsia="Times New Roman" w:cs="Times New Roman"/>
                <w:b/>
                <w:color w:val="000000"/>
                <w:sz w:val="24"/>
                <w:szCs w:val="24"/>
                <w:lang w:eastAsia="sk-SK"/>
              </w:rPr>
              <w:t>2006</w:t>
            </w:r>
          </w:p>
        </w:tc>
        <w:tc>
          <w:tcPr>
            <w:tcW w:w="383" w:type="pct"/>
            <w:shd w:val="clear" w:color="auto" w:fill="auto"/>
            <w:noWrap/>
            <w:vAlign w:val="bottom"/>
            <w:hideMark/>
          </w:tcPr>
          <w:p w14:paraId="7B653CEF" w14:textId="77777777" w:rsidR="007B02F0" w:rsidRPr="00283E70" w:rsidRDefault="007B02F0" w:rsidP="00775F06">
            <w:pPr>
              <w:spacing w:after="0" w:line="240" w:lineRule="auto"/>
              <w:jc w:val="right"/>
              <w:rPr>
                <w:rFonts w:eastAsia="Times New Roman" w:cs="Times New Roman"/>
                <w:b/>
                <w:color w:val="000000"/>
                <w:sz w:val="24"/>
                <w:szCs w:val="24"/>
                <w:lang w:eastAsia="sk-SK"/>
              </w:rPr>
            </w:pPr>
            <w:r w:rsidRPr="00283E70">
              <w:rPr>
                <w:rFonts w:eastAsia="Times New Roman" w:cs="Times New Roman"/>
                <w:b/>
                <w:color w:val="000000"/>
                <w:sz w:val="24"/>
                <w:szCs w:val="24"/>
                <w:lang w:eastAsia="sk-SK"/>
              </w:rPr>
              <w:t>2007</w:t>
            </w:r>
          </w:p>
        </w:tc>
        <w:tc>
          <w:tcPr>
            <w:tcW w:w="383" w:type="pct"/>
            <w:shd w:val="clear" w:color="auto" w:fill="auto"/>
            <w:noWrap/>
            <w:vAlign w:val="bottom"/>
            <w:hideMark/>
          </w:tcPr>
          <w:p w14:paraId="75DFA7F7" w14:textId="77777777" w:rsidR="007B02F0" w:rsidRPr="00283E70" w:rsidRDefault="007B02F0" w:rsidP="00775F06">
            <w:pPr>
              <w:spacing w:after="0" w:line="240" w:lineRule="auto"/>
              <w:jc w:val="right"/>
              <w:rPr>
                <w:rFonts w:eastAsia="Times New Roman" w:cs="Times New Roman"/>
                <w:b/>
                <w:color w:val="000000"/>
                <w:sz w:val="24"/>
                <w:szCs w:val="24"/>
                <w:lang w:eastAsia="sk-SK"/>
              </w:rPr>
            </w:pPr>
            <w:r w:rsidRPr="00283E70">
              <w:rPr>
                <w:rFonts w:eastAsia="Times New Roman" w:cs="Times New Roman"/>
                <w:b/>
                <w:color w:val="000000"/>
                <w:sz w:val="24"/>
                <w:szCs w:val="24"/>
                <w:lang w:eastAsia="sk-SK"/>
              </w:rPr>
              <w:t>2008</w:t>
            </w:r>
          </w:p>
        </w:tc>
        <w:tc>
          <w:tcPr>
            <w:tcW w:w="371" w:type="pct"/>
            <w:shd w:val="clear" w:color="auto" w:fill="auto"/>
            <w:noWrap/>
            <w:vAlign w:val="bottom"/>
            <w:hideMark/>
          </w:tcPr>
          <w:p w14:paraId="203B9469" w14:textId="77777777" w:rsidR="007B02F0" w:rsidRPr="00283E70" w:rsidRDefault="007B02F0" w:rsidP="00775F06">
            <w:pPr>
              <w:spacing w:after="0" w:line="240" w:lineRule="auto"/>
              <w:jc w:val="right"/>
              <w:rPr>
                <w:rFonts w:eastAsia="Times New Roman" w:cs="Times New Roman"/>
                <w:b/>
                <w:color w:val="000000"/>
                <w:sz w:val="24"/>
                <w:szCs w:val="24"/>
                <w:lang w:eastAsia="sk-SK"/>
              </w:rPr>
            </w:pPr>
            <w:r w:rsidRPr="00283E70">
              <w:rPr>
                <w:rFonts w:eastAsia="Times New Roman" w:cs="Times New Roman"/>
                <w:b/>
                <w:color w:val="000000"/>
                <w:sz w:val="24"/>
                <w:szCs w:val="24"/>
                <w:lang w:eastAsia="sk-SK"/>
              </w:rPr>
              <w:t>2009</w:t>
            </w:r>
          </w:p>
        </w:tc>
        <w:tc>
          <w:tcPr>
            <w:tcW w:w="371" w:type="pct"/>
            <w:shd w:val="clear" w:color="auto" w:fill="auto"/>
            <w:noWrap/>
            <w:vAlign w:val="bottom"/>
            <w:hideMark/>
          </w:tcPr>
          <w:p w14:paraId="28B9465B" w14:textId="77777777" w:rsidR="007B02F0" w:rsidRPr="00283E70" w:rsidRDefault="007B02F0" w:rsidP="00775F06">
            <w:pPr>
              <w:spacing w:after="0" w:line="240" w:lineRule="auto"/>
              <w:jc w:val="right"/>
              <w:rPr>
                <w:rFonts w:eastAsia="Times New Roman" w:cs="Times New Roman"/>
                <w:b/>
                <w:color w:val="000000"/>
                <w:sz w:val="24"/>
                <w:szCs w:val="24"/>
                <w:lang w:eastAsia="sk-SK"/>
              </w:rPr>
            </w:pPr>
            <w:r w:rsidRPr="00283E70">
              <w:rPr>
                <w:rFonts w:eastAsia="Times New Roman" w:cs="Times New Roman"/>
                <w:b/>
                <w:color w:val="000000"/>
                <w:sz w:val="24"/>
                <w:szCs w:val="24"/>
                <w:lang w:eastAsia="sk-SK"/>
              </w:rPr>
              <w:t>2010</w:t>
            </w:r>
          </w:p>
        </w:tc>
        <w:tc>
          <w:tcPr>
            <w:tcW w:w="371" w:type="pct"/>
            <w:shd w:val="clear" w:color="auto" w:fill="auto"/>
            <w:noWrap/>
            <w:vAlign w:val="bottom"/>
            <w:hideMark/>
          </w:tcPr>
          <w:p w14:paraId="66CCCC1A" w14:textId="77777777" w:rsidR="007B02F0" w:rsidRPr="00283E70" w:rsidRDefault="007B02F0" w:rsidP="00775F06">
            <w:pPr>
              <w:spacing w:after="0" w:line="240" w:lineRule="auto"/>
              <w:jc w:val="right"/>
              <w:rPr>
                <w:rFonts w:eastAsia="Times New Roman" w:cs="Times New Roman"/>
                <w:b/>
                <w:color w:val="000000"/>
                <w:sz w:val="24"/>
                <w:szCs w:val="24"/>
                <w:lang w:eastAsia="sk-SK"/>
              </w:rPr>
            </w:pPr>
            <w:r w:rsidRPr="00283E70">
              <w:rPr>
                <w:rFonts w:eastAsia="Times New Roman" w:cs="Times New Roman"/>
                <w:b/>
                <w:color w:val="000000"/>
                <w:sz w:val="24"/>
                <w:szCs w:val="24"/>
                <w:lang w:eastAsia="sk-SK"/>
              </w:rPr>
              <w:t>2011</w:t>
            </w:r>
          </w:p>
        </w:tc>
        <w:tc>
          <w:tcPr>
            <w:tcW w:w="371" w:type="pct"/>
            <w:shd w:val="clear" w:color="000000" w:fill="auto"/>
            <w:noWrap/>
            <w:vAlign w:val="bottom"/>
            <w:hideMark/>
          </w:tcPr>
          <w:p w14:paraId="59BEE061" w14:textId="77777777" w:rsidR="007B02F0" w:rsidRPr="00283E70" w:rsidRDefault="007B02F0" w:rsidP="00775F06">
            <w:pPr>
              <w:spacing w:after="0" w:line="240" w:lineRule="auto"/>
              <w:jc w:val="right"/>
              <w:rPr>
                <w:rFonts w:eastAsia="Times New Roman" w:cs="Times New Roman"/>
                <w:b/>
                <w:color w:val="000000"/>
                <w:sz w:val="24"/>
                <w:szCs w:val="24"/>
                <w:lang w:eastAsia="sk-SK"/>
              </w:rPr>
            </w:pPr>
            <w:r w:rsidRPr="00283E70">
              <w:rPr>
                <w:rFonts w:eastAsia="Times New Roman" w:cs="Times New Roman"/>
                <w:b/>
                <w:color w:val="000000"/>
                <w:sz w:val="24"/>
                <w:szCs w:val="24"/>
                <w:lang w:eastAsia="sk-SK"/>
              </w:rPr>
              <w:t>2012</w:t>
            </w:r>
          </w:p>
        </w:tc>
        <w:tc>
          <w:tcPr>
            <w:tcW w:w="395" w:type="pct"/>
            <w:shd w:val="clear" w:color="000000" w:fill="auto"/>
            <w:noWrap/>
            <w:vAlign w:val="bottom"/>
            <w:hideMark/>
          </w:tcPr>
          <w:p w14:paraId="0AB2C867" w14:textId="77777777" w:rsidR="007B02F0" w:rsidRPr="00283E70" w:rsidRDefault="007B02F0" w:rsidP="00775F06">
            <w:pPr>
              <w:spacing w:after="0" w:line="240" w:lineRule="auto"/>
              <w:jc w:val="right"/>
              <w:rPr>
                <w:rFonts w:eastAsia="Times New Roman" w:cs="Times New Roman"/>
                <w:b/>
                <w:color w:val="000000"/>
                <w:sz w:val="24"/>
                <w:szCs w:val="24"/>
                <w:lang w:eastAsia="sk-SK"/>
              </w:rPr>
            </w:pPr>
            <w:r w:rsidRPr="00283E70">
              <w:rPr>
                <w:rFonts w:eastAsia="Times New Roman" w:cs="Times New Roman"/>
                <w:b/>
                <w:color w:val="000000"/>
                <w:sz w:val="24"/>
                <w:szCs w:val="24"/>
                <w:lang w:eastAsia="sk-SK"/>
              </w:rPr>
              <w:t>2013</w:t>
            </w:r>
          </w:p>
        </w:tc>
        <w:tc>
          <w:tcPr>
            <w:tcW w:w="393" w:type="pct"/>
            <w:shd w:val="clear" w:color="000000" w:fill="auto"/>
            <w:noWrap/>
            <w:vAlign w:val="bottom"/>
            <w:hideMark/>
          </w:tcPr>
          <w:p w14:paraId="07BEBEC2" w14:textId="77777777" w:rsidR="007B02F0" w:rsidRPr="00283E70" w:rsidRDefault="007B02F0" w:rsidP="00775F06">
            <w:pPr>
              <w:spacing w:after="0" w:line="240" w:lineRule="auto"/>
              <w:jc w:val="right"/>
              <w:rPr>
                <w:rFonts w:eastAsia="Times New Roman" w:cs="Times New Roman"/>
                <w:b/>
                <w:color w:val="000000"/>
                <w:sz w:val="24"/>
                <w:szCs w:val="24"/>
                <w:lang w:eastAsia="sk-SK"/>
              </w:rPr>
            </w:pPr>
            <w:r w:rsidRPr="00283E70">
              <w:rPr>
                <w:rFonts w:eastAsia="Times New Roman" w:cs="Times New Roman"/>
                <w:b/>
                <w:color w:val="000000"/>
                <w:sz w:val="24"/>
                <w:szCs w:val="24"/>
                <w:lang w:eastAsia="sk-SK"/>
              </w:rPr>
              <w:t>2014</w:t>
            </w:r>
          </w:p>
        </w:tc>
      </w:tr>
      <w:tr w:rsidR="007B02F0" w:rsidRPr="00677D0F" w14:paraId="120CC18D" w14:textId="77777777" w:rsidTr="00687C66">
        <w:trPr>
          <w:trHeight w:val="300"/>
        </w:trPr>
        <w:tc>
          <w:tcPr>
            <w:tcW w:w="1525" w:type="pct"/>
            <w:shd w:val="clear" w:color="auto" w:fill="auto"/>
            <w:noWrap/>
            <w:vAlign w:val="bottom"/>
            <w:hideMark/>
          </w:tcPr>
          <w:p w14:paraId="57B8E963" w14:textId="77777777" w:rsidR="007B02F0" w:rsidRPr="00283E70" w:rsidRDefault="007B02F0" w:rsidP="00775F06">
            <w:pPr>
              <w:spacing w:after="0" w:line="240" w:lineRule="auto"/>
              <w:rPr>
                <w:rFonts w:eastAsia="Times New Roman" w:cs="Times New Roman"/>
                <w:color w:val="000000"/>
                <w:sz w:val="24"/>
                <w:szCs w:val="24"/>
                <w:lang w:eastAsia="sk-SK"/>
              </w:rPr>
            </w:pPr>
            <w:r w:rsidRPr="00283E70">
              <w:rPr>
                <w:rFonts w:eastAsia="Times New Roman" w:cs="Times New Roman"/>
                <w:color w:val="000000"/>
                <w:sz w:val="24"/>
                <w:szCs w:val="24"/>
                <w:lang w:eastAsia="sk-SK"/>
              </w:rPr>
              <w:t>bežné príjmy</w:t>
            </w:r>
          </w:p>
        </w:tc>
        <w:tc>
          <w:tcPr>
            <w:tcW w:w="437" w:type="pct"/>
            <w:shd w:val="clear" w:color="auto" w:fill="auto"/>
            <w:noWrap/>
            <w:vAlign w:val="bottom"/>
            <w:hideMark/>
          </w:tcPr>
          <w:p w14:paraId="6BDE5939"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10962790</w:t>
            </w:r>
          </w:p>
        </w:tc>
        <w:tc>
          <w:tcPr>
            <w:tcW w:w="383" w:type="pct"/>
            <w:shd w:val="clear" w:color="auto" w:fill="auto"/>
            <w:noWrap/>
            <w:vAlign w:val="bottom"/>
            <w:hideMark/>
          </w:tcPr>
          <w:p w14:paraId="4C11CCE1"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10650667</w:t>
            </w:r>
          </w:p>
        </w:tc>
        <w:tc>
          <w:tcPr>
            <w:tcW w:w="383" w:type="pct"/>
            <w:shd w:val="clear" w:color="auto" w:fill="auto"/>
            <w:noWrap/>
            <w:vAlign w:val="bottom"/>
            <w:hideMark/>
          </w:tcPr>
          <w:p w14:paraId="61EDA03D"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11991735</w:t>
            </w:r>
          </w:p>
        </w:tc>
        <w:tc>
          <w:tcPr>
            <w:tcW w:w="371" w:type="pct"/>
            <w:shd w:val="clear" w:color="auto" w:fill="auto"/>
            <w:noWrap/>
            <w:vAlign w:val="bottom"/>
            <w:hideMark/>
          </w:tcPr>
          <w:p w14:paraId="74292F74"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11950924</w:t>
            </w:r>
          </w:p>
        </w:tc>
        <w:tc>
          <w:tcPr>
            <w:tcW w:w="371" w:type="pct"/>
            <w:shd w:val="clear" w:color="auto" w:fill="auto"/>
            <w:noWrap/>
            <w:vAlign w:val="bottom"/>
            <w:hideMark/>
          </w:tcPr>
          <w:p w14:paraId="6B0E7989"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10611234</w:t>
            </w:r>
          </w:p>
        </w:tc>
        <w:tc>
          <w:tcPr>
            <w:tcW w:w="371" w:type="pct"/>
            <w:shd w:val="clear" w:color="auto" w:fill="auto"/>
            <w:noWrap/>
            <w:vAlign w:val="bottom"/>
            <w:hideMark/>
          </w:tcPr>
          <w:p w14:paraId="25597B7A"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10916798</w:t>
            </w:r>
          </w:p>
        </w:tc>
        <w:tc>
          <w:tcPr>
            <w:tcW w:w="371" w:type="pct"/>
            <w:shd w:val="clear" w:color="auto" w:fill="auto"/>
            <w:noWrap/>
            <w:vAlign w:val="bottom"/>
            <w:hideMark/>
          </w:tcPr>
          <w:p w14:paraId="74E2B0CA"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11205294</w:t>
            </w:r>
          </w:p>
        </w:tc>
        <w:tc>
          <w:tcPr>
            <w:tcW w:w="395" w:type="pct"/>
            <w:shd w:val="clear" w:color="auto" w:fill="auto"/>
            <w:noWrap/>
            <w:vAlign w:val="bottom"/>
            <w:hideMark/>
          </w:tcPr>
          <w:p w14:paraId="37A51B70"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11639874</w:t>
            </w:r>
          </w:p>
        </w:tc>
        <w:tc>
          <w:tcPr>
            <w:tcW w:w="393" w:type="pct"/>
            <w:shd w:val="clear" w:color="auto" w:fill="auto"/>
            <w:noWrap/>
            <w:vAlign w:val="bottom"/>
            <w:hideMark/>
          </w:tcPr>
          <w:p w14:paraId="541A5A73"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11999564</w:t>
            </w:r>
          </w:p>
        </w:tc>
      </w:tr>
      <w:tr w:rsidR="007B02F0" w:rsidRPr="00677D0F" w14:paraId="67D1CF64" w14:textId="77777777" w:rsidTr="00687C66">
        <w:trPr>
          <w:trHeight w:val="300"/>
        </w:trPr>
        <w:tc>
          <w:tcPr>
            <w:tcW w:w="1525" w:type="pct"/>
            <w:shd w:val="clear" w:color="auto" w:fill="auto"/>
            <w:noWrap/>
            <w:vAlign w:val="bottom"/>
            <w:hideMark/>
          </w:tcPr>
          <w:p w14:paraId="0E69F48D" w14:textId="77777777" w:rsidR="007B02F0" w:rsidRPr="00283E70" w:rsidRDefault="007B02F0" w:rsidP="00775F06">
            <w:pPr>
              <w:spacing w:after="0" w:line="240" w:lineRule="auto"/>
              <w:rPr>
                <w:rFonts w:eastAsia="Times New Roman" w:cs="Times New Roman"/>
                <w:color w:val="000000"/>
                <w:sz w:val="24"/>
                <w:szCs w:val="24"/>
                <w:lang w:eastAsia="sk-SK"/>
              </w:rPr>
            </w:pPr>
            <w:r w:rsidRPr="00283E70">
              <w:rPr>
                <w:rFonts w:eastAsia="Times New Roman" w:cs="Times New Roman"/>
                <w:color w:val="000000"/>
                <w:sz w:val="24"/>
                <w:szCs w:val="24"/>
                <w:lang w:eastAsia="sk-SK"/>
              </w:rPr>
              <w:t>kapitálové príjmy</w:t>
            </w:r>
          </w:p>
        </w:tc>
        <w:tc>
          <w:tcPr>
            <w:tcW w:w="437" w:type="pct"/>
            <w:shd w:val="clear" w:color="auto" w:fill="auto"/>
            <w:noWrap/>
            <w:vAlign w:val="bottom"/>
            <w:hideMark/>
          </w:tcPr>
          <w:p w14:paraId="11D76CCA"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2023435</w:t>
            </w:r>
          </w:p>
        </w:tc>
        <w:tc>
          <w:tcPr>
            <w:tcW w:w="383" w:type="pct"/>
            <w:shd w:val="clear" w:color="auto" w:fill="auto"/>
            <w:noWrap/>
            <w:vAlign w:val="bottom"/>
            <w:hideMark/>
          </w:tcPr>
          <w:p w14:paraId="10753144"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487685</w:t>
            </w:r>
          </w:p>
        </w:tc>
        <w:tc>
          <w:tcPr>
            <w:tcW w:w="383" w:type="pct"/>
            <w:shd w:val="clear" w:color="auto" w:fill="auto"/>
            <w:noWrap/>
            <w:vAlign w:val="bottom"/>
            <w:hideMark/>
          </w:tcPr>
          <w:p w14:paraId="7AEFB3CC"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429430</w:t>
            </w:r>
          </w:p>
        </w:tc>
        <w:tc>
          <w:tcPr>
            <w:tcW w:w="371" w:type="pct"/>
            <w:shd w:val="clear" w:color="auto" w:fill="auto"/>
            <w:noWrap/>
            <w:vAlign w:val="bottom"/>
            <w:hideMark/>
          </w:tcPr>
          <w:p w14:paraId="58D19EDB"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1848541</w:t>
            </w:r>
          </w:p>
        </w:tc>
        <w:tc>
          <w:tcPr>
            <w:tcW w:w="371" w:type="pct"/>
            <w:shd w:val="clear" w:color="auto" w:fill="auto"/>
            <w:noWrap/>
            <w:vAlign w:val="bottom"/>
            <w:hideMark/>
          </w:tcPr>
          <w:p w14:paraId="7CC81A3C"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761845</w:t>
            </w:r>
          </w:p>
        </w:tc>
        <w:tc>
          <w:tcPr>
            <w:tcW w:w="371" w:type="pct"/>
            <w:shd w:val="clear" w:color="auto" w:fill="auto"/>
            <w:noWrap/>
            <w:vAlign w:val="bottom"/>
            <w:hideMark/>
          </w:tcPr>
          <w:p w14:paraId="23A37878"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828633</w:t>
            </w:r>
          </w:p>
        </w:tc>
        <w:tc>
          <w:tcPr>
            <w:tcW w:w="371" w:type="pct"/>
            <w:shd w:val="clear" w:color="auto" w:fill="auto"/>
            <w:noWrap/>
            <w:vAlign w:val="bottom"/>
            <w:hideMark/>
          </w:tcPr>
          <w:p w14:paraId="5151530F"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735941</w:t>
            </w:r>
          </w:p>
        </w:tc>
        <w:tc>
          <w:tcPr>
            <w:tcW w:w="395" w:type="pct"/>
            <w:shd w:val="clear" w:color="auto" w:fill="auto"/>
            <w:noWrap/>
            <w:vAlign w:val="bottom"/>
            <w:hideMark/>
          </w:tcPr>
          <w:p w14:paraId="37EC3A85"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1609708</w:t>
            </w:r>
          </w:p>
        </w:tc>
        <w:tc>
          <w:tcPr>
            <w:tcW w:w="393" w:type="pct"/>
            <w:shd w:val="clear" w:color="auto" w:fill="auto"/>
            <w:noWrap/>
            <w:vAlign w:val="bottom"/>
            <w:hideMark/>
          </w:tcPr>
          <w:p w14:paraId="7C8DD282"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1752719</w:t>
            </w:r>
          </w:p>
        </w:tc>
      </w:tr>
      <w:tr w:rsidR="007B02F0" w:rsidRPr="00677D0F" w14:paraId="4A918DAB" w14:textId="77777777" w:rsidTr="00687C66">
        <w:trPr>
          <w:trHeight w:val="300"/>
        </w:trPr>
        <w:tc>
          <w:tcPr>
            <w:tcW w:w="1525" w:type="pct"/>
            <w:shd w:val="clear" w:color="auto" w:fill="auto"/>
            <w:noWrap/>
            <w:vAlign w:val="bottom"/>
            <w:hideMark/>
          </w:tcPr>
          <w:p w14:paraId="770E2D6E" w14:textId="77777777" w:rsidR="007B02F0" w:rsidRPr="00283E70" w:rsidRDefault="007B02F0" w:rsidP="00775F06">
            <w:pPr>
              <w:spacing w:after="0" w:line="240" w:lineRule="auto"/>
              <w:rPr>
                <w:rFonts w:eastAsia="Times New Roman" w:cs="Times New Roman"/>
                <w:color w:val="000000"/>
                <w:sz w:val="24"/>
                <w:szCs w:val="24"/>
                <w:lang w:eastAsia="sk-SK"/>
              </w:rPr>
            </w:pPr>
            <w:r w:rsidRPr="00283E70">
              <w:rPr>
                <w:rFonts w:eastAsia="Times New Roman" w:cs="Times New Roman"/>
                <w:color w:val="000000"/>
                <w:sz w:val="24"/>
                <w:szCs w:val="24"/>
                <w:lang w:eastAsia="sk-SK"/>
              </w:rPr>
              <w:t>plnenie príjmových fin. operácií</w:t>
            </w:r>
          </w:p>
        </w:tc>
        <w:tc>
          <w:tcPr>
            <w:tcW w:w="437" w:type="pct"/>
            <w:shd w:val="clear" w:color="auto" w:fill="auto"/>
            <w:noWrap/>
            <w:vAlign w:val="bottom"/>
            <w:hideMark/>
          </w:tcPr>
          <w:p w14:paraId="75F1C9B2"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259477</w:t>
            </w:r>
          </w:p>
        </w:tc>
        <w:tc>
          <w:tcPr>
            <w:tcW w:w="383" w:type="pct"/>
            <w:shd w:val="clear" w:color="auto" w:fill="auto"/>
            <w:noWrap/>
            <w:vAlign w:val="bottom"/>
            <w:hideMark/>
          </w:tcPr>
          <w:p w14:paraId="57D3B1DE"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1520514</w:t>
            </w:r>
          </w:p>
        </w:tc>
        <w:tc>
          <w:tcPr>
            <w:tcW w:w="383" w:type="pct"/>
            <w:shd w:val="clear" w:color="auto" w:fill="auto"/>
            <w:noWrap/>
            <w:vAlign w:val="bottom"/>
            <w:hideMark/>
          </w:tcPr>
          <w:p w14:paraId="6F5B6365"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1702184</w:t>
            </w:r>
          </w:p>
        </w:tc>
        <w:tc>
          <w:tcPr>
            <w:tcW w:w="371" w:type="pct"/>
            <w:shd w:val="clear" w:color="auto" w:fill="auto"/>
            <w:noWrap/>
            <w:vAlign w:val="bottom"/>
            <w:hideMark/>
          </w:tcPr>
          <w:p w14:paraId="2000FA0D"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2139030</w:t>
            </w:r>
          </w:p>
        </w:tc>
        <w:tc>
          <w:tcPr>
            <w:tcW w:w="371" w:type="pct"/>
            <w:shd w:val="clear" w:color="auto" w:fill="auto"/>
            <w:noWrap/>
            <w:vAlign w:val="bottom"/>
            <w:hideMark/>
          </w:tcPr>
          <w:p w14:paraId="60858EFA"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1094060</w:t>
            </w:r>
          </w:p>
        </w:tc>
        <w:tc>
          <w:tcPr>
            <w:tcW w:w="371" w:type="pct"/>
            <w:shd w:val="clear" w:color="auto" w:fill="auto"/>
            <w:noWrap/>
            <w:vAlign w:val="bottom"/>
            <w:hideMark/>
          </w:tcPr>
          <w:p w14:paraId="7ECAE6E1"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353398</w:t>
            </w:r>
          </w:p>
        </w:tc>
        <w:tc>
          <w:tcPr>
            <w:tcW w:w="371" w:type="pct"/>
            <w:shd w:val="clear" w:color="auto" w:fill="auto"/>
            <w:noWrap/>
            <w:vAlign w:val="bottom"/>
            <w:hideMark/>
          </w:tcPr>
          <w:p w14:paraId="490852AE"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574727</w:t>
            </w:r>
          </w:p>
        </w:tc>
        <w:tc>
          <w:tcPr>
            <w:tcW w:w="395" w:type="pct"/>
            <w:shd w:val="clear" w:color="auto" w:fill="auto"/>
            <w:noWrap/>
            <w:vAlign w:val="bottom"/>
            <w:hideMark/>
          </w:tcPr>
          <w:p w14:paraId="5F58AA50"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371619</w:t>
            </w:r>
          </w:p>
        </w:tc>
        <w:tc>
          <w:tcPr>
            <w:tcW w:w="393" w:type="pct"/>
            <w:shd w:val="clear" w:color="auto" w:fill="auto"/>
            <w:noWrap/>
            <w:vAlign w:val="bottom"/>
            <w:hideMark/>
          </w:tcPr>
          <w:p w14:paraId="678A9561"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4025319</w:t>
            </w:r>
          </w:p>
        </w:tc>
      </w:tr>
      <w:tr w:rsidR="007B02F0" w:rsidRPr="00677D0F" w14:paraId="32D48F02" w14:textId="77777777" w:rsidTr="00687C66">
        <w:trPr>
          <w:trHeight w:val="300"/>
        </w:trPr>
        <w:tc>
          <w:tcPr>
            <w:tcW w:w="1525" w:type="pct"/>
            <w:shd w:val="clear" w:color="auto" w:fill="auto"/>
            <w:noWrap/>
            <w:vAlign w:val="bottom"/>
            <w:hideMark/>
          </w:tcPr>
          <w:p w14:paraId="4CF4B462" w14:textId="77777777" w:rsidR="007B02F0" w:rsidRPr="00283E70" w:rsidRDefault="007B02F0" w:rsidP="00775F06">
            <w:pPr>
              <w:spacing w:after="0" w:line="240" w:lineRule="auto"/>
              <w:rPr>
                <w:rFonts w:eastAsia="Times New Roman" w:cs="Times New Roman"/>
                <w:color w:val="000000"/>
                <w:sz w:val="24"/>
                <w:szCs w:val="24"/>
                <w:lang w:eastAsia="sk-SK"/>
              </w:rPr>
            </w:pPr>
            <w:r w:rsidRPr="00283E70">
              <w:rPr>
                <w:rFonts w:eastAsia="Times New Roman" w:cs="Times New Roman"/>
                <w:color w:val="000000"/>
                <w:sz w:val="24"/>
                <w:szCs w:val="24"/>
                <w:lang w:eastAsia="sk-SK"/>
              </w:rPr>
              <w:t>bežné výdavky</w:t>
            </w:r>
          </w:p>
        </w:tc>
        <w:tc>
          <w:tcPr>
            <w:tcW w:w="437" w:type="pct"/>
            <w:shd w:val="clear" w:color="auto" w:fill="auto"/>
            <w:noWrap/>
            <w:vAlign w:val="bottom"/>
            <w:hideMark/>
          </w:tcPr>
          <w:p w14:paraId="62B8F694"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10075251</w:t>
            </w:r>
          </w:p>
        </w:tc>
        <w:tc>
          <w:tcPr>
            <w:tcW w:w="383" w:type="pct"/>
            <w:shd w:val="clear" w:color="auto" w:fill="auto"/>
            <w:noWrap/>
            <w:vAlign w:val="bottom"/>
            <w:hideMark/>
          </w:tcPr>
          <w:p w14:paraId="6CD889F1"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10443172</w:t>
            </w:r>
          </w:p>
        </w:tc>
        <w:tc>
          <w:tcPr>
            <w:tcW w:w="383" w:type="pct"/>
            <w:shd w:val="clear" w:color="auto" w:fill="auto"/>
            <w:noWrap/>
            <w:vAlign w:val="bottom"/>
            <w:hideMark/>
          </w:tcPr>
          <w:p w14:paraId="4A30DE42"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10921198</w:t>
            </w:r>
          </w:p>
        </w:tc>
        <w:tc>
          <w:tcPr>
            <w:tcW w:w="371" w:type="pct"/>
            <w:shd w:val="clear" w:color="auto" w:fill="auto"/>
            <w:noWrap/>
            <w:vAlign w:val="bottom"/>
            <w:hideMark/>
          </w:tcPr>
          <w:p w14:paraId="4FCB5F9E"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11444618</w:t>
            </w:r>
          </w:p>
        </w:tc>
        <w:tc>
          <w:tcPr>
            <w:tcW w:w="371" w:type="pct"/>
            <w:shd w:val="clear" w:color="auto" w:fill="auto"/>
            <w:noWrap/>
            <w:vAlign w:val="bottom"/>
            <w:hideMark/>
          </w:tcPr>
          <w:p w14:paraId="482021D7"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10700202</w:t>
            </w:r>
          </w:p>
        </w:tc>
        <w:tc>
          <w:tcPr>
            <w:tcW w:w="371" w:type="pct"/>
            <w:shd w:val="clear" w:color="auto" w:fill="auto"/>
            <w:noWrap/>
            <w:vAlign w:val="bottom"/>
            <w:hideMark/>
          </w:tcPr>
          <w:p w14:paraId="13BF0F19"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10615926</w:t>
            </w:r>
          </w:p>
        </w:tc>
        <w:tc>
          <w:tcPr>
            <w:tcW w:w="371" w:type="pct"/>
            <w:shd w:val="clear" w:color="auto" w:fill="auto"/>
            <w:noWrap/>
            <w:vAlign w:val="bottom"/>
            <w:hideMark/>
          </w:tcPr>
          <w:p w14:paraId="23B2EB54"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10741887</w:t>
            </w:r>
          </w:p>
        </w:tc>
        <w:tc>
          <w:tcPr>
            <w:tcW w:w="395" w:type="pct"/>
            <w:shd w:val="clear" w:color="auto" w:fill="auto"/>
            <w:noWrap/>
            <w:vAlign w:val="bottom"/>
            <w:hideMark/>
          </w:tcPr>
          <w:p w14:paraId="21FAC6AA"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10979364</w:t>
            </w:r>
          </w:p>
        </w:tc>
        <w:tc>
          <w:tcPr>
            <w:tcW w:w="393" w:type="pct"/>
            <w:shd w:val="clear" w:color="auto" w:fill="auto"/>
            <w:noWrap/>
            <w:vAlign w:val="bottom"/>
            <w:hideMark/>
          </w:tcPr>
          <w:p w14:paraId="2CA436BC"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11593714</w:t>
            </w:r>
          </w:p>
        </w:tc>
      </w:tr>
      <w:tr w:rsidR="007B02F0" w:rsidRPr="00677D0F" w14:paraId="22FF8259" w14:textId="77777777" w:rsidTr="00687C66">
        <w:trPr>
          <w:trHeight w:val="300"/>
        </w:trPr>
        <w:tc>
          <w:tcPr>
            <w:tcW w:w="1525" w:type="pct"/>
            <w:shd w:val="clear" w:color="auto" w:fill="auto"/>
            <w:noWrap/>
            <w:vAlign w:val="bottom"/>
            <w:hideMark/>
          </w:tcPr>
          <w:p w14:paraId="1F7F08DC" w14:textId="77777777" w:rsidR="007B02F0" w:rsidRPr="00283E70" w:rsidRDefault="007B02F0" w:rsidP="00775F06">
            <w:pPr>
              <w:spacing w:after="0" w:line="240" w:lineRule="auto"/>
              <w:rPr>
                <w:rFonts w:eastAsia="Times New Roman" w:cs="Times New Roman"/>
                <w:color w:val="000000"/>
                <w:sz w:val="24"/>
                <w:szCs w:val="24"/>
                <w:lang w:eastAsia="sk-SK"/>
              </w:rPr>
            </w:pPr>
            <w:r w:rsidRPr="00283E70">
              <w:rPr>
                <w:rFonts w:eastAsia="Times New Roman" w:cs="Times New Roman"/>
                <w:color w:val="000000"/>
                <w:sz w:val="24"/>
                <w:szCs w:val="24"/>
                <w:lang w:eastAsia="sk-SK"/>
              </w:rPr>
              <w:t>kapitálové výdavky</w:t>
            </w:r>
          </w:p>
        </w:tc>
        <w:tc>
          <w:tcPr>
            <w:tcW w:w="437" w:type="pct"/>
            <w:shd w:val="clear" w:color="auto" w:fill="auto"/>
            <w:noWrap/>
            <w:vAlign w:val="bottom"/>
            <w:hideMark/>
          </w:tcPr>
          <w:p w14:paraId="67839E2F"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2808936</w:t>
            </w:r>
          </w:p>
        </w:tc>
        <w:tc>
          <w:tcPr>
            <w:tcW w:w="383" w:type="pct"/>
            <w:shd w:val="clear" w:color="auto" w:fill="auto"/>
            <w:noWrap/>
            <w:vAlign w:val="bottom"/>
            <w:hideMark/>
          </w:tcPr>
          <w:p w14:paraId="3F586F1B"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1840404</w:t>
            </w:r>
          </w:p>
        </w:tc>
        <w:tc>
          <w:tcPr>
            <w:tcW w:w="383" w:type="pct"/>
            <w:shd w:val="clear" w:color="auto" w:fill="auto"/>
            <w:noWrap/>
            <w:vAlign w:val="bottom"/>
            <w:hideMark/>
          </w:tcPr>
          <w:p w14:paraId="3EAB2637"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2394543</w:t>
            </w:r>
          </w:p>
        </w:tc>
        <w:tc>
          <w:tcPr>
            <w:tcW w:w="371" w:type="pct"/>
            <w:shd w:val="clear" w:color="auto" w:fill="auto"/>
            <w:noWrap/>
            <w:vAlign w:val="bottom"/>
            <w:hideMark/>
          </w:tcPr>
          <w:p w14:paraId="46E5E9CA"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1776740</w:t>
            </w:r>
          </w:p>
        </w:tc>
        <w:tc>
          <w:tcPr>
            <w:tcW w:w="371" w:type="pct"/>
            <w:shd w:val="clear" w:color="auto" w:fill="auto"/>
            <w:noWrap/>
            <w:vAlign w:val="bottom"/>
            <w:hideMark/>
          </w:tcPr>
          <w:p w14:paraId="7D46D41A"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1349332</w:t>
            </w:r>
          </w:p>
        </w:tc>
        <w:tc>
          <w:tcPr>
            <w:tcW w:w="371" w:type="pct"/>
            <w:shd w:val="clear" w:color="auto" w:fill="auto"/>
            <w:noWrap/>
            <w:vAlign w:val="bottom"/>
            <w:hideMark/>
          </w:tcPr>
          <w:p w14:paraId="2143F4F7"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785108</w:t>
            </w:r>
          </w:p>
        </w:tc>
        <w:tc>
          <w:tcPr>
            <w:tcW w:w="371" w:type="pct"/>
            <w:shd w:val="clear" w:color="auto" w:fill="auto"/>
            <w:noWrap/>
            <w:vAlign w:val="bottom"/>
            <w:hideMark/>
          </w:tcPr>
          <w:p w14:paraId="47196399"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957999</w:t>
            </w:r>
          </w:p>
        </w:tc>
        <w:tc>
          <w:tcPr>
            <w:tcW w:w="395" w:type="pct"/>
            <w:shd w:val="clear" w:color="auto" w:fill="auto"/>
            <w:noWrap/>
            <w:vAlign w:val="bottom"/>
            <w:hideMark/>
          </w:tcPr>
          <w:p w14:paraId="340EC371"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1408694</w:t>
            </w:r>
          </w:p>
        </w:tc>
        <w:tc>
          <w:tcPr>
            <w:tcW w:w="393" w:type="pct"/>
            <w:shd w:val="clear" w:color="auto" w:fill="auto"/>
            <w:noWrap/>
            <w:vAlign w:val="bottom"/>
            <w:hideMark/>
          </w:tcPr>
          <w:p w14:paraId="356C9E3E"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1903160</w:t>
            </w:r>
          </w:p>
        </w:tc>
      </w:tr>
      <w:tr w:rsidR="007B02F0" w:rsidRPr="00677D0F" w14:paraId="4A26D9C4" w14:textId="77777777" w:rsidTr="00687C66">
        <w:trPr>
          <w:trHeight w:val="300"/>
        </w:trPr>
        <w:tc>
          <w:tcPr>
            <w:tcW w:w="1525" w:type="pct"/>
            <w:shd w:val="clear" w:color="auto" w:fill="auto"/>
            <w:noWrap/>
            <w:vAlign w:val="bottom"/>
            <w:hideMark/>
          </w:tcPr>
          <w:p w14:paraId="3F38514C" w14:textId="77777777" w:rsidR="007B02F0" w:rsidRPr="00283E70" w:rsidRDefault="007B02F0" w:rsidP="00775F06">
            <w:pPr>
              <w:spacing w:after="0" w:line="240" w:lineRule="auto"/>
              <w:rPr>
                <w:rFonts w:eastAsia="Times New Roman" w:cs="Times New Roman"/>
                <w:color w:val="000000"/>
                <w:sz w:val="24"/>
                <w:szCs w:val="24"/>
                <w:lang w:eastAsia="sk-SK"/>
              </w:rPr>
            </w:pPr>
            <w:r w:rsidRPr="00283E70">
              <w:rPr>
                <w:rFonts w:eastAsia="Times New Roman" w:cs="Times New Roman"/>
                <w:color w:val="000000"/>
                <w:sz w:val="24"/>
                <w:szCs w:val="24"/>
                <w:lang w:eastAsia="sk-SK"/>
              </w:rPr>
              <w:t>plnenie výdavkových fin. operácií</w:t>
            </w:r>
          </w:p>
        </w:tc>
        <w:tc>
          <w:tcPr>
            <w:tcW w:w="437" w:type="pct"/>
            <w:shd w:val="clear" w:color="auto" w:fill="auto"/>
            <w:noWrap/>
            <w:vAlign w:val="bottom"/>
            <w:hideMark/>
          </w:tcPr>
          <w:p w14:paraId="6E939697"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300704</w:t>
            </w:r>
          </w:p>
        </w:tc>
        <w:tc>
          <w:tcPr>
            <w:tcW w:w="383" w:type="pct"/>
            <w:shd w:val="clear" w:color="auto" w:fill="auto"/>
            <w:noWrap/>
            <w:vAlign w:val="bottom"/>
            <w:hideMark/>
          </w:tcPr>
          <w:p w14:paraId="2F0511B9"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327325</w:t>
            </w:r>
          </w:p>
        </w:tc>
        <w:tc>
          <w:tcPr>
            <w:tcW w:w="383" w:type="pct"/>
            <w:shd w:val="clear" w:color="auto" w:fill="auto"/>
            <w:noWrap/>
            <w:vAlign w:val="bottom"/>
            <w:hideMark/>
          </w:tcPr>
          <w:p w14:paraId="7085AB37"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564463</w:t>
            </w:r>
          </w:p>
        </w:tc>
        <w:tc>
          <w:tcPr>
            <w:tcW w:w="371" w:type="pct"/>
            <w:shd w:val="clear" w:color="auto" w:fill="auto"/>
            <w:noWrap/>
            <w:vAlign w:val="bottom"/>
            <w:hideMark/>
          </w:tcPr>
          <w:p w14:paraId="530641FC"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2439475</w:t>
            </w:r>
          </w:p>
        </w:tc>
        <w:tc>
          <w:tcPr>
            <w:tcW w:w="371" w:type="pct"/>
            <w:shd w:val="clear" w:color="auto" w:fill="auto"/>
            <w:noWrap/>
            <w:vAlign w:val="bottom"/>
            <w:hideMark/>
          </w:tcPr>
          <w:p w14:paraId="321E34B1"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320596</w:t>
            </w:r>
          </w:p>
        </w:tc>
        <w:tc>
          <w:tcPr>
            <w:tcW w:w="371" w:type="pct"/>
            <w:shd w:val="clear" w:color="auto" w:fill="auto"/>
            <w:noWrap/>
            <w:vAlign w:val="bottom"/>
            <w:hideMark/>
          </w:tcPr>
          <w:p w14:paraId="4BD84377"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553069</w:t>
            </w:r>
          </w:p>
        </w:tc>
        <w:tc>
          <w:tcPr>
            <w:tcW w:w="371" w:type="pct"/>
            <w:shd w:val="clear" w:color="auto" w:fill="auto"/>
            <w:noWrap/>
            <w:vAlign w:val="bottom"/>
            <w:hideMark/>
          </w:tcPr>
          <w:p w14:paraId="42A10BEA"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654684</w:t>
            </w:r>
          </w:p>
        </w:tc>
        <w:tc>
          <w:tcPr>
            <w:tcW w:w="395" w:type="pct"/>
            <w:shd w:val="clear" w:color="auto" w:fill="auto"/>
            <w:noWrap/>
            <w:vAlign w:val="bottom"/>
            <w:hideMark/>
          </w:tcPr>
          <w:p w14:paraId="3752E820"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731739</w:t>
            </w:r>
          </w:p>
        </w:tc>
        <w:tc>
          <w:tcPr>
            <w:tcW w:w="393" w:type="pct"/>
            <w:shd w:val="clear" w:color="auto" w:fill="auto"/>
            <w:noWrap/>
            <w:vAlign w:val="bottom"/>
            <w:hideMark/>
          </w:tcPr>
          <w:p w14:paraId="029FDE7C"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3798873</w:t>
            </w:r>
          </w:p>
        </w:tc>
      </w:tr>
      <w:tr w:rsidR="007B02F0" w:rsidRPr="00677D0F" w14:paraId="6DEAD7C8" w14:textId="77777777" w:rsidTr="00687C66">
        <w:trPr>
          <w:trHeight w:val="300"/>
        </w:trPr>
        <w:tc>
          <w:tcPr>
            <w:tcW w:w="1525" w:type="pct"/>
            <w:shd w:val="clear" w:color="auto" w:fill="auto"/>
            <w:noWrap/>
            <w:vAlign w:val="bottom"/>
            <w:hideMark/>
          </w:tcPr>
          <w:p w14:paraId="4F7D202D" w14:textId="77777777" w:rsidR="007B02F0" w:rsidRPr="00283E70" w:rsidRDefault="007B02F0" w:rsidP="00775F06">
            <w:pPr>
              <w:spacing w:after="0" w:line="240" w:lineRule="auto"/>
              <w:rPr>
                <w:rFonts w:eastAsia="Times New Roman" w:cs="Times New Roman"/>
                <w:color w:val="000000"/>
                <w:sz w:val="24"/>
                <w:szCs w:val="24"/>
                <w:lang w:eastAsia="sk-SK"/>
              </w:rPr>
            </w:pPr>
            <w:r w:rsidRPr="00283E70">
              <w:rPr>
                <w:rFonts w:eastAsia="Times New Roman" w:cs="Times New Roman"/>
                <w:color w:val="000000"/>
                <w:sz w:val="24"/>
                <w:szCs w:val="24"/>
                <w:lang w:eastAsia="sk-SK"/>
              </w:rPr>
              <w:t>saldo bežného rozpočtu</w:t>
            </w:r>
          </w:p>
        </w:tc>
        <w:tc>
          <w:tcPr>
            <w:tcW w:w="437" w:type="pct"/>
            <w:shd w:val="clear" w:color="auto" w:fill="auto"/>
            <w:noWrap/>
            <w:vAlign w:val="bottom"/>
            <w:hideMark/>
          </w:tcPr>
          <w:p w14:paraId="0E484561"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887539</w:t>
            </w:r>
          </w:p>
        </w:tc>
        <w:tc>
          <w:tcPr>
            <w:tcW w:w="383" w:type="pct"/>
            <w:shd w:val="clear" w:color="auto" w:fill="auto"/>
            <w:noWrap/>
            <w:vAlign w:val="bottom"/>
            <w:hideMark/>
          </w:tcPr>
          <w:p w14:paraId="059A445A"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207495</w:t>
            </w:r>
          </w:p>
        </w:tc>
        <w:tc>
          <w:tcPr>
            <w:tcW w:w="383" w:type="pct"/>
            <w:shd w:val="clear" w:color="auto" w:fill="auto"/>
            <w:noWrap/>
            <w:vAlign w:val="bottom"/>
            <w:hideMark/>
          </w:tcPr>
          <w:p w14:paraId="0A3CE752"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1070537</w:t>
            </w:r>
          </w:p>
        </w:tc>
        <w:tc>
          <w:tcPr>
            <w:tcW w:w="371" w:type="pct"/>
            <w:shd w:val="clear" w:color="auto" w:fill="auto"/>
            <w:noWrap/>
            <w:vAlign w:val="bottom"/>
            <w:hideMark/>
          </w:tcPr>
          <w:p w14:paraId="5D82F839"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506306</w:t>
            </w:r>
          </w:p>
        </w:tc>
        <w:tc>
          <w:tcPr>
            <w:tcW w:w="371" w:type="pct"/>
            <w:shd w:val="clear" w:color="auto" w:fill="auto"/>
            <w:noWrap/>
            <w:vAlign w:val="bottom"/>
            <w:hideMark/>
          </w:tcPr>
          <w:p w14:paraId="04798ED5"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-88968</w:t>
            </w:r>
          </w:p>
        </w:tc>
        <w:tc>
          <w:tcPr>
            <w:tcW w:w="371" w:type="pct"/>
            <w:shd w:val="clear" w:color="auto" w:fill="auto"/>
            <w:noWrap/>
            <w:vAlign w:val="bottom"/>
            <w:hideMark/>
          </w:tcPr>
          <w:p w14:paraId="466938FA"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300872</w:t>
            </w:r>
          </w:p>
        </w:tc>
        <w:tc>
          <w:tcPr>
            <w:tcW w:w="371" w:type="pct"/>
            <w:shd w:val="clear" w:color="auto" w:fill="auto"/>
            <w:noWrap/>
            <w:vAlign w:val="bottom"/>
            <w:hideMark/>
          </w:tcPr>
          <w:p w14:paraId="4DBBA01E"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463407</w:t>
            </w:r>
          </w:p>
        </w:tc>
        <w:tc>
          <w:tcPr>
            <w:tcW w:w="395" w:type="pct"/>
            <w:shd w:val="clear" w:color="auto" w:fill="auto"/>
            <w:noWrap/>
            <w:vAlign w:val="bottom"/>
            <w:hideMark/>
          </w:tcPr>
          <w:p w14:paraId="31FA7BD0"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660510</w:t>
            </w:r>
          </w:p>
        </w:tc>
        <w:tc>
          <w:tcPr>
            <w:tcW w:w="393" w:type="pct"/>
            <w:shd w:val="clear" w:color="auto" w:fill="auto"/>
            <w:noWrap/>
            <w:vAlign w:val="bottom"/>
            <w:hideMark/>
          </w:tcPr>
          <w:p w14:paraId="716C9707"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405850</w:t>
            </w:r>
          </w:p>
        </w:tc>
      </w:tr>
      <w:tr w:rsidR="007B02F0" w:rsidRPr="00677D0F" w14:paraId="2A9C5615" w14:textId="77777777" w:rsidTr="00687C66">
        <w:trPr>
          <w:trHeight w:val="300"/>
        </w:trPr>
        <w:tc>
          <w:tcPr>
            <w:tcW w:w="1525" w:type="pct"/>
            <w:shd w:val="clear" w:color="auto" w:fill="auto"/>
            <w:noWrap/>
            <w:vAlign w:val="bottom"/>
            <w:hideMark/>
          </w:tcPr>
          <w:p w14:paraId="656517C1" w14:textId="77777777" w:rsidR="007B02F0" w:rsidRPr="00283E70" w:rsidRDefault="007B02F0" w:rsidP="00775F06">
            <w:pPr>
              <w:spacing w:after="0" w:line="240" w:lineRule="auto"/>
              <w:rPr>
                <w:rFonts w:eastAsia="Times New Roman" w:cs="Times New Roman"/>
                <w:color w:val="000000"/>
                <w:sz w:val="24"/>
                <w:szCs w:val="24"/>
                <w:lang w:eastAsia="sk-SK"/>
              </w:rPr>
            </w:pPr>
            <w:r w:rsidRPr="00283E70">
              <w:rPr>
                <w:rFonts w:eastAsia="Times New Roman" w:cs="Times New Roman"/>
                <w:color w:val="000000"/>
                <w:sz w:val="24"/>
                <w:szCs w:val="24"/>
                <w:lang w:eastAsia="sk-SK"/>
              </w:rPr>
              <w:t>saldo kapitálového rozpočtu</w:t>
            </w:r>
          </w:p>
        </w:tc>
        <w:tc>
          <w:tcPr>
            <w:tcW w:w="437" w:type="pct"/>
            <w:shd w:val="clear" w:color="auto" w:fill="auto"/>
            <w:noWrap/>
            <w:vAlign w:val="bottom"/>
            <w:hideMark/>
          </w:tcPr>
          <w:p w14:paraId="724D29F1"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-785501</w:t>
            </w:r>
          </w:p>
        </w:tc>
        <w:tc>
          <w:tcPr>
            <w:tcW w:w="383" w:type="pct"/>
            <w:shd w:val="clear" w:color="auto" w:fill="auto"/>
            <w:noWrap/>
            <w:vAlign w:val="bottom"/>
            <w:hideMark/>
          </w:tcPr>
          <w:p w14:paraId="154EF2CC"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-1352719</w:t>
            </w:r>
          </w:p>
        </w:tc>
        <w:tc>
          <w:tcPr>
            <w:tcW w:w="383" w:type="pct"/>
            <w:shd w:val="clear" w:color="auto" w:fill="auto"/>
            <w:noWrap/>
            <w:vAlign w:val="bottom"/>
            <w:hideMark/>
          </w:tcPr>
          <w:p w14:paraId="10C5337C"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-1965113</w:t>
            </w:r>
          </w:p>
        </w:tc>
        <w:tc>
          <w:tcPr>
            <w:tcW w:w="371" w:type="pct"/>
            <w:shd w:val="clear" w:color="auto" w:fill="auto"/>
            <w:noWrap/>
            <w:vAlign w:val="bottom"/>
            <w:hideMark/>
          </w:tcPr>
          <w:p w14:paraId="7854D870"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71801</w:t>
            </w:r>
          </w:p>
        </w:tc>
        <w:tc>
          <w:tcPr>
            <w:tcW w:w="371" w:type="pct"/>
            <w:shd w:val="clear" w:color="auto" w:fill="auto"/>
            <w:noWrap/>
            <w:vAlign w:val="bottom"/>
            <w:hideMark/>
          </w:tcPr>
          <w:p w14:paraId="6A0029F6"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-587487</w:t>
            </w:r>
          </w:p>
        </w:tc>
        <w:tc>
          <w:tcPr>
            <w:tcW w:w="371" w:type="pct"/>
            <w:shd w:val="clear" w:color="auto" w:fill="auto"/>
            <w:noWrap/>
            <w:vAlign w:val="bottom"/>
            <w:hideMark/>
          </w:tcPr>
          <w:p w14:paraId="2356A427"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43525</w:t>
            </w:r>
          </w:p>
        </w:tc>
        <w:tc>
          <w:tcPr>
            <w:tcW w:w="371" w:type="pct"/>
            <w:shd w:val="clear" w:color="auto" w:fill="auto"/>
            <w:noWrap/>
            <w:vAlign w:val="bottom"/>
            <w:hideMark/>
          </w:tcPr>
          <w:p w14:paraId="4DE42137"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-222058</w:t>
            </w:r>
          </w:p>
        </w:tc>
        <w:tc>
          <w:tcPr>
            <w:tcW w:w="395" w:type="pct"/>
            <w:shd w:val="clear" w:color="auto" w:fill="auto"/>
            <w:noWrap/>
            <w:vAlign w:val="bottom"/>
            <w:hideMark/>
          </w:tcPr>
          <w:p w14:paraId="43DB2BE6"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201014</w:t>
            </w:r>
          </w:p>
        </w:tc>
        <w:tc>
          <w:tcPr>
            <w:tcW w:w="393" w:type="pct"/>
            <w:shd w:val="clear" w:color="auto" w:fill="auto"/>
            <w:noWrap/>
            <w:vAlign w:val="bottom"/>
            <w:hideMark/>
          </w:tcPr>
          <w:p w14:paraId="4A2FE621"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-150441</w:t>
            </w:r>
          </w:p>
        </w:tc>
      </w:tr>
      <w:tr w:rsidR="007B02F0" w:rsidRPr="00677D0F" w14:paraId="4DDB8988" w14:textId="77777777" w:rsidTr="00687C66">
        <w:trPr>
          <w:trHeight w:val="300"/>
        </w:trPr>
        <w:tc>
          <w:tcPr>
            <w:tcW w:w="1525" w:type="pct"/>
            <w:shd w:val="clear" w:color="auto" w:fill="auto"/>
            <w:noWrap/>
            <w:vAlign w:val="bottom"/>
            <w:hideMark/>
          </w:tcPr>
          <w:p w14:paraId="4A9F3227" w14:textId="77777777" w:rsidR="007B02F0" w:rsidRPr="00283E70" w:rsidRDefault="007B02F0" w:rsidP="00775F06">
            <w:pPr>
              <w:spacing w:after="0" w:line="240" w:lineRule="auto"/>
              <w:rPr>
                <w:rFonts w:eastAsia="Times New Roman" w:cs="Times New Roman"/>
                <w:color w:val="000000"/>
                <w:sz w:val="24"/>
                <w:szCs w:val="24"/>
                <w:lang w:eastAsia="sk-SK"/>
              </w:rPr>
            </w:pPr>
            <w:r w:rsidRPr="00283E70">
              <w:rPr>
                <w:rFonts w:eastAsia="Times New Roman" w:cs="Times New Roman"/>
                <w:color w:val="000000"/>
                <w:sz w:val="24"/>
                <w:szCs w:val="24"/>
                <w:lang w:eastAsia="sk-SK"/>
              </w:rPr>
              <w:t>saldo fin. operácií</w:t>
            </w:r>
          </w:p>
        </w:tc>
        <w:tc>
          <w:tcPr>
            <w:tcW w:w="437" w:type="pct"/>
            <w:shd w:val="clear" w:color="auto" w:fill="auto"/>
            <w:noWrap/>
            <w:vAlign w:val="bottom"/>
            <w:hideMark/>
          </w:tcPr>
          <w:p w14:paraId="5853E9CB"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-41227</w:t>
            </w:r>
          </w:p>
        </w:tc>
        <w:tc>
          <w:tcPr>
            <w:tcW w:w="383" w:type="pct"/>
            <w:shd w:val="clear" w:color="auto" w:fill="auto"/>
            <w:noWrap/>
            <w:vAlign w:val="bottom"/>
            <w:hideMark/>
          </w:tcPr>
          <w:p w14:paraId="263CF29B"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1193189</w:t>
            </w:r>
          </w:p>
        </w:tc>
        <w:tc>
          <w:tcPr>
            <w:tcW w:w="383" w:type="pct"/>
            <w:shd w:val="clear" w:color="auto" w:fill="auto"/>
            <w:noWrap/>
            <w:vAlign w:val="bottom"/>
            <w:hideMark/>
          </w:tcPr>
          <w:p w14:paraId="0B33E054"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1137722</w:t>
            </w:r>
          </w:p>
        </w:tc>
        <w:tc>
          <w:tcPr>
            <w:tcW w:w="371" w:type="pct"/>
            <w:shd w:val="clear" w:color="auto" w:fill="auto"/>
            <w:noWrap/>
            <w:vAlign w:val="bottom"/>
            <w:hideMark/>
          </w:tcPr>
          <w:p w14:paraId="6031BCF2"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-300445</w:t>
            </w:r>
          </w:p>
        </w:tc>
        <w:tc>
          <w:tcPr>
            <w:tcW w:w="371" w:type="pct"/>
            <w:shd w:val="clear" w:color="auto" w:fill="auto"/>
            <w:noWrap/>
            <w:vAlign w:val="bottom"/>
            <w:hideMark/>
          </w:tcPr>
          <w:p w14:paraId="6F2A8639"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773464</w:t>
            </w:r>
          </w:p>
        </w:tc>
        <w:tc>
          <w:tcPr>
            <w:tcW w:w="371" w:type="pct"/>
            <w:shd w:val="clear" w:color="auto" w:fill="auto"/>
            <w:noWrap/>
            <w:vAlign w:val="bottom"/>
            <w:hideMark/>
          </w:tcPr>
          <w:p w14:paraId="4D6C31A4"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-199671</w:t>
            </w:r>
          </w:p>
        </w:tc>
        <w:tc>
          <w:tcPr>
            <w:tcW w:w="371" w:type="pct"/>
            <w:shd w:val="clear" w:color="auto" w:fill="auto"/>
            <w:noWrap/>
            <w:vAlign w:val="bottom"/>
            <w:hideMark/>
          </w:tcPr>
          <w:p w14:paraId="4AB94103"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-79957</w:t>
            </w:r>
          </w:p>
        </w:tc>
        <w:tc>
          <w:tcPr>
            <w:tcW w:w="395" w:type="pct"/>
            <w:shd w:val="clear" w:color="auto" w:fill="auto"/>
            <w:noWrap/>
            <w:vAlign w:val="bottom"/>
            <w:hideMark/>
          </w:tcPr>
          <w:p w14:paraId="3FFFE12A"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-360120</w:t>
            </w:r>
          </w:p>
        </w:tc>
        <w:tc>
          <w:tcPr>
            <w:tcW w:w="393" w:type="pct"/>
            <w:shd w:val="clear" w:color="auto" w:fill="auto"/>
            <w:noWrap/>
            <w:vAlign w:val="bottom"/>
            <w:hideMark/>
          </w:tcPr>
          <w:p w14:paraId="566DD043"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226446</w:t>
            </w:r>
          </w:p>
        </w:tc>
      </w:tr>
      <w:tr w:rsidR="007B02F0" w:rsidRPr="00677D0F" w14:paraId="01EFBB05" w14:textId="77777777" w:rsidTr="00687C66">
        <w:trPr>
          <w:trHeight w:val="300"/>
        </w:trPr>
        <w:tc>
          <w:tcPr>
            <w:tcW w:w="1525" w:type="pct"/>
            <w:shd w:val="clear" w:color="auto" w:fill="auto"/>
            <w:noWrap/>
            <w:vAlign w:val="bottom"/>
            <w:hideMark/>
          </w:tcPr>
          <w:p w14:paraId="7A381586" w14:textId="77777777" w:rsidR="007B02F0" w:rsidRPr="00283E70" w:rsidRDefault="007B02F0" w:rsidP="00775F06">
            <w:pPr>
              <w:spacing w:after="0" w:line="240" w:lineRule="auto"/>
              <w:rPr>
                <w:rFonts w:eastAsia="Times New Roman" w:cs="Times New Roman"/>
                <w:color w:val="000000"/>
                <w:sz w:val="24"/>
                <w:szCs w:val="24"/>
                <w:lang w:eastAsia="sk-SK"/>
              </w:rPr>
            </w:pPr>
            <w:r w:rsidRPr="00283E70">
              <w:rPr>
                <w:rFonts w:eastAsia="Times New Roman" w:cs="Times New Roman"/>
                <w:color w:val="000000"/>
                <w:sz w:val="24"/>
                <w:szCs w:val="24"/>
                <w:lang w:eastAsia="sk-SK"/>
              </w:rPr>
              <w:t>celkový výsledok hospodárenia</w:t>
            </w:r>
          </w:p>
        </w:tc>
        <w:tc>
          <w:tcPr>
            <w:tcW w:w="437" w:type="pct"/>
            <w:shd w:val="clear" w:color="auto" w:fill="auto"/>
            <w:noWrap/>
            <w:vAlign w:val="bottom"/>
            <w:hideMark/>
          </w:tcPr>
          <w:p w14:paraId="549E9DD4"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60811</w:t>
            </w:r>
          </w:p>
        </w:tc>
        <w:tc>
          <w:tcPr>
            <w:tcW w:w="383" w:type="pct"/>
            <w:shd w:val="clear" w:color="auto" w:fill="auto"/>
            <w:noWrap/>
            <w:vAlign w:val="bottom"/>
            <w:hideMark/>
          </w:tcPr>
          <w:p w14:paraId="6419BA6F"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47965</w:t>
            </w:r>
          </w:p>
        </w:tc>
        <w:tc>
          <w:tcPr>
            <w:tcW w:w="383" w:type="pct"/>
            <w:shd w:val="clear" w:color="auto" w:fill="auto"/>
            <w:noWrap/>
            <w:vAlign w:val="bottom"/>
            <w:hideMark/>
          </w:tcPr>
          <w:p w14:paraId="4A122E28"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243145</w:t>
            </w:r>
          </w:p>
        </w:tc>
        <w:tc>
          <w:tcPr>
            <w:tcW w:w="371" w:type="pct"/>
            <w:shd w:val="clear" w:color="auto" w:fill="auto"/>
            <w:noWrap/>
            <w:vAlign w:val="bottom"/>
            <w:hideMark/>
          </w:tcPr>
          <w:p w14:paraId="36819BB5"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277662</w:t>
            </w:r>
          </w:p>
        </w:tc>
        <w:tc>
          <w:tcPr>
            <w:tcW w:w="371" w:type="pct"/>
            <w:shd w:val="clear" w:color="auto" w:fill="auto"/>
            <w:noWrap/>
            <w:vAlign w:val="bottom"/>
            <w:hideMark/>
          </w:tcPr>
          <w:p w14:paraId="253F4D2A"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97009</w:t>
            </w:r>
          </w:p>
        </w:tc>
        <w:tc>
          <w:tcPr>
            <w:tcW w:w="371" w:type="pct"/>
            <w:shd w:val="clear" w:color="auto" w:fill="auto"/>
            <w:noWrap/>
            <w:vAlign w:val="bottom"/>
            <w:hideMark/>
          </w:tcPr>
          <w:p w14:paraId="08801901"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144726</w:t>
            </w:r>
          </w:p>
        </w:tc>
        <w:tc>
          <w:tcPr>
            <w:tcW w:w="371" w:type="pct"/>
            <w:shd w:val="clear" w:color="auto" w:fill="auto"/>
            <w:noWrap/>
            <w:vAlign w:val="bottom"/>
            <w:hideMark/>
          </w:tcPr>
          <w:p w14:paraId="354BFF8D"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161392</w:t>
            </w:r>
          </w:p>
        </w:tc>
        <w:tc>
          <w:tcPr>
            <w:tcW w:w="395" w:type="pct"/>
            <w:shd w:val="clear" w:color="auto" w:fill="auto"/>
            <w:noWrap/>
            <w:vAlign w:val="bottom"/>
            <w:hideMark/>
          </w:tcPr>
          <w:p w14:paraId="3F9782F0"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501404</w:t>
            </w:r>
          </w:p>
        </w:tc>
        <w:tc>
          <w:tcPr>
            <w:tcW w:w="393" w:type="pct"/>
            <w:shd w:val="clear" w:color="auto" w:fill="auto"/>
            <w:noWrap/>
            <w:vAlign w:val="bottom"/>
            <w:hideMark/>
          </w:tcPr>
          <w:p w14:paraId="32870C4D"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481855</w:t>
            </w:r>
          </w:p>
        </w:tc>
      </w:tr>
      <w:tr w:rsidR="007B02F0" w:rsidRPr="00677D0F" w14:paraId="2013E8F7" w14:textId="77777777" w:rsidTr="00687C66">
        <w:trPr>
          <w:trHeight w:val="300"/>
        </w:trPr>
        <w:tc>
          <w:tcPr>
            <w:tcW w:w="1525" w:type="pct"/>
            <w:shd w:val="clear" w:color="auto" w:fill="auto"/>
            <w:noWrap/>
            <w:vAlign w:val="bottom"/>
            <w:hideMark/>
          </w:tcPr>
          <w:p w14:paraId="64E66882" w14:textId="77777777" w:rsidR="007B02F0" w:rsidRPr="00283E70" w:rsidRDefault="007B02F0" w:rsidP="00775F06">
            <w:pPr>
              <w:spacing w:after="0" w:line="240" w:lineRule="auto"/>
              <w:rPr>
                <w:rFonts w:eastAsia="Times New Roman" w:cs="Times New Roman"/>
                <w:color w:val="000000"/>
                <w:sz w:val="24"/>
                <w:szCs w:val="24"/>
                <w:lang w:eastAsia="sk-SK"/>
              </w:rPr>
            </w:pPr>
            <w:r w:rsidRPr="00283E70">
              <w:rPr>
                <w:rFonts w:eastAsia="Times New Roman" w:cs="Times New Roman"/>
                <w:color w:val="000000"/>
                <w:sz w:val="24"/>
                <w:szCs w:val="24"/>
                <w:lang w:eastAsia="sk-SK"/>
              </w:rPr>
              <w:t>príjmy bez fin. operácií</w:t>
            </w:r>
          </w:p>
        </w:tc>
        <w:tc>
          <w:tcPr>
            <w:tcW w:w="437" w:type="pct"/>
            <w:shd w:val="clear" w:color="auto" w:fill="auto"/>
            <w:noWrap/>
            <w:vAlign w:val="bottom"/>
            <w:hideMark/>
          </w:tcPr>
          <w:p w14:paraId="76443E2F"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12986225</w:t>
            </w:r>
          </w:p>
        </w:tc>
        <w:tc>
          <w:tcPr>
            <w:tcW w:w="383" w:type="pct"/>
            <w:shd w:val="clear" w:color="auto" w:fill="auto"/>
            <w:noWrap/>
            <w:vAlign w:val="bottom"/>
            <w:hideMark/>
          </w:tcPr>
          <w:p w14:paraId="331284B1"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11138352</w:t>
            </w:r>
          </w:p>
        </w:tc>
        <w:tc>
          <w:tcPr>
            <w:tcW w:w="383" w:type="pct"/>
            <w:shd w:val="clear" w:color="auto" w:fill="auto"/>
            <w:noWrap/>
            <w:vAlign w:val="bottom"/>
            <w:hideMark/>
          </w:tcPr>
          <w:p w14:paraId="68793844"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12421164</w:t>
            </w:r>
          </w:p>
        </w:tc>
        <w:tc>
          <w:tcPr>
            <w:tcW w:w="371" w:type="pct"/>
            <w:shd w:val="clear" w:color="auto" w:fill="auto"/>
            <w:noWrap/>
            <w:vAlign w:val="bottom"/>
            <w:hideMark/>
          </w:tcPr>
          <w:p w14:paraId="0D706ADD"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13799465</w:t>
            </w:r>
          </w:p>
        </w:tc>
        <w:tc>
          <w:tcPr>
            <w:tcW w:w="371" w:type="pct"/>
            <w:shd w:val="clear" w:color="auto" w:fill="auto"/>
            <w:noWrap/>
            <w:vAlign w:val="bottom"/>
            <w:hideMark/>
          </w:tcPr>
          <w:p w14:paraId="2CC051D0"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11373079</w:t>
            </w:r>
          </w:p>
        </w:tc>
        <w:tc>
          <w:tcPr>
            <w:tcW w:w="371" w:type="pct"/>
            <w:shd w:val="clear" w:color="auto" w:fill="auto"/>
            <w:noWrap/>
            <w:vAlign w:val="bottom"/>
            <w:hideMark/>
          </w:tcPr>
          <w:p w14:paraId="690F74DF"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11745431</w:t>
            </w:r>
          </w:p>
        </w:tc>
        <w:tc>
          <w:tcPr>
            <w:tcW w:w="371" w:type="pct"/>
            <w:shd w:val="clear" w:color="auto" w:fill="auto"/>
            <w:noWrap/>
            <w:vAlign w:val="bottom"/>
            <w:hideMark/>
          </w:tcPr>
          <w:p w14:paraId="110386D3"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11941235</w:t>
            </w:r>
          </w:p>
        </w:tc>
        <w:tc>
          <w:tcPr>
            <w:tcW w:w="395" w:type="pct"/>
            <w:shd w:val="clear" w:color="auto" w:fill="auto"/>
            <w:noWrap/>
            <w:vAlign w:val="bottom"/>
            <w:hideMark/>
          </w:tcPr>
          <w:p w14:paraId="4F581123"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13249582</w:t>
            </w:r>
          </w:p>
        </w:tc>
        <w:tc>
          <w:tcPr>
            <w:tcW w:w="393" w:type="pct"/>
            <w:shd w:val="clear" w:color="auto" w:fill="auto"/>
            <w:noWrap/>
            <w:vAlign w:val="bottom"/>
            <w:hideMark/>
          </w:tcPr>
          <w:p w14:paraId="0096464F"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13752283</w:t>
            </w:r>
          </w:p>
        </w:tc>
      </w:tr>
      <w:tr w:rsidR="007B02F0" w:rsidRPr="00677D0F" w14:paraId="75E7CD18" w14:textId="77777777" w:rsidTr="00687C66">
        <w:trPr>
          <w:trHeight w:val="300"/>
        </w:trPr>
        <w:tc>
          <w:tcPr>
            <w:tcW w:w="1525" w:type="pct"/>
            <w:shd w:val="clear" w:color="auto" w:fill="auto"/>
            <w:noWrap/>
            <w:vAlign w:val="bottom"/>
            <w:hideMark/>
          </w:tcPr>
          <w:p w14:paraId="36DD2246" w14:textId="77777777" w:rsidR="007B02F0" w:rsidRPr="00283E70" w:rsidRDefault="007B02F0" w:rsidP="00775F06">
            <w:pPr>
              <w:spacing w:after="0" w:line="240" w:lineRule="auto"/>
              <w:rPr>
                <w:rFonts w:eastAsia="Times New Roman" w:cs="Times New Roman"/>
                <w:color w:val="000000"/>
                <w:sz w:val="24"/>
                <w:szCs w:val="24"/>
                <w:lang w:eastAsia="sk-SK"/>
              </w:rPr>
            </w:pPr>
            <w:r w:rsidRPr="00283E70">
              <w:rPr>
                <w:rFonts w:eastAsia="Times New Roman" w:cs="Times New Roman"/>
                <w:color w:val="000000"/>
                <w:sz w:val="24"/>
                <w:szCs w:val="24"/>
                <w:lang w:eastAsia="sk-SK"/>
              </w:rPr>
              <w:t>výdavky bez fin. operácií</w:t>
            </w:r>
          </w:p>
        </w:tc>
        <w:tc>
          <w:tcPr>
            <w:tcW w:w="437" w:type="pct"/>
            <w:shd w:val="clear" w:color="auto" w:fill="auto"/>
            <w:noWrap/>
            <w:vAlign w:val="bottom"/>
            <w:hideMark/>
          </w:tcPr>
          <w:p w14:paraId="5C78B4E7"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12884186</w:t>
            </w:r>
          </w:p>
        </w:tc>
        <w:tc>
          <w:tcPr>
            <w:tcW w:w="383" w:type="pct"/>
            <w:shd w:val="clear" w:color="auto" w:fill="auto"/>
            <w:noWrap/>
            <w:vAlign w:val="bottom"/>
            <w:hideMark/>
          </w:tcPr>
          <w:p w14:paraId="1DC0DF6E"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12283576</w:t>
            </w:r>
          </w:p>
        </w:tc>
        <w:tc>
          <w:tcPr>
            <w:tcW w:w="383" w:type="pct"/>
            <w:shd w:val="clear" w:color="auto" w:fill="auto"/>
            <w:noWrap/>
            <w:vAlign w:val="bottom"/>
            <w:hideMark/>
          </w:tcPr>
          <w:p w14:paraId="0B484CD1"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13315741</w:t>
            </w:r>
          </w:p>
        </w:tc>
        <w:tc>
          <w:tcPr>
            <w:tcW w:w="371" w:type="pct"/>
            <w:shd w:val="clear" w:color="auto" w:fill="auto"/>
            <w:noWrap/>
            <w:vAlign w:val="bottom"/>
            <w:hideMark/>
          </w:tcPr>
          <w:p w14:paraId="6FB796D6"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13221358</w:t>
            </w:r>
          </w:p>
        </w:tc>
        <w:tc>
          <w:tcPr>
            <w:tcW w:w="371" w:type="pct"/>
            <w:shd w:val="clear" w:color="auto" w:fill="auto"/>
            <w:noWrap/>
            <w:vAlign w:val="bottom"/>
            <w:hideMark/>
          </w:tcPr>
          <w:p w14:paraId="71227052"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12049534</w:t>
            </w:r>
          </w:p>
        </w:tc>
        <w:tc>
          <w:tcPr>
            <w:tcW w:w="371" w:type="pct"/>
            <w:shd w:val="clear" w:color="auto" w:fill="auto"/>
            <w:noWrap/>
            <w:vAlign w:val="bottom"/>
            <w:hideMark/>
          </w:tcPr>
          <w:p w14:paraId="513BFF3C"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11401034</w:t>
            </w:r>
          </w:p>
        </w:tc>
        <w:tc>
          <w:tcPr>
            <w:tcW w:w="371" w:type="pct"/>
            <w:shd w:val="clear" w:color="auto" w:fill="auto"/>
            <w:noWrap/>
            <w:vAlign w:val="bottom"/>
            <w:hideMark/>
          </w:tcPr>
          <w:p w14:paraId="05BB8DF9"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11699886</w:t>
            </w:r>
          </w:p>
        </w:tc>
        <w:tc>
          <w:tcPr>
            <w:tcW w:w="395" w:type="pct"/>
            <w:shd w:val="clear" w:color="auto" w:fill="auto"/>
            <w:noWrap/>
            <w:vAlign w:val="bottom"/>
            <w:hideMark/>
          </w:tcPr>
          <w:p w14:paraId="07422F86"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12388058</w:t>
            </w:r>
          </w:p>
        </w:tc>
        <w:tc>
          <w:tcPr>
            <w:tcW w:w="393" w:type="pct"/>
            <w:shd w:val="clear" w:color="auto" w:fill="auto"/>
            <w:noWrap/>
            <w:vAlign w:val="bottom"/>
            <w:hideMark/>
          </w:tcPr>
          <w:p w14:paraId="1125E5A6"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13496874</w:t>
            </w:r>
          </w:p>
        </w:tc>
      </w:tr>
      <w:tr w:rsidR="007B02F0" w:rsidRPr="00677D0F" w14:paraId="2C466AF3" w14:textId="77777777" w:rsidTr="00687C66">
        <w:trPr>
          <w:trHeight w:val="300"/>
        </w:trPr>
        <w:tc>
          <w:tcPr>
            <w:tcW w:w="1525" w:type="pct"/>
            <w:shd w:val="clear" w:color="auto" w:fill="auto"/>
            <w:noWrap/>
            <w:vAlign w:val="bottom"/>
            <w:hideMark/>
          </w:tcPr>
          <w:p w14:paraId="58B40FF9" w14:textId="77777777" w:rsidR="007B02F0" w:rsidRPr="00283E70" w:rsidRDefault="007B02F0" w:rsidP="00775F06">
            <w:pPr>
              <w:spacing w:after="0" w:line="240" w:lineRule="auto"/>
              <w:rPr>
                <w:rFonts w:eastAsia="Times New Roman" w:cs="Times New Roman"/>
                <w:color w:val="000000"/>
                <w:sz w:val="24"/>
                <w:szCs w:val="24"/>
                <w:lang w:eastAsia="sk-SK"/>
              </w:rPr>
            </w:pPr>
            <w:r w:rsidRPr="00283E70">
              <w:rPr>
                <w:rFonts w:eastAsia="Times New Roman" w:cs="Times New Roman"/>
                <w:color w:val="000000"/>
                <w:sz w:val="24"/>
                <w:szCs w:val="24"/>
                <w:lang w:eastAsia="sk-SK"/>
              </w:rPr>
              <w:t>saldo rozpočtu bez fin. operácií</w:t>
            </w:r>
          </w:p>
        </w:tc>
        <w:tc>
          <w:tcPr>
            <w:tcW w:w="437" w:type="pct"/>
            <w:shd w:val="clear" w:color="auto" w:fill="auto"/>
            <w:noWrap/>
            <w:vAlign w:val="bottom"/>
            <w:hideMark/>
          </w:tcPr>
          <w:p w14:paraId="0ED59FD9"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102038</w:t>
            </w:r>
          </w:p>
        </w:tc>
        <w:tc>
          <w:tcPr>
            <w:tcW w:w="383" w:type="pct"/>
            <w:shd w:val="clear" w:color="auto" w:fill="auto"/>
            <w:noWrap/>
            <w:vAlign w:val="bottom"/>
            <w:hideMark/>
          </w:tcPr>
          <w:p w14:paraId="3461F9E3"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-1145223</w:t>
            </w:r>
          </w:p>
        </w:tc>
        <w:tc>
          <w:tcPr>
            <w:tcW w:w="383" w:type="pct"/>
            <w:shd w:val="clear" w:color="auto" w:fill="auto"/>
            <w:noWrap/>
            <w:vAlign w:val="bottom"/>
            <w:hideMark/>
          </w:tcPr>
          <w:p w14:paraId="2DBC39D4"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-894576</w:t>
            </w:r>
          </w:p>
        </w:tc>
        <w:tc>
          <w:tcPr>
            <w:tcW w:w="371" w:type="pct"/>
            <w:shd w:val="clear" w:color="auto" w:fill="auto"/>
            <w:noWrap/>
            <w:vAlign w:val="bottom"/>
            <w:hideMark/>
          </w:tcPr>
          <w:p w14:paraId="290354FB"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578107</w:t>
            </w:r>
          </w:p>
        </w:tc>
        <w:tc>
          <w:tcPr>
            <w:tcW w:w="371" w:type="pct"/>
            <w:shd w:val="clear" w:color="auto" w:fill="auto"/>
            <w:noWrap/>
            <w:vAlign w:val="bottom"/>
            <w:hideMark/>
          </w:tcPr>
          <w:p w14:paraId="7FDFE849"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-676455</w:t>
            </w:r>
          </w:p>
        </w:tc>
        <w:tc>
          <w:tcPr>
            <w:tcW w:w="371" w:type="pct"/>
            <w:shd w:val="clear" w:color="auto" w:fill="auto"/>
            <w:noWrap/>
            <w:vAlign w:val="bottom"/>
            <w:hideMark/>
          </w:tcPr>
          <w:p w14:paraId="4BDF472F"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344397</w:t>
            </w:r>
          </w:p>
        </w:tc>
        <w:tc>
          <w:tcPr>
            <w:tcW w:w="371" w:type="pct"/>
            <w:shd w:val="clear" w:color="auto" w:fill="auto"/>
            <w:noWrap/>
            <w:vAlign w:val="bottom"/>
            <w:hideMark/>
          </w:tcPr>
          <w:p w14:paraId="4FBAA9EB"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241349</w:t>
            </w:r>
          </w:p>
        </w:tc>
        <w:tc>
          <w:tcPr>
            <w:tcW w:w="395" w:type="pct"/>
            <w:shd w:val="clear" w:color="auto" w:fill="auto"/>
            <w:noWrap/>
            <w:vAlign w:val="bottom"/>
            <w:hideMark/>
          </w:tcPr>
          <w:p w14:paraId="47158007"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861524</w:t>
            </w:r>
          </w:p>
        </w:tc>
        <w:tc>
          <w:tcPr>
            <w:tcW w:w="393" w:type="pct"/>
            <w:shd w:val="clear" w:color="auto" w:fill="auto"/>
            <w:noWrap/>
            <w:vAlign w:val="bottom"/>
            <w:hideMark/>
          </w:tcPr>
          <w:p w14:paraId="1EDD565A" w14:textId="77777777" w:rsidR="007B02F0" w:rsidRPr="00283E70" w:rsidRDefault="007B02F0" w:rsidP="00775F06">
            <w:pPr>
              <w:spacing w:after="0" w:line="240" w:lineRule="auto"/>
              <w:jc w:val="right"/>
              <w:rPr>
                <w:rFonts w:eastAsia="Times New Roman" w:cs="Times New Roman"/>
                <w:color w:val="000000"/>
                <w:sz w:val="24"/>
                <w:szCs w:val="24"/>
                <w:lang w:eastAsia="sk-SK"/>
              </w:rPr>
            </w:pPr>
            <w:r w:rsidRPr="00283E70">
              <w:rPr>
                <w:rFonts w:eastAsia="Times New Roman" w:cs="Times New Roman"/>
                <w:color w:val="000000"/>
                <w:sz w:val="24"/>
                <w:szCs w:val="24"/>
                <w:lang w:eastAsia="sk-SK"/>
              </w:rPr>
              <w:t>255409</w:t>
            </w:r>
          </w:p>
        </w:tc>
      </w:tr>
    </w:tbl>
    <w:p w14:paraId="2481C538" w14:textId="77777777" w:rsidR="00487DC4" w:rsidRPr="00283E70" w:rsidRDefault="00C573EB" w:rsidP="00775F06">
      <w:pPr>
        <w:spacing w:after="0" w:line="240" w:lineRule="auto"/>
        <w:rPr>
          <w:b/>
          <w:sz w:val="24"/>
          <w:szCs w:val="24"/>
        </w:rPr>
      </w:pPr>
      <w:r w:rsidRPr="00283E70">
        <w:rPr>
          <w:sz w:val="24"/>
          <w:szCs w:val="24"/>
        </w:rPr>
        <w:lastRenderedPageBreak/>
        <w:t>tabuľka:</w:t>
      </w:r>
      <w:r w:rsidRPr="00283E70">
        <w:rPr>
          <w:b/>
          <w:sz w:val="24"/>
          <w:szCs w:val="24"/>
        </w:rPr>
        <w:t xml:space="preserve"> </w:t>
      </w:r>
      <w:r w:rsidR="00487DC4" w:rsidRPr="00283E70">
        <w:rPr>
          <w:b/>
          <w:sz w:val="24"/>
          <w:szCs w:val="24"/>
        </w:rPr>
        <w:t>Prehľad stavu majetku mesta</w:t>
      </w:r>
    </w:p>
    <w:p w14:paraId="2177C020" w14:textId="77777777" w:rsidR="00C573EB" w:rsidRPr="00283E70" w:rsidRDefault="00C573EB" w:rsidP="00775F06">
      <w:pPr>
        <w:spacing w:after="0" w:line="240" w:lineRule="auto"/>
        <w:rPr>
          <w:sz w:val="24"/>
          <w:szCs w:val="24"/>
        </w:rPr>
      </w:pPr>
      <w:r w:rsidRPr="00283E70">
        <w:rPr>
          <w:sz w:val="24"/>
          <w:szCs w:val="24"/>
        </w:rPr>
        <w:t xml:space="preserve">zdroj: MsÚ </w:t>
      </w:r>
      <w:proofErr w:type="spellStart"/>
      <w:r w:rsidRPr="00283E70">
        <w:rPr>
          <w:sz w:val="24"/>
          <w:szCs w:val="24"/>
        </w:rPr>
        <w:t>OEaP</w:t>
      </w:r>
      <w:proofErr w:type="spellEnd"/>
      <w:r w:rsidRPr="00283E70">
        <w:rPr>
          <w:sz w:val="24"/>
          <w:szCs w:val="24"/>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16"/>
        <w:gridCol w:w="1035"/>
        <w:gridCol w:w="1035"/>
        <w:gridCol w:w="1044"/>
        <w:gridCol w:w="1036"/>
        <w:gridCol w:w="1036"/>
        <w:gridCol w:w="1036"/>
        <w:gridCol w:w="1036"/>
        <w:gridCol w:w="1036"/>
        <w:gridCol w:w="1036"/>
        <w:gridCol w:w="1036"/>
        <w:gridCol w:w="946"/>
        <w:gridCol w:w="946"/>
        <w:gridCol w:w="946"/>
      </w:tblGrid>
      <w:tr w:rsidR="007B02F0" w:rsidRPr="00283E70" w14:paraId="7D5D8976" w14:textId="77777777" w:rsidTr="00591C66">
        <w:tc>
          <w:tcPr>
            <w:tcW w:w="1004" w:type="dxa"/>
          </w:tcPr>
          <w:p w14:paraId="0A1249BF" w14:textId="77777777" w:rsidR="007B02F0" w:rsidRPr="00283E70" w:rsidRDefault="00283E70" w:rsidP="00775F06">
            <w:pPr>
              <w:spacing w:after="0" w:line="240" w:lineRule="auto"/>
              <w:rPr>
                <w:sz w:val="18"/>
                <w:szCs w:val="18"/>
              </w:rPr>
            </w:pPr>
            <w:r w:rsidRPr="00283E70">
              <w:rPr>
                <w:sz w:val="24"/>
                <w:szCs w:val="24"/>
              </w:rPr>
              <w:t>v EUR</w:t>
            </w:r>
          </w:p>
        </w:tc>
        <w:tc>
          <w:tcPr>
            <w:tcW w:w="1037" w:type="dxa"/>
          </w:tcPr>
          <w:p w14:paraId="7AA3C7C0" w14:textId="77777777" w:rsidR="007B02F0" w:rsidRPr="00283E70" w:rsidRDefault="007B02F0" w:rsidP="00283E70">
            <w:pPr>
              <w:spacing w:after="0" w:line="240" w:lineRule="auto"/>
              <w:jc w:val="right"/>
              <w:rPr>
                <w:b/>
                <w:sz w:val="24"/>
                <w:szCs w:val="24"/>
              </w:rPr>
            </w:pPr>
            <w:r w:rsidRPr="00283E70">
              <w:rPr>
                <w:b/>
                <w:sz w:val="24"/>
                <w:szCs w:val="24"/>
              </w:rPr>
              <w:t>2002</w:t>
            </w:r>
          </w:p>
        </w:tc>
        <w:tc>
          <w:tcPr>
            <w:tcW w:w="1037" w:type="dxa"/>
          </w:tcPr>
          <w:p w14:paraId="783306C2" w14:textId="77777777" w:rsidR="007B02F0" w:rsidRPr="00283E70" w:rsidRDefault="007B02F0" w:rsidP="00283E70">
            <w:pPr>
              <w:spacing w:after="0" w:line="240" w:lineRule="auto"/>
              <w:jc w:val="right"/>
              <w:rPr>
                <w:b/>
                <w:sz w:val="24"/>
                <w:szCs w:val="24"/>
              </w:rPr>
            </w:pPr>
            <w:r w:rsidRPr="00283E70">
              <w:rPr>
                <w:b/>
                <w:sz w:val="24"/>
                <w:szCs w:val="24"/>
              </w:rPr>
              <w:t>2003</w:t>
            </w:r>
          </w:p>
        </w:tc>
        <w:tc>
          <w:tcPr>
            <w:tcW w:w="1045" w:type="dxa"/>
          </w:tcPr>
          <w:p w14:paraId="589743F9" w14:textId="77777777" w:rsidR="007B02F0" w:rsidRPr="00283E70" w:rsidRDefault="007B02F0" w:rsidP="00283E70">
            <w:pPr>
              <w:spacing w:after="0" w:line="240" w:lineRule="auto"/>
              <w:jc w:val="right"/>
              <w:rPr>
                <w:b/>
                <w:sz w:val="24"/>
                <w:szCs w:val="24"/>
              </w:rPr>
            </w:pPr>
            <w:r w:rsidRPr="00283E70">
              <w:rPr>
                <w:b/>
                <w:sz w:val="24"/>
                <w:szCs w:val="24"/>
              </w:rPr>
              <w:t>2004</w:t>
            </w:r>
          </w:p>
        </w:tc>
        <w:tc>
          <w:tcPr>
            <w:tcW w:w="1037" w:type="dxa"/>
          </w:tcPr>
          <w:p w14:paraId="3E179F45" w14:textId="77777777" w:rsidR="007B02F0" w:rsidRPr="00283E70" w:rsidRDefault="007B02F0" w:rsidP="00283E70">
            <w:pPr>
              <w:spacing w:after="0" w:line="240" w:lineRule="auto"/>
              <w:jc w:val="right"/>
              <w:rPr>
                <w:b/>
                <w:sz w:val="24"/>
                <w:szCs w:val="24"/>
              </w:rPr>
            </w:pPr>
            <w:r w:rsidRPr="00283E70">
              <w:rPr>
                <w:b/>
                <w:sz w:val="24"/>
                <w:szCs w:val="24"/>
              </w:rPr>
              <w:t>2005</w:t>
            </w:r>
          </w:p>
        </w:tc>
        <w:tc>
          <w:tcPr>
            <w:tcW w:w="1037" w:type="dxa"/>
          </w:tcPr>
          <w:p w14:paraId="2B45DE8D" w14:textId="77777777" w:rsidR="007B02F0" w:rsidRPr="00283E70" w:rsidRDefault="007B02F0" w:rsidP="00283E70">
            <w:pPr>
              <w:spacing w:after="0" w:line="240" w:lineRule="auto"/>
              <w:jc w:val="right"/>
              <w:rPr>
                <w:b/>
                <w:sz w:val="24"/>
                <w:szCs w:val="24"/>
              </w:rPr>
            </w:pPr>
            <w:r w:rsidRPr="00283E70">
              <w:rPr>
                <w:b/>
                <w:sz w:val="24"/>
                <w:szCs w:val="24"/>
              </w:rPr>
              <w:t>2006</w:t>
            </w:r>
          </w:p>
        </w:tc>
        <w:tc>
          <w:tcPr>
            <w:tcW w:w="1037" w:type="dxa"/>
          </w:tcPr>
          <w:p w14:paraId="3277A1D0" w14:textId="77777777" w:rsidR="007B02F0" w:rsidRPr="00283E70" w:rsidRDefault="007B02F0" w:rsidP="00283E70">
            <w:pPr>
              <w:spacing w:after="0" w:line="240" w:lineRule="auto"/>
              <w:jc w:val="right"/>
              <w:rPr>
                <w:b/>
                <w:sz w:val="24"/>
                <w:szCs w:val="24"/>
              </w:rPr>
            </w:pPr>
            <w:r w:rsidRPr="00283E70">
              <w:rPr>
                <w:b/>
                <w:sz w:val="24"/>
                <w:szCs w:val="24"/>
              </w:rPr>
              <w:t>2007</w:t>
            </w:r>
          </w:p>
        </w:tc>
        <w:tc>
          <w:tcPr>
            <w:tcW w:w="1037" w:type="dxa"/>
          </w:tcPr>
          <w:p w14:paraId="32877331" w14:textId="77777777" w:rsidR="007B02F0" w:rsidRPr="00283E70" w:rsidRDefault="007B02F0" w:rsidP="00283E70">
            <w:pPr>
              <w:spacing w:after="0" w:line="240" w:lineRule="auto"/>
              <w:jc w:val="right"/>
              <w:rPr>
                <w:b/>
                <w:sz w:val="24"/>
                <w:szCs w:val="24"/>
              </w:rPr>
            </w:pPr>
            <w:r w:rsidRPr="00283E70">
              <w:rPr>
                <w:b/>
                <w:sz w:val="24"/>
                <w:szCs w:val="24"/>
              </w:rPr>
              <w:t>2008</w:t>
            </w:r>
          </w:p>
        </w:tc>
        <w:tc>
          <w:tcPr>
            <w:tcW w:w="1037" w:type="dxa"/>
          </w:tcPr>
          <w:p w14:paraId="115AF559" w14:textId="77777777" w:rsidR="007B02F0" w:rsidRPr="00283E70" w:rsidRDefault="007B02F0" w:rsidP="00283E70">
            <w:pPr>
              <w:spacing w:after="0" w:line="240" w:lineRule="auto"/>
              <w:jc w:val="right"/>
              <w:rPr>
                <w:b/>
                <w:sz w:val="24"/>
                <w:szCs w:val="24"/>
              </w:rPr>
            </w:pPr>
            <w:r w:rsidRPr="00283E70">
              <w:rPr>
                <w:b/>
                <w:sz w:val="24"/>
                <w:szCs w:val="24"/>
              </w:rPr>
              <w:t>2009</w:t>
            </w:r>
          </w:p>
        </w:tc>
        <w:tc>
          <w:tcPr>
            <w:tcW w:w="1037" w:type="dxa"/>
          </w:tcPr>
          <w:p w14:paraId="698302F0" w14:textId="77777777" w:rsidR="007B02F0" w:rsidRPr="00283E70" w:rsidRDefault="007B02F0" w:rsidP="00283E70">
            <w:pPr>
              <w:spacing w:after="0" w:line="240" w:lineRule="auto"/>
              <w:jc w:val="right"/>
              <w:rPr>
                <w:b/>
                <w:sz w:val="24"/>
                <w:szCs w:val="24"/>
              </w:rPr>
            </w:pPr>
            <w:r w:rsidRPr="00283E70">
              <w:rPr>
                <w:b/>
                <w:sz w:val="24"/>
                <w:szCs w:val="24"/>
              </w:rPr>
              <w:t>2010</w:t>
            </w:r>
          </w:p>
        </w:tc>
        <w:tc>
          <w:tcPr>
            <w:tcW w:w="1037" w:type="dxa"/>
          </w:tcPr>
          <w:p w14:paraId="6214A673" w14:textId="77777777" w:rsidR="007B02F0" w:rsidRPr="00283E70" w:rsidRDefault="007B02F0" w:rsidP="00283E70">
            <w:pPr>
              <w:spacing w:after="0" w:line="240" w:lineRule="auto"/>
              <w:jc w:val="right"/>
              <w:rPr>
                <w:b/>
                <w:sz w:val="24"/>
                <w:szCs w:val="24"/>
              </w:rPr>
            </w:pPr>
            <w:r w:rsidRPr="00283E70">
              <w:rPr>
                <w:b/>
                <w:sz w:val="24"/>
                <w:szCs w:val="24"/>
              </w:rPr>
              <w:t>2011</w:t>
            </w:r>
          </w:p>
        </w:tc>
        <w:tc>
          <w:tcPr>
            <w:tcW w:w="946" w:type="dxa"/>
          </w:tcPr>
          <w:p w14:paraId="4D426DE2" w14:textId="77777777" w:rsidR="007B02F0" w:rsidRPr="00283E70" w:rsidRDefault="007B02F0" w:rsidP="00283E70">
            <w:pPr>
              <w:spacing w:after="0" w:line="240" w:lineRule="auto"/>
              <w:jc w:val="right"/>
              <w:rPr>
                <w:b/>
                <w:sz w:val="24"/>
                <w:szCs w:val="24"/>
              </w:rPr>
            </w:pPr>
            <w:r w:rsidRPr="00283E70">
              <w:rPr>
                <w:b/>
                <w:sz w:val="24"/>
                <w:szCs w:val="24"/>
              </w:rPr>
              <w:t>2012</w:t>
            </w:r>
          </w:p>
        </w:tc>
        <w:tc>
          <w:tcPr>
            <w:tcW w:w="946" w:type="dxa"/>
          </w:tcPr>
          <w:p w14:paraId="087E445B" w14:textId="77777777" w:rsidR="007B02F0" w:rsidRPr="00283E70" w:rsidRDefault="007B02F0" w:rsidP="00283E70">
            <w:pPr>
              <w:spacing w:after="0" w:line="240" w:lineRule="auto"/>
              <w:jc w:val="right"/>
              <w:rPr>
                <w:b/>
                <w:sz w:val="24"/>
                <w:szCs w:val="24"/>
              </w:rPr>
            </w:pPr>
            <w:r w:rsidRPr="00283E70">
              <w:rPr>
                <w:b/>
                <w:sz w:val="24"/>
                <w:szCs w:val="24"/>
              </w:rPr>
              <w:t>2013</w:t>
            </w:r>
          </w:p>
        </w:tc>
        <w:tc>
          <w:tcPr>
            <w:tcW w:w="946" w:type="dxa"/>
          </w:tcPr>
          <w:p w14:paraId="6F1114F2" w14:textId="77777777" w:rsidR="007B02F0" w:rsidRPr="00283E70" w:rsidRDefault="007B02F0" w:rsidP="00283E70">
            <w:pPr>
              <w:spacing w:after="0" w:line="240" w:lineRule="auto"/>
              <w:jc w:val="right"/>
              <w:rPr>
                <w:b/>
                <w:sz w:val="24"/>
                <w:szCs w:val="24"/>
              </w:rPr>
            </w:pPr>
            <w:r w:rsidRPr="00283E70">
              <w:rPr>
                <w:b/>
                <w:sz w:val="24"/>
                <w:szCs w:val="24"/>
              </w:rPr>
              <w:t>2014</w:t>
            </w:r>
          </w:p>
        </w:tc>
      </w:tr>
      <w:tr w:rsidR="007B02F0" w:rsidRPr="00283E70" w14:paraId="46B2432A" w14:textId="77777777" w:rsidTr="00591C66">
        <w:tc>
          <w:tcPr>
            <w:tcW w:w="1004" w:type="dxa"/>
          </w:tcPr>
          <w:p w14:paraId="086F7652" w14:textId="77777777" w:rsidR="007B02F0" w:rsidRPr="00283E70" w:rsidRDefault="00283E70" w:rsidP="00283E70">
            <w:pPr>
              <w:spacing w:after="0" w:line="240" w:lineRule="auto"/>
              <w:rPr>
                <w:sz w:val="24"/>
                <w:szCs w:val="24"/>
              </w:rPr>
            </w:pPr>
            <w:r>
              <w:rPr>
                <w:sz w:val="24"/>
                <w:szCs w:val="24"/>
              </w:rPr>
              <w:t>m</w:t>
            </w:r>
            <w:r w:rsidR="007B02F0" w:rsidRPr="00283E70">
              <w:rPr>
                <w:sz w:val="24"/>
                <w:szCs w:val="24"/>
              </w:rPr>
              <w:t>ajetok spolu</w:t>
            </w:r>
            <w:r w:rsidRPr="00283E70">
              <w:rPr>
                <w:sz w:val="24"/>
                <w:szCs w:val="24"/>
              </w:rPr>
              <w:t xml:space="preserve"> </w:t>
            </w:r>
          </w:p>
        </w:tc>
        <w:tc>
          <w:tcPr>
            <w:tcW w:w="1037" w:type="dxa"/>
          </w:tcPr>
          <w:p w14:paraId="371AE468" w14:textId="77777777" w:rsidR="007B02F0" w:rsidRPr="00283E70" w:rsidRDefault="007B02F0" w:rsidP="00283E70">
            <w:pPr>
              <w:spacing w:after="0" w:line="240" w:lineRule="auto"/>
              <w:jc w:val="right"/>
              <w:rPr>
                <w:color w:val="000000"/>
                <w:sz w:val="18"/>
                <w:szCs w:val="18"/>
              </w:rPr>
            </w:pPr>
            <w:r w:rsidRPr="00283E70">
              <w:rPr>
                <w:color w:val="000000"/>
                <w:sz w:val="18"/>
                <w:szCs w:val="18"/>
              </w:rPr>
              <w:t>28271931</w:t>
            </w:r>
          </w:p>
        </w:tc>
        <w:tc>
          <w:tcPr>
            <w:tcW w:w="1037" w:type="dxa"/>
          </w:tcPr>
          <w:p w14:paraId="1DB9419A" w14:textId="77777777" w:rsidR="007B02F0" w:rsidRPr="00283E70" w:rsidRDefault="007B02F0" w:rsidP="00283E70">
            <w:pPr>
              <w:spacing w:after="0" w:line="240" w:lineRule="auto"/>
              <w:jc w:val="right"/>
              <w:rPr>
                <w:color w:val="000000"/>
                <w:sz w:val="18"/>
                <w:szCs w:val="18"/>
              </w:rPr>
            </w:pPr>
            <w:r w:rsidRPr="00283E70">
              <w:rPr>
                <w:color w:val="000000"/>
                <w:sz w:val="18"/>
                <w:szCs w:val="18"/>
              </w:rPr>
              <w:t>27904268</w:t>
            </w:r>
          </w:p>
        </w:tc>
        <w:tc>
          <w:tcPr>
            <w:tcW w:w="1045" w:type="dxa"/>
          </w:tcPr>
          <w:p w14:paraId="67165FEC" w14:textId="77777777" w:rsidR="007B02F0" w:rsidRPr="00283E70" w:rsidRDefault="007B02F0" w:rsidP="00283E70">
            <w:pPr>
              <w:spacing w:after="0" w:line="240" w:lineRule="auto"/>
              <w:jc w:val="right"/>
              <w:rPr>
                <w:color w:val="000000"/>
                <w:sz w:val="18"/>
                <w:szCs w:val="18"/>
              </w:rPr>
            </w:pPr>
            <w:r w:rsidRPr="00283E70">
              <w:rPr>
                <w:color w:val="000000"/>
                <w:sz w:val="18"/>
                <w:szCs w:val="18"/>
              </w:rPr>
              <w:t>39482181</w:t>
            </w:r>
          </w:p>
        </w:tc>
        <w:tc>
          <w:tcPr>
            <w:tcW w:w="1037" w:type="dxa"/>
          </w:tcPr>
          <w:p w14:paraId="606ADCAA" w14:textId="77777777" w:rsidR="007B02F0" w:rsidRPr="00283E70" w:rsidRDefault="007B02F0" w:rsidP="00283E70">
            <w:pPr>
              <w:spacing w:after="0" w:line="240" w:lineRule="auto"/>
              <w:jc w:val="right"/>
              <w:rPr>
                <w:color w:val="000000"/>
                <w:sz w:val="18"/>
                <w:szCs w:val="18"/>
              </w:rPr>
            </w:pPr>
            <w:r w:rsidRPr="00283E70">
              <w:rPr>
                <w:color w:val="000000"/>
                <w:sz w:val="18"/>
                <w:szCs w:val="18"/>
              </w:rPr>
              <w:t>42497634</w:t>
            </w:r>
          </w:p>
        </w:tc>
        <w:tc>
          <w:tcPr>
            <w:tcW w:w="1037" w:type="dxa"/>
          </w:tcPr>
          <w:p w14:paraId="7EA0503A" w14:textId="77777777" w:rsidR="007B02F0" w:rsidRPr="00283E70" w:rsidRDefault="007B02F0" w:rsidP="00283E70">
            <w:pPr>
              <w:spacing w:after="0" w:line="240" w:lineRule="auto"/>
              <w:jc w:val="right"/>
              <w:rPr>
                <w:rFonts w:eastAsia="Times New Roman" w:cs="Times New Roman"/>
                <w:color w:val="000000"/>
                <w:sz w:val="18"/>
                <w:szCs w:val="18"/>
                <w:lang w:eastAsia="sk-SK"/>
              </w:rPr>
            </w:pPr>
            <w:r w:rsidRPr="00283E70">
              <w:rPr>
                <w:rFonts w:eastAsia="Times New Roman" w:cs="Times New Roman"/>
                <w:color w:val="000000"/>
                <w:sz w:val="18"/>
                <w:szCs w:val="18"/>
                <w:lang w:eastAsia="sk-SK"/>
              </w:rPr>
              <w:t>44745407</w:t>
            </w:r>
          </w:p>
        </w:tc>
        <w:tc>
          <w:tcPr>
            <w:tcW w:w="1037" w:type="dxa"/>
          </w:tcPr>
          <w:p w14:paraId="6732C58B" w14:textId="77777777" w:rsidR="007B02F0" w:rsidRPr="00283E70" w:rsidRDefault="007B02F0" w:rsidP="00283E70">
            <w:pPr>
              <w:spacing w:after="0" w:line="240" w:lineRule="auto"/>
              <w:jc w:val="right"/>
              <w:rPr>
                <w:rFonts w:eastAsia="Times New Roman" w:cs="Times New Roman"/>
                <w:color w:val="000000"/>
                <w:sz w:val="18"/>
                <w:szCs w:val="18"/>
                <w:lang w:eastAsia="sk-SK"/>
              </w:rPr>
            </w:pPr>
            <w:r w:rsidRPr="00283E70">
              <w:rPr>
                <w:rFonts w:eastAsia="Times New Roman" w:cs="Times New Roman"/>
                <w:color w:val="000000"/>
                <w:sz w:val="18"/>
                <w:szCs w:val="18"/>
                <w:lang w:eastAsia="sk-SK"/>
              </w:rPr>
              <w:t>46287007</w:t>
            </w:r>
          </w:p>
        </w:tc>
        <w:tc>
          <w:tcPr>
            <w:tcW w:w="1037" w:type="dxa"/>
          </w:tcPr>
          <w:p w14:paraId="21D144BB" w14:textId="77777777" w:rsidR="007B02F0" w:rsidRPr="00283E70" w:rsidRDefault="007B02F0" w:rsidP="00283E70">
            <w:pPr>
              <w:spacing w:after="0" w:line="240" w:lineRule="auto"/>
              <w:jc w:val="right"/>
              <w:rPr>
                <w:rFonts w:eastAsia="Times New Roman" w:cs="Times New Roman"/>
                <w:color w:val="000000"/>
                <w:sz w:val="18"/>
                <w:szCs w:val="18"/>
                <w:lang w:eastAsia="sk-SK"/>
              </w:rPr>
            </w:pPr>
            <w:r w:rsidRPr="00283E70">
              <w:rPr>
                <w:rFonts w:eastAsia="Times New Roman" w:cs="Times New Roman"/>
                <w:color w:val="000000"/>
                <w:sz w:val="18"/>
                <w:szCs w:val="18"/>
                <w:lang w:eastAsia="sk-SK"/>
              </w:rPr>
              <w:t>46901044</w:t>
            </w:r>
          </w:p>
        </w:tc>
        <w:tc>
          <w:tcPr>
            <w:tcW w:w="1037" w:type="dxa"/>
          </w:tcPr>
          <w:p w14:paraId="74468E9A" w14:textId="77777777" w:rsidR="007B02F0" w:rsidRPr="00283E70" w:rsidRDefault="007B02F0" w:rsidP="00283E70">
            <w:pPr>
              <w:spacing w:after="0" w:line="240" w:lineRule="auto"/>
              <w:jc w:val="right"/>
              <w:rPr>
                <w:rFonts w:eastAsia="Times New Roman" w:cs="Times New Roman"/>
                <w:color w:val="000000"/>
                <w:sz w:val="18"/>
                <w:szCs w:val="18"/>
                <w:lang w:eastAsia="sk-SK"/>
              </w:rPr>
            </w:pPr>
            <w:r w:rsidRPr="00283E70">
              <w:rPr>
                <w:rFonts w:eastAsia="Times New Roman" w:cs="Times New Roman"/>
                <w:color w:val="000000"/>
                <w:sz w:val="18"/>
                <w:szCs w:val="18"/>
                <w:lang w:eastAsia="sk-SK"/>
              </w:rPr>
              <w:t>52876232</w:t>
            </w:r>
          </w:p>
        </w:tc>
        <w:tc>
          <w:tcPr>
            <w:tcW w:w="1037" w:type="dxa"/>
          </w:tcPr>
          <w:p w14:paraId="51D98D86" w14:textId="77777777" w:rsidR="007B02F0" w:rsidRPr="00283E70" w:rsidRDefault="007B02F0" w:rsidP="00283E70">
            <w:pPr>
              <w:spacing w:after="0" w:line="240" w:lineRule="auto"/>
              <w:jc w:val="right"/>
              <w:rPr>
                <w:rFonts w:eastAsia="Times New Roman" w:cs="Times New Roman"/>
                <w:color w:val="000000"/>
                <w:sz w:val="18"/>
                <w:szCs w:val="18"/>
                <w:lang w:eastAsia="sk-SK"/>
              </w:rPr>
            </w:pPr>
            <w:r w:rsidRPr="00283E70">
              <w:rPr>
                <w:rFonts w:eastAsia="Times New Roman" w:cs="Times New Roman"/>
                <w:color w:val="000000"/>
                <w:sz w:val="18"/>
                <w:szCs w:val="18"/>
                <w:lang w:eastAsia="sk-SK"/>
              </w:rPr>
              <w:t>52844664</w:t>
            </w:r>
          </w:p>
        </w:tc>
        <w:tc>
          <w:tcPr>
            <w:tcW w:w="1037" w:type="dxa"/>
          </w:tcPr>
          <w:p w14:paraId="221736F5" w14:textId="77777777" w:rsidR="007B02F0" w:rsidRPr="00283E70" w:rsidRDefault="007B02F0" w:rsidP="00283E70">
            <w:pPr>
              <w:spacing w:after="0" w:line="240" w:lineRule="auto"/>
              <w:jc w:val="right"/>
              <w:rPr>
                <w:rFonts w:eastAsia="Times New Roman" w:cs="Times New Roman"/>
                <w:color w:val="000000"/>
                <w:sz w:val="18"/>
                <w:szCs w:val="18"/>
                <w:lang w:eastAsia="sk-SK"/>
              </w:rPr>
            </w:pPr>
            <w:r w:rsidRPr="00283E70">
              <w:rPr>
                <w:rFonts w:eastAsia="Times New Roman" w:cs="Times New Roman"/>
                <w:color w:val="000000"/>
                <w:sz w:val="18"/>
                <w:szCs w:val="18"/>
                <w:lang w:eastAsia="sk-SK"/>
              </w:rPr>
              <w:t>55855364</w:t>
            </w:r>
          </w:p>
        </w:tc>
        <w:tc>
          <w:tcPr>
            <w:tcW w:w="946" w:type="dxa"/>
          </w:tcPr>
          <w:p w14:paraId="6FA41058" w14:textId="77777777" w:rsidR="007B02F0" w:rsidRPr="00283E70" w:rsidRDefault="007B02F0" w:rsidP="00283E70">
            <w:pPr>
              <w:spacing w:after="0" w:line="240" w:lineRule="auto"/>
              <w:jc w:val="right"/>
              <w:rPr>
                <w:rFonts w:eastAsia="Times New Roman" w:cs="Times New Roman"/>
                <w:color w:val="000000"/>
                <w:sz w:val="18"/>
                <w:szCs w:val="18"/>
                <w:lang w:eastAsia="sk-SK"/>
              </w:rPr>
            </w:pPr>
            <w:r w:rsidRPr="00283E70">
              <w:rPr>
                <w:rFonts w:eastAsia="Times New Roman" w:cs="Times New Roman"/>
                <w:color w:val="000000"/>
                <w:sz w:val="18"/>
                <w:szCs w:val="18"/>
                <w:lang w:eastAsia="sk-SK"/>
              </w:rPr>
              <w:t>58628278</w:t>
            </w:r>
          </w:p>
        </w:tc>
        <w:tc>
          <w:tcPr>
            <w:tcW w:w="946" w:type="dxa"/>
          </w:tcPr>
          <w:p w14:paraId="0413FAC8" w14:textId="77777777" w:rsidR="007B02F0" w:rsidRPr="00283E70" w:rsidRDefault="007B02F0" w:rsidP="00283E70">
            <w:pPr>
              <w:spacing w:after="0" w:line="240" w:lineRule="auto"/>
              <w:jc w:val="right"/>
              <w:rPr>
                <w:rFonts w:eastAsia="Times New Roman" w:cs="Times New Roman"/>
                <w:color w:val="000000"/>
                <w:sz w:val="18"/>
                <w:szCs w:val="18"/>
                <w:lang w:eastAsia="sk-SK"/>
              </w:rPr>
            </w:pPr>
            <w:r w:rsidRPr="00283E70">
              <w:rPr>
                <w:rFonts w:eastAsia="Times New Roman" w:cs="Times New Roman"/>
                <w:color w:val="000000"/>
                <w:sz w:val="18"/>
                <w:szCs w:val="18"/>
                <w:lang w:eastAsia="sk-SK"/>
              </w:rPr>
              <w:t>58900493</w:t>
            </w:r>
          </w:p>
        </w:tc>
        <w:tc>
          <w:tcPr>
            <w:tcW w:w="946" w:type="dxa"/>
          </w:tcPr>
          <w:p w14:paraId="0D88730C" w14:textId="77777777" w:rsidR="007B02F0" w:rsidRPr="00283E70" w:rsidRDefault="007B02F0" w:rsidP="00283E70">
            <w:pPr>
              <w:spacing w:after="0" w:line="240" w:lineRule="auto"/>
              <w:jc w:val="right"/>
              <w:rPr>
                <w:rFonts w:eastAsia="Times New Roman" w:cs="Times New Roman"/>
                <w:color w:val="000000"/>
                <w:sz w:val="18"/>
                <w:szCs w:val="18"/>
                <w:lang w:eastAsia="sk-SK"/>
              </w:rPr>
            </w:pPr>
            <w:r w:rsidRPr="00283E70">
              <w:rPr>
                <w:rFonts w:eastAsia="Times New Roman" w:cs="Times New Roman"/>
                <w:color w:val="000000"/>
                <w:sz w:val="18"/>
                <w:szCs w:val="18"/>
                <w:lang w:eastAsia="sk-SK"/>
              </w:rPr>
              <w:t>60661295</w:t>
            </w:r>
          </w:p>
        </w:tc>
      </w:tr>
    </w:tbl>
    <w:p w14:paraId="3FC777C0" w14:textId="77777777" w:rsidR="00487DC4" w:rsidRPr="00677D0F" w:rsidRDefault="00487DC4" w:rsidP="00775F06">
      <w:pPr>
        <w:spacing w:after="0" w:line="240" w:lineRule="auto"/>
        <w:rPr>
          <w:sz w:val="18"/>
          <w:szCs w:val="18"/>
        </w:rPr>
      </w:pPr>
    </w:p>
    <w:p w14:paraId="6249E441" w14:textId="77777777" w:rsidR="00487DC4" w:rsidRPr="00283E70" w:rsidRDefault="00487DC4" w:rsidP="00775F06">
      <w:pPr>
        <w:spacing w:after="0" w:line="240" w:lineRule="auto"/>
        <w:rPr>
          <w:rFonts w:cs="Arial"/>
          <w:b/>
          <w:sz w:val="24"/>
          <w:szCs w:val="24"/>
        </w:rPr>
      </w:pPr>
      <w:r w:rsidRPr="00283E70">
        <w:rPr>
          <w:rFonts w:cs="Arial"/>
          <w:sz w:val="24"/>
          <w:szCs w:val="24"/>
        </w:rPr>
        <w:t xml:space="preserve">tabuľka: </w:t>
      </w:r>
      <w:r w:rsidRPr="00283E70">
        <w:rPr>
          <w:rFonts w:cs="Arial"/>
          <w:b/>
          <w:sz w:val="24"/>
          <w:szCs w:val="24"/>
        </w:rPr>
        <w:t>Úverová zaťaženosť mesta  Šaľa v %</w:t>
      </w:r>
    </w:p>
    <w:p w14:paraId="47C673D8" w14:textId="77777777" w:rsidR="00487DC4" w:rsidRPr="00283E70" w:rsidRDefault="00487DC4" w:rsidP="00775F06">
      <w:pPr>
        <w:spacing w:after="0" w:line="240" w:lineRule="auto"/>
        <w:rPr>
          <w:rFonts w:cs="Arial"/>
          <w:sz w:val="24"/>
          <w:szCs w:val="24"/>
        </w:rPr>
      </w:pPr>
      <w:r w:rsidRPr="00283E70">
        <w:rPr>
          <w:rFonts w:cs="Arial"/>
          <w:sz w:val="24"/>
          <w:szCs w:val="24"/>
        </w:rPr>
        <w:t xml:space="preserve">Zdroj: MsÚ </w:t>
      </w:r>
      <w:proofErr w:type="spellStart"/>
      <w:r w:rsidRPr="00283E70">
        <w:rPr>
          <w:rFonts w:cs="Arial"/>
          <w:sz w:val="24"/>
          <w:szCs w:val="24"/>
        </w:rPr>
        <w:t>OEaP</w:t>
      </w:r>
      <w:proofErr w:type="spellEnd"/>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582"/>
        <w:gridCol w:w="1006"/>
        <w:gridCol w:w="1006"/>
        <w:gridCol w:w="952"/>
        <w:gridCol w:w="1006"/>
        <w:gridCol w:w="1006"/>
        <w:gridCol w:w="952"/>
        <w:gridCol w:w="952"/>
        <w:gridCol w:w="1009"/>
        <w:gridCol w:w="1009"/>
        <w:gridCol w:w="935"/>
        <w:gridCol w:w="935"/>
        <w:gridCol w:w="935"/>
        <w:gridCol w:w="935"/>
      </w:tblGrid>
      <w:tr w:rsidR="00C616E1" w:rsidRPr="00283E70" w14:paraId="30332BCA" w14:textId="77777777" w:rsidTr="00283E70">
        <w:tc>
          <w:tcPr>
            <w:tcW w:w="557" w:type="pct"/>
          </w:tcPr>
          <w:p w14:paraId="23570454" w14:textId="77777777" w:rsidR="00C616E1" w:rsidRPr="00283E70" w:rsidRDefault="00C616E1" w:rsidP="00775F06">
            <w:pPr>
              <w:spacing w:after="0" w:line="240" w:lineRule="auto"/>
              <w:rPr>
                <w:b/>
                <w:sz w:val="24"/>
                <w:szCs w:val="24"/>
              </w:rPr>
            </w:pPr>
          </w:p>
        </w:tc>
        <w:tc>
          <w:tcPr>
            <w:tcW w:w="354" w:type="pct"/>
          </w:tcPr>
          <w:p w14:paraId="5C4DE2B4" w14:textId="77777777" w:rsidR="00C616E1" w:rsidRPr="00283E70" w:rsidRDefault="00C616E1" w:rsidP="00283E70">
            <w:pPr>
              <w:spacing w:after="0" w:line="240" w:lineRule="auto"/>
              <w:jc w:val="right"/>
              <w:rPr>
                <w:b/>
                <w:sz w:val="24"/>
                <w:szCs w:val="24"/>
              </w:rPr>
            </w:pPr>
            <w:r w:rsidRPr="00283E70">
              <w:rPr>
                <w:b/>
                <w:sz w:val="24"/>
                <w:szCs w:val="24"/>
              </w:rPr>
              <w:t>2002</w:t>
            </w:r>
          </w:p>
        </w:tc>
        <w:tc>
          <w:tcPr>
            <w:tcW w:w="354" w:type="pct"/>
          </w:tcPr>
          <w:p w14:paraId="32FF0B94" w14:textId="77777777" w:rsidR="00C616E1" w:rsidRPr="00283E70" w:rsidRDefault="00C616E1" w:rsidP="00283E70">
            <w:pPr>
              <w:spacing w:after="0" w:line="240" w:lineRule="auto"/>
              <w:jc w:val="right"/>
              <w:rPr>
                <w:b/>
                <w:sz w:val="24"/>
                <w:szCs w:val="24"/>
              </w:rPr>
            </w:pPr>
            <w:r w:rsidRPr="00283E70">
              <w:rPr>
                <w:b/>
                <w:sz w:val="24"/>
                <w:szCs w:val="24"/>
              </w:rPr>
              <w:t>2003</w:t>
            </w:r>
          </w:p>
        </w:tc>
        <w:tc>
          <w:tcPr>
            <w:tcW w:w="335" w:type="pct"/>
          </w:tcPr>
          <w:p w14:paraId="7D6BEDBA" w14:textId="77777777" w:rsidR="00C616E1" w:rsidRPr="00283E70" w:rsidRDefault="00C616E1" w:rsidP="00283E70">
            <w:pPr>
              <w:spacing w:after="0" w:line="240" w:lineRule="auto"/>
              <w:jc w:val="right"/>
              <w:rPr>
                <w:b/>
                <w:sz w:val="24"/>
                <w:szCs w:val="24"/>
              </w:rPr>
            </w:pPr>
            <w:r w:rsidRPr="00283E70">
              <w:rPr>
                <w:b/>
                <w:sz w:val="24"/>
                <w:szCs w:val="24"/>
              </w:rPr>
              <w:t>2004</w:t>
            </w:r>
          </w:p>
        </w:tc>
        <w:tc>
          <w:tcPr>
            <w:tcW w:w="354" w:type="pct"/>
          </w:tcPr>
          <w:p w14:paraId="308BE4EB" w14:textId="77777777" w:rsidR="00C616E1" w:rsidRPr="00283E70" w:rsidRDefault="00C616E1" w:rsidP="00283E70">
            <w:pPr>
              <w:spacing w:after="0" w:line="240" w:lineRule="auto"/>
              <w:jc w:val="right"/>
              <w:rPr>
                <w:b/>
                <w:sz w:val="24"/>
                <w:szCs w:val="24"/>
              </w:rPr>
            </w:pPr>
            <w:r w:rsidRPr="00283E70">
              <w:rPr>
                <w:b/>
                <w:sz w:val="24"/>
                <w:szCs w:val="24"/>
              </w:rPr>
              <w:t>2005</w:t>
            </w:r>
          </w:p>
        </w:tc>
        <w:tc>
          <w:tcPr>
            <w:tcW w:w="354" w:type="pct"/>
          </w:tcPr>
          <w:p w14:paraId="01D9D807" w14:textId="77777777" w:rsidR="00C616E1" w:rsidRPr="00283E70" w:rsidRDefault="00C616E1" w:rsidP="00283E70">
            <w:pPr>
              <w:spacing w:after="0" w:line="240" w:lineRule="auto"/>
              <w:jc w:val="right"/>
              <w:rPr>
                <w:b/>
                <w:sz w:val="24"/>
                <w:szCs w:val="24"/>
              </w:rPr>
            </w:pPr>
            <w:r w:rsidRPr="00283E70">
              <w:rPr>
                <w:b/>
                <w:sz w:val="24"/>
                <w:szCs w:val="24"/>
              </w:rPr>
              <w:t>2006</w:t>
            </w:r>
          </w:p>
        </w:tc>
        <w:tc>
          <w:tcPr>
            <w:tcW w:w="335" w:type="pct"/>
          </w:tcPr>
          <w:p w14:paraId="1D41310E" w14:textId="77777777" w:rsidR="00C616E1" w:rsidRPr="00283E70" w:rsidRDefault="00C616E1" w:rsidP="00283E70">
            <w:pPr>
              <w:spacing w:after="0" w:line="240" w:lineRule="auto"/>
              <w:jc w:val="right"/>
              <w:rPr>
                <w:b/>
                <w:sz w:val="24"/>
                <w:szCs w:val="24"/>
              </w:rPr>
            </w:pPr>
            <w:r w:rsidRPr="00283E70">
              <w:rPr>
                <w:b/>
                <w:sz w:val="24"/>
                <w:szCs w:val="24"/>
              </w:rPr>
              <w:t>2007</w:t>
            </w:r>
          </w:p>
        </w:tc>
        <w:tc>
          <w:tcPr>
            <w:tcW w:w="335" w:type="pct"/>
          </w:tcPr>
          <w:p w14:paraId="69039584" w14:textId="77777777" w:rsidR="00C616E1" w:rsidRPr="00283E70" w:rsidRDefault="00C616E1" w:rsidP="00283E70">
            <w:pPr>
              <w:spacing w:after="0" w:line="240" w:lineRule="auto"/>
              <w:jc w:val="right"/>
              <w:rPr>
                <w:b/>
                <w:sz w:val="24"/>
                <w:szCs w:val="24"/>
              </w:rPr>
            </w:pPr>
            <w:r w:rsidRPr="00283E70">
              <w:rPr>
                <w:b/>
                <w:sz w:val="24"/>
                <w:szCs w:val="24"/>
              </w:rPr>
              <w:t>2008</w:t>
            </w:r>
          </w:p>
        </w:tc>
        <w:tc>
          <w:tcPr>
            <w:tcW w:w="355" w:type="pct"/>
          </w:tcPr>
          <w:p w14:paraId="498BD8F8" w14:textId="77777777" w:rsidR="00C616E1" w:rsidRPr="00283E70" w:rsidRDefault="00C616E1" w:rsidP="00283E70">
            <w:pPr>
              <w:spacing w:after="0" w:line="240" w:lineRule="auto"/>
              <w:jc w:val="right"/>
              <w:rPr>
                <w:b/>
                <w:sz w:val="24"/>
                <w:szCs w:val="24"/>
              </w:rPr>
            </w:pPr>
            <w:r w:rsidRPr="00283E70">
              <w:rPr>
                <w:b/>
                <w:sz w:val="24"/>
                <w:szCs w:val="24"/>
              </w:rPr>
              <w:t>2009</w:t>
            </w:r>
          </w:p>
        </w:tc>
        <w:tc>
          <w:tcPr>
            <w:tcW w:w="355" w:type="pct"/>
          </w:tcPr>
          <w:p w14:paraId="150F9124" w14:textId="77777777" w:rsidR="00C616E1" w:rsidRPr="00283E70" w:rsidRDefault="00C616E1" w:rsidP="00283E70">
            <w:pPr>
              <w:spacing w:after="0" w:line="240" w:lineRule="auto"/>
              <w:jc w:val="right"/>
              <w:rPr>
                <w:b/>
                <w:sz w:val="24"/>
                <w:szCs w:val="24"/>
              </w:rPr>
            </w:pPr>
            <w:r w:rsidRPr="00283E70">
              <w:rPr>
                <w:b/>
                <w:sz w:val="24"/>
                <w:szCs w:val="24"/>
              </w:rPr>
              <w:t>2010</w:t>
            </w:r>
          </w:p>
        </w:tc>
        <w:tc>
          <w:tcPr>
            <w:tcW w:w="328" w:type="pct"/>
          </w:tcPr>
          <w:p w14:paraId="113FCCE6" w14:textId="77777777" w:rsidR="00C616E1" w:rsidRPr="00283E70" w:rsidRDefault="00C616E1" w:rsidP="00283E70">
            <w:pPr>
              <w:spacing w:after="0" w:line="240" w:lineRule="auto"/>
              <w:jc w:val="right"/>
              <w:rPr>
                <w:b/>
                <w:sz w:val="24"/>
                <w:szCs w:val="24"/>
              </w:rPr>
            </w:pPr>
            <w:r w:rsidRPr="00283E70">
              <w:rPr>
                <w:b/>
                <w:sz w:val="24"/>
                <w:szCs w:val="24"/>
              </w:rPr>
              <w:t>2011</w:t>
            </w:r>
          </w:p>
        </w:tc>
        <w:tc>
          <w:tcPr>
            <w:tcW w:w="328" w:type="pct"/>
          </w:tcPr>
          <w:p w14:paraId="57A45D95" w14:textId="77777777" w:rsidR="00C616E1" w:rsidRPr="00283E70" w:rsidRDefault="00C616E1" w:rsidP="00283E70">
            <w:pPr>
              <w:spacing w:after="0" w:line="240" w:lineRule="auto"/>
              <w:jc w:val="right"/>
              <w:rPr>
                <w:b/>
                <w:sz w:val="24"/>
                <w:szCs w:val="24"/>
              </w:rPr>
            </w:pPr>
            <w:r w:rsidRPr="00283E70">
              <w:rPr>
                <w:b/>
                <w:sz w:val="24"/>
                <w:szCs w:val="24"/>
              </w:rPr>
              <w:t>2012</w:t>
            </w:r>
          </w:p>
        </w:tc>
        <w:tc>
          <w:tcPr>
            <w:tcW w:w="328" w:type="pct"/>
          </w:tcPr>
          <w:p w14:paraId="57A708A6" w14:textId="77777777" w:rsidR="00C616E1" w:rsidRPr="00283E70" w:rsidRDefault="00C616E1" w:rsidP="00283E70">
            <w:pPr>
              <w:spacing w:after="0" w:line="240" w:lineRule="auto"/>
              <w:jc w:val="right"/>
              <w:rPr>
                <w:b/>
                <w:sz w:val="24"/>
                <w:szCs w:val="24"/>
              </w:rPr>
            </w:pPr>
            <w:r w:rsidRPr="00283E70">
              <w:rPr>
                <w:b/>
                <w:sz w:val="24"/>
                <w:szCs w:val="24"/>
              </w:rPr>
              <w:t>2013</w:t>
            </w:r>
          </w:p>
        </w:tc>
        <w:tc>
          <w:tcPr>
            <w:tcW w:w="328" w:type="pct"/>
          </w:tcPr>
          <w:p w14:paraId="3E03BB3F" w14:textId="77777777" w:rsidR="00C616E1" w:rsidRPr="00283E70" w:rsidRDefault="00C616E1" w:rsidP="00283E70">
            <w:pPr>
              <w:spacing w:after="0" w:line="240" w:lineRule="auto"/>
              <w:jc w:val="right"/>
              <w:rPr>
                <w:b/>
                <w:sz w:val="24"/>
                <w:szCs w:val="24"/>
              </w:rPr>
            </w:pPr>
            <w:r w:rsidRPr="00283E70">
              <w:rPr>
                <w:b/>
                <w:sz w:val="24"/>
                <w:szCs w:val="24"/>
              </w:rPr>
              <w:t>2014</w:t>
            </w:r>
          </w:p>
        </w:tc>
      </w:tr>
      <w:tr w:rsidR="00C616E1" w:rsidRPr="00283E70" w14:paraId="7AA4FF56" w14:textId="77777777" w:rsidTr="00283E70">
        <w:trPr>
          <w:trHeight w:val="370"/>
        </w:trPr>
        <w:tc>
          <w:tcPr>
            <w:tcW w:w="557" w:type="pct"/>
          </w:tcPr>
          <w:p w14:paraId="3623BE4C" w14:textId="77777777" w:rsidR="00C616E1" w:rsidRPr="00283E70" w:rsidRDefault="00C616E1" w:rsidP="00775F06">
            <w:pPr>
              <w:spacing w:after="0" w:line="240" w:lineRule="auto"/>
              <w:rPr>
                <w:sz w:val="24"/>
                <w:szCs w:val="24"/>
              </w:rPr>
            </w:pPr>
            <w:r w:rsidRPr="00283E70">
              <w:rPr>
                <w:sz w:val="24"/>
                <w:szCs w:val="24"/>
              </w:rPr>
              <w:t>úverová zaťaženosť mesta</w:t>
            </w:r>
          </w:p>
        </w:tc>
        <w:tc>
          <w:tcPr>
            <w:tcW w:w="354" w:type="pct"/>
          </w:tcPr>
          <w:p w14:paraId="14484241" w14:textId="77777777" w:rsidR="00C616E1" w:rsidRPr="00283E70" w:rsidRDefault="00C616E1" w:rsidP="00775F06">
            <w:pPr>
              <w:spacing w:after="0" w:line="240" w:lineRule="auto"/>
              <w:rPr>
                <w:sz w:val="24"/>
                <w:szCs w:val="24"/>
              </w:rPr>
            </w:pPr>
            <w:r w:rsidRPr="00283E70">
              <w:rPr>
                <w:sz w:val="24"/>
                <w:szCs w:val="24"/>
              </w:rPr>
              <w:t>16,81%</w:t>
            </w:r>
          </w:p>
        </w:tc>
        <w:tc>
          <w:tcPr>
            <w:tcW w:w="354" w:type="pct"/>
          </w:tcPr>
          <w:p w14:paraId="33226685" w14:textId="77777777" w:rsidR="00C616E1" w:rsidRPr="00283E70" w:rsidRDefault="00C616E1" w:rsidP="00775F06">
            <w:pPr>
              <w:spacing w:after="0" w:line="240" w:lineRule="auto"/>
              <w:rPr>
                <w:sz w:val="24"/>
                <w:szCs w:val="24"/>
              </w:rPr>
            </w:pPr>
            <w:r w:rsidRPr="00283E70">
              <w:rPr>
                <w:sz w:val="24"/>
                <w:szCs w:val="24"/>
              </w:rPr>
              <w:t>15,44%</w:t>
            </w:r>
          </w:p>
        </w:tc>
        <w:tc>
          <w:tcPr>
            <w:tcW w:w="335" w:type="pct"/>
          </w:tcPr>
          <w:p w14:paraId="49C3CAEA" w14:textId="77777777" w:rsidR="00C616E1" w:rsidRPr="00283E70" w:rsidRDefault="00C616E1" w:rsidP="00775F06">
            <w:pPr>
              <w:spacing w:after="0" w:line="240" w:lineRule="auto"/>
              <w:rPr>
                <w:sz w:val="24"/>
                <w:szCs w:val="24"/>
              </w:rPr>
            </w:pPr>
            <w:r w:rsidRPr="00283E70">
              <w:rPr>
                <w:sz w:val="24"/>
                <w:szCs w:val="24"/>
              </w:rPr>
              <w:t>8,24%</w:t>
            </w:r>
          </w:p>
        </w:tc>
        <w:tc>
          <w:tcPr>
            <w:tcW w:w="354" w:type="pct"/>
          </w:tcPr>
          <w:p w14:paraId="774C6199" w14:textId="77777777" w:rsidR="00C616E1" w:rsidRPr="00283E70" w:rsidRDefault="00C616E1" w:rsidP="00775F06">
            <w:pPr>
              <w:spacing w:after="0" w:line="240" w:lineRule="auto"/>
              <w:rPr>
                <w:sz w:val="24"/>
                <w:szCs w:val="24"/>
              </w:rPr>
            </w:pPr>
            <w:r w:rsidRPr="00283E70">
              <w:rPr>
                <w:sz w:val="24"/>
                <w:szCs w:val="24"/>
              </w:rPr>
              <w:t>19,44%</w:t>
            </w:r>
          </w:p>
        </w:tc>
        <w:tc>
          <w:tcPr>
            <w:tcW w:w="354" w:type="pct"/>
          </w:tcPr>
          <w:p w14:paraId="48492EAE" w14:textId="77777777" w:rsidR="00C616E1" w:rsidRPr="00283E70" w:rsidRDefault="00C616E1" w:rsidP="00775F06">
            <w:pPr>
              <w:spacing w:after="0" w:line="240" w:lineRule="auto"/>
              <w:rPr>
                <w:sz w:val="24"/>
                <w:szCs w:val="24"/>
              </w:rPr>
            </w:pPr>
            <w:r w:rsidRPr="00283E70">
              <w:rPr>
                <w:sz w:val="24"/>
                <w:szCs w:val="24"/>
              </w:rPr>
              <w:t>16,78%</w:t>
            </w:r>
          </w:p>
        </w:tc>
        <w:tc>
          <w:tcPr>
            <w:tcW w:w="335" w:type="pct"/>
          </w:tcPr>
          <w:p w14:paraId="3A90AC0B" w14:textId="77777777" w:rsidR="00C616E1" w:rsidRPr="00283E70" w:rsidRDefault="00C616E1" w:rsidP="00775F06">
            <w:pPr>
              <w:spacing w:after="0" w:line="240" w:lineRule="auto"/>
              <w:rPr>
                <w:sz w:val="24"/>
                <w:szCs w:val="24"/>
              </w:rPr>
            </w:pPr>
            <w:r w:rsidRPr="00283E70">
              <w:rPr>
                <w:sz w:val="24"/>
                <w:szCs w:val="24"/>
              </w:rPr>
              <w:t>27,9%</w:t>
            </w:r>
          </w:p>
        </w:tc>
        <w:tc>
          <w:tcPr>
            <w:tcW w:w="335" w:type="pct"/>
          </w:tcPr>
          <w:p w14:paraId="5B24EBE0" w14:textId="77777777" w:rsidR="00C616E1" w:rsidRPr="00283E70" w:rsidRDefault="00C616E1" w:rsidP="00775F06">
            <w:pPr>
              <w:spacing w:after="0" w:line="240" w:lineRule="auto"/>
              <w:rPr>
                <w:sz w:val="24"/>
                <w:szCs w:val="24"/>
              </w:rPr>
            </w:pPr>
            <w:r w:rsidRPr="00283E70">
              <w:rPr>
                <w:sz w:val="24"/>
                <w:szCs w:val="24"/>
              </w:rPr>
              <w:t>37,6%</w:t>
            </w:r>
          </w:p>
        </w:tc>
        <w:tc>
          <w:tcPr>
            <w:tcW w:w="355" w:type="pct"/>
          </w:tcPr>
          <w:p w14:paraId="3279CDF6" w14:textId="77777777" w:rsidR="00C616E1" w:rsidRPr="00283E70" w:rsidRDefault="00C616E1" w:rsidP="00775F06">
            <w:pPr>
              <w:spacing w:after="0" w:line="240" w:lineRule="auto"/>
              <w:rPr>
                <w:sz w:val="24"/>
                <w:szCs w:val="24"/>
              </w:rPr>
            </w:pPr>
            <w:r w:rsidRPr="00283E70">
              <w:rPr>
                <w:sz w:val="24"/>
                <w:szCs w:val="24"/>
              </w:rPr>
              <w:t>30,56%</w:t>
            </w:r>
          </w:p>
        </w:tc>
        <w:tc>
          <w:tcPr>
            <w:tcW w:w="355" w:type="pct"/>
          </w:tcPr>
          <w:p w14:paraId="05DF2B31" w14:textId="77777777" w:rsidR="00C616E1" w:rsidRPr="00283E70" w:rsidRDefault="00C616E1" w:rsidP="00775F06">
            <w:pPr>
              <w:spacing w:after="0" w:line="240" w:lineRule="auto"/>
              <w:jc w:val="right"/>
              <w:rPr>
                <w:sz w:val="24"/>
                <w:szCs w:val="24"/>
              </w:rPr>
            </w:pPr>
            <w:r w:rsidRPr="00283E70">
              <w:rPr>
                <w:sz w:val="24"/>
                <w:szCs w:val="24"/>
              </w:rPr>
              <w:t>35,44%</w:t>
            </w:r>
          </w:p>
        </w:tc>
        <w:tc>
          <w:tcPr>
            <w:tcW w:w="328" w:type="pct"/>
          </w:tcPr>
          <w:p w14:paraId="5D889B97" w14:textId="77777777" w:rsidR="00C616E1" w:rsidRPr="00283E70" w:rsidRDefault="00C616E1" w:rsidP="00775F06">
            <w:pPr>
              <w:spacing w:after="0" w:line="240" w:lineRule="auto"/>
              <w:jc w:val="right"/>
              <w:rPr>
                <w:sz w:val="24"/>
                <w:szCs w:val="24"/>
              </w:rPr>
            </w:pPr>
            <w:r w:rsidRPr="00283E70">
              <w:rPr>
                <w:sz w:val="24"/>
                <w:szCs w:val="24"/>
              </w:rPr>
              <w:t>39,09%</w:t>
            </w:r>
          </w:p>
        </w:tc>
        <w:tc>
          <w:tcPr>
            <w:tcW w:w="328" w:type="pct"/>
          </w:tcPr>
          <w:p w14:paraId="5CC5D0D0" w14:textId="77777777" w:rsidR="00C616E1" w:rsidRPr="00283E70" w:rsidRDefault="00C616E1" w:rsidP="00775F06">
            <w:pPr>
              <w:spacing w:after="0" w:line="240" w:lineRule="auto"/>
              <w:jc w:val="right"/>
              <w:rPr>
                <w:sz w:val="24"/>
                <w:szCs w:val="24"/>
              </w:rPr>
            </w:pPr>
            <w:r w:rsidRPr="00283E70">
              <w:rPr>
                <w:sz w:val="24"/>
                <w:szCs w:val="24"/>
              </w:rPr>
              <w:t>36,64%</w:t>
            </w:r>
          </w:p>
        </w:tc>
        <w:tc>
          <w:tcPr>
            <w:tcW w:w="328" w:type="pct"/>
          </w:tcPr>
          <w:p w14:paraId="2BE8970D" w14:textId="77777777" w:rsidR="00C616E1" w:rsidRPr="00283E70" w:rsidRDefault="00C616E1" w:rsidP="00775F06">
            <w:pPr>
              <w:spacing w:after="0" w:line="240" w:lineRule="auto"/>
              <w:jc w:val="right"/>
              <w:rPr>
                <w:sz w:val="24"/>
                <w:szCs w:val="24"/>
              </w:rPr>
            </w:pPr>
            <w:r w:rsidRPr="00283E70">
              <w:rPr>
                <w:sz w:val="24"/>
                <w:szCs w:val="24"/>
              </w:rPr>
              <w:t>31,41%</w:t>
            </w:r>
          </w:p>
        </w:tc>
        <w:tc>
          <w:tcPr>
            <w:tcW w:w="328" w:type="pct"/>
          </w:tcPr>
          <w:p w14:paraId="14F79F3F" w14:textId="77777777" w:rsidR="00C616E1" w:rsidRPr="00283E70" w:rsidRDefault="00C616E1" w:rsidP="00775F06">
            <w:pPr>
              <w:spacing w:after="0" w:line="240" w:lineRule="auto"/>
              <w:jc w:val="right"/>
              <w:rPr>
                <w:sz w:val="24"/>
                <w:szCs w:val="24"/>
              </w:rPr>
            </w:pPr>
            <w:r w:rsidRPr="00283E70">
              <w:rPr>
                <w:sz w:val="24"/>
                <w:szCs w:val="24"/>
              </w:rPr>
              <w:t>28,64%</w:t>
            </w:r>
          </w:p>
        </w:tc>
      </w:tr>
    </w:tbl>
    <w:p w14:paraId="26E48313" w14:textId="77777777" w:rsidR="00487DC4" w:rsidRPr="00677D0F" w:rsidRDefault="00487DC4" w:rsidP="00775F06">
      <w:pPr>
        <w:spacing w:after="0" w:line="240" w:lineRule="auto"/>
        <w:rPr>
          <w:rFonts w:cs="Arial"/>
        </w:rPr>
      </w:pPr>
    </w:p>
    <w:p w14:paraId="27853B0F" w14:textId="77777777" w:rsidR="00C616E1" w:rsidRPr="00283E70" w:rsidRDefault="00C616E1" w:rsidP="00775F06">
      <w:pPr>
        <w:spacing w:after="0" w:line="240" w:lineRule="auto"/>
        <w:rPr>
          <w:rFonts w:cs="Arial"/>
          <w:b/>
          <w:sz w:val="24"/>
          <w:szCs w:val="24"/>
        </w:rPr>
      </w:pPr>
      <w:r w:rsidRPr="00283E70">
        <w:rPr>
          <w:rFonts w:cs="Arial"/>
          <w:sz w:val="24"/>
          <w:szCs w:val="24"/>
        </w:rPr>
        <w:t xml:space="preserve">Graf: </w:t>
      </w:r>
      <w:r w:rsidRPr="00283E70">
        <w:rPr>
          <w:rFonts w:cs="Arial"/>
          <w:b/>
          <w:sz w:val="24"/>
          <w:szCs w:val="24"/>
        </w:rPr>
        <w:t>Vývoj stavu majetku mesta a úverovej zaťaženosti</w:t>
      </w:r>
    </w:p>
    <w:p w14:paraId="3D37690B" w14:textId="77777777" w:rsidR="00C616E1" w:rsidRPr="00283E70" w:rsidRDefault="00C616E1" w:rsidP="00775F06">
      <w:pPr>
        <w:spacing w:after="0" w:line="240" w:lineRule="auto"/>
        <w:rPr>
          <w:rFonts w:cs="Arial"/>
          <w:sz w:val="24"/>
          <w:szCs w:val="24"/>
        </w:rPr>
      </w:pPr>
      <w:r w:rsidRPr="00283E70">
        <w:rPr>
          <w:rFonts w:cs="Arial"/>
          <w:sz w:val="24"/>
          <w:szCs w:val="24"/>
        </w:rPr>
        <w:t>Zdroj: vlastné spracovanie tabuliek</w:t>
      </w:r>
    </w:p>
    <w:p w14:paraId="11C5A67D" w14:textId="77777777" w:rsidR="00C616E1" w:rsidRPr="00677D0F" w:rsidRDefault="00C616E1" w:rsidP="00775F06">
      <w:pPr>
        <w:spacing w:after="0" w:line="240" w:lineRule="auto"/>
        <w:rPr>
          <w:rFonts w:cs="Arial"/>
        </w:rPr>
      </w:pPr>
    </w:p>
    <w:p w14:paraId="6690B491" w14:textId="77777777" w:rsidR="00C616E1" w:rsidRPr="00677D0F" w:rsidRDefault="00C616E1" w:rsidP="00775F06">
      <w:pPr>
        <w:spacing w:after="0" w:line="240" w:lineRule="auto"/>
        <w:rPr>
          <w:rFonts w:cs="Arial"/>
        </w:rPr>
      </w:pPr>
      <w:r w:rsidRPr="00677D0F">
        <w:rPr>
          <w:noProof/>
          <w:lang w:eastAsia="sk-SK"/>
        </w:rPr>
        <w:drawing>
          <wp:inline distT="0" distB="0" distL="0" distR="0" wp14:anchorId="584EF7DD" wp14:editId="6887D07E">
            <wp:extent cx="8963025" cy="2743200"/>
            <wp:effectExtent l="0" t="0" r="0" b="0"/>
            <wp:docPr id="3" name="Graf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586C107E" w14:textId="77777777" w:rsidR="00487DC4" w:rsidRPr="00677D0F" w:rsidRDefault="00487DC4" w:rsidP="00775F06">
      <w:pPr>
        <w:spacing w:after="0" w:line="240" w:lineRule="auto"/>
        <w:rPr>
          <w:rFonts w:cs="Arial"/>
        </w:rPr>
      </w:pPr>
    </w:p>
    <w:p w14:paraId="44C1883E" w14:textId="77777777" w:rsidR="00283E70" w:rsidRPr="00677D0F" w:rsidRDefault="003943AA" w:rsidP="00283E70">
      <w:pPr>
        <w:spacing w:after="0" w:line="240" w:lineRule="auto"/>
        <w:rPr>
          <w:rFonts w:cs="Arial"/>
        </w:rPr>
      </w:pPr>
      <w:r w:rsidRPr="00283E70">
        <w:rPr>
          <w:rFonts w:cs="Arial"/>
          <w:sz w:val="24"/>
          <w:szCs w:val="24"/>
        </w:rPr>
        <w:lastRenderedPageBreak/>
        <w:t xml:space="preserve">tabuľka: </w:t>
      </w:r>
      <w:r w:rsidRPr="00283E70">
        <w:rPr>
          <w:rFonts w:cs="Arial"/>
          <w:b/>
          <w:sz w:val="24"/>
          <w:szCs w:val="24"/>
        </w:rPr>
        <w:t xml:space="preserve">Vývoj počtu </w:t>
      </w:r>
    </w:p>
    <w:p w14:paraId="4F947D87" w14:textId="77777777" w:rsidR="003943AA" w:rsidRPr="00283E70" w:rsidRDefault="003943AA" w:rsidP="00775F06">
      <w:pPr>
        <w:spacing w:after="0" w:line="240" w:lineRule="auto"/>
        <w:rPr>
          <w:rFonts w:cs="Arial"/>
          <w:b/>
          <w:sz w:val="24"/>
          <w:szCs w:val="24"/>
        </w:rPr>
      </w:pPr>
      <w:r w:rsidRPr="00283E70">
        <w:rPr>
          <w:rFonts w:cs="Arial"/>
          <w:b/>
          <w:sz w:val="24"/>
          <w:szCs w:val="24"/>
        </w:rPr>
        <w:t>zamestnancov mesta</w:t>
      </w:r>
    </w:p>
    <w:p w14:paraId="0EA07711" w14:textId="77777777" w:rsidR="003943AA" w:rsidRPr="00283E70" w:rsidRDefault="003943AA" w:rsidP="00775F06">
      <w:pPr>
        <w:spacing w:after="0" w:line="240" w:lineRule="auto"/>
        <w:rPr>
          <w:rFonts w:cs="Arial"/>
          <w:sz w:val="24"/>
          <w:szCs w:val="24"/>
        </w:rPr>
      </w:pPr>
      <w:r w:rsidRPr="00283E70">
        <w:rPr>
          <w:rFonts w:cs="Arial"/>
          <w:sz w:val="24"/>
          <w:szCs w:val="24"/>
        </w:rPr>
        <w:t xml:space="preserve">Zdroj: MsÚ </w:t>
      </w:r>
      <w:proofErr w:type="spellStart"/>
      <w:r w:rsidRPr="00283E70">
        <w:rPr>
          <w:rFonts w:cs="Arial"/>
          <w:sz w:val="24"/>
          <w:szCs w:val="24"/>
        </w:rPr>
        <w:t>OEaP</w:t>
      </w:r>
      <w:proofErr w:type="spellEnd"/>
      <w:r w:rsidR="00283E70">
        <w:rPr>
          <w:sz w:val="24"/>
          <w:szCs w:val="24"/>
        </w:rPr>
        <w:t>, s</w:t>
      </w:r>
      <w:r w:rsidR="00283E70" w:rsidRPr="00283E70">
        <w:rPr>
          <w:sz w:val="24"/>
          <w:szCs w:val="24"/>
        </w:rPr>
        <w:t>tav zamestnancov k 31.12. fyzický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1097"/>
        <w:gridCol w:w="1101"/>
        <w:gridCol w:w="1098"/>
        <w:gridCol w:w="1101"/>
        <w:gridCol w:w="1098"/>
        <w:gridCol w:w="1101"/>
        <w:gridCol w:w="1101"/>
        <w:gridCol w:w="1709"/>
      </w:tblGrid>
      <w:tr w:rsidR="007B02F0" w:rsidRPr="00283E70" w14:paraId="0F44DF55" w14:textId="77777777" w:rsidTr="00283E70">
        <w:tc>
          <w:tcPr>
            <w:tcW w:w="1693" w:type="pct"/>
          </w:tcPr>
          <w:p w14:paraId="3D04848B" w14:textId="77777777" w:rsidR="007B02F0" w:rsidRPr="00283E70" w:rsidRDefault="007B02F0" w:rsidP="00775F06">
            <w:pPr>
              <w:spacing w:after="0" w:line="240" w:lineRule="auto"/>
              <w:rPr>
                <w:b/>
                <w:sz w:val="24"/>
                <w:szCs w:val="24"/>
              </w:rPr>
            </w:pPr>
          </w:p>
        </w:tc>
        <w:tc>
          <w:tcPr>
            <w:tcW w:w="386" w:type="pct"/>
          </w:tcPr>
          <w:p w14:paraId="715D9944" w14:textId="77777777" w:rsidR="007B02F0" w:rsidRPr="00283E70" w:rsidRDefault="007B02F0" w:rsidP="00283E70">
            <w:pPr>
              <w:spacing w:after="0" w:line="240" w:lineRule="auto"/>
              <w:jc w:val="right"/>
              <w:rPr>
                <w:b/>
                <w:sz w:val="24"/>
                <w:szCs w:val="24"/>
              </w:rPr>
            </w:pPr>
            <w:r w:rsidRPr="00283E70">
              <w:rPr>
                <w:b/>
                <w:sz w:val="24"/>
                <w:szCs w:val="24"/>
              </w:rPr>
              <w:t>2008</w:t>
            </w:r>
          </w:p>
        </w:tc>
        <w:tc>
          <w:tcPr>
            <w:tcW w:w="387" w:type="pct"/>
          </w:tcPr>
          <w:p w14:paraId="2ECDBE90" w14:textId="77777777" w:rsidR="007B02F0" w:rsidRPr="00283E70" w:rsidRDefault="007B02F0" w:rsidP="00283E70">
            <w:pPr>
              <w:spacing w:after="0" w:line="240" w:lineRule="auto"/>
              <w:jc w:val="right"/>
              <w:rPr>
                <w:b/>
                <w:sz w:val="24"/>
                <w:szCs w:val="24"/>
              </w:rPr>
            </w:pPr>
            <w:r w:rsidRPr="00283E70">
              <w:rPr>
                <w:b/>
                <w:sz w:val="24"/>
                <w:szCs w:val="24"/>
              </w:rPr>
              <w:t>2009</w:t>
            </w:r>
          </w:p>
        </w:tc>
        <w:tc>
          <w:tcPr>
            <w:tcW w:w="386" w:type="pct"/>
          </w:tcPr>
          <w:p w14:paraId="261473B4" w14:textId="77777777" w:rsidR="007B02F0" w:rsidRPr="00283E70" w:rsidRDefault="007B02F0" w:rsidP="00283E70">
            <w:pPr>
              <w:spacing w:after="0" w:line="240" w:lineRule="auto"/>
              <w:jc w:val="right"/>
              <w:rPr>
                <w:b/>
                <w:sz w:val="24"/>
                <w:szCs w:val="24"/>
              </w:rPr>
            </w:pPr>
            <w:r w:rsidRPr="00283E70">
              <w:rPr>
                <w:b/>
                <w:sz w:val="24"/>
                <w:szCs w:val="24"/>
              </w:rPr>
              <w:t>2010</w:t>
            </w:r>
          </w:p>
        </w:tc>
        <w:tc>
          <w:tcPr>
            <w:tcW w:w="387" w:type="pct"/>
          </w:tcPr>
          <w:p w14:paraId="79A78E9D" w14:textId="77777777" w:rsidR="007B02F0" w:rsidRPr="00283E70" w:rsidRDefault="007B02F0" w:rsidP="00283E70">
            <w:pPr>
              <w:spacing w:after="0" w:line="240" w:lineRule="auto"/>
              <w:jc w:val="right"/>
              <w:rPr>
                <w:b/>
                <w:sz w:val="24"/>
                <w:szCs w:val="24"/>
              </w:rPr>
            </w:pPr>
            <w:r w:rsidRPr="00283E70">
              <w:rPr>
                <w:b/>
                <w:sz w:val="24"/>
                <w:szCs w:val="24"/>
              </w:rPr>
              <w:t>2011</w:t>
            </w:r>
          </w:p>
        </w:tc>
        <w:tc>
          <w:tcPr>
            <w:tcW w:w="386" w:type="pct"/>
          </w:tcPr>
          <w:p w14:paraId="2C170F27" w14:textId="77777777" w:rsidR="007B02F0" w:rsidRPr="00283E70" w:rsidRDefault="007B02F0" w:rsidP="00283E70">
            <w:pPr>
              <w:spacing w:after="0" w:line="240" w:lineRule="auto"/>
              <w:jc w:val="right"/>
              <w:rPr>
                <w:b/>
                <w:sz w:val="24"/>
                <w:szCs w:val="24"/>
              </w:rPr>
            </w:pPr>
            <w:r w:rsidRPr="00283E70">
              <w:rPr>
                <w:b/>
                <w:sz w:val="24"/>
                <w:szCs w:val="24"/>
              </w:rPr>
              <w:t>2012</w:t>
            </w:r>
          </w:p>
        </w:tc>
        <w:tc>
          <w:tcPr>
            <w:tcW w:w="387" w:type="pct"/>
          </w:tcPr>
          <w:p w14:paraId="0BAD1739" w14:textId="77777777" w:rsidR="007B02F0" w:rsidRPr="00283E70" w:rsidRDefault="007B02F0" w:rsidP="00283E70">
            <w:pPr>
              <w:spacing w:after="0" w:line="240" w:lineRule="auto"/>
              <w:jc w:val="right"/>
              <w:rPr>
                <w:b/>
                <w:sz w:val="24"/>
                <w:szCs w:val="24"/>
              </w:rPr>
            </w:pPr>
            <w:r w:rsidRPr="00283E70">
              <w:rPr>
                <w:b/>
                <w:sz w:val="24"/>
                <w:szCs w:val="24"/>
              </w:rPr>
              <w:t>2013</w:t>
            </w:r>
          </w:p>
        </w:tc>
        <w:tc>
          <w:tcPr>
            <w:tcW w:w="387" w:type="pct"/>
          </w:tcPr>
          <w:p w14:paraId="0A60A733" w14:textId="77777777" w:rsidR="007B02F0" w:rsidRPr="00283E70" w:rsidRDefault="007B02F0" w:rsidP="00283E70">
            <w:pPr>
              <w:spacing w:after="0" w:line="240" w:lineRule="auto"/>
              <w:jc w:val="right"/>
              <w:rPr>
                <w:b/>
                <w:sz w:val="24"/>
                <w:szCs w:val="24"/>
              </w:rPr>
            </w:pPr>
            <w:r w:rsidRPr="00283E70">
              <w:rPr>
                <w:b/>
                <w:sz w:val="24"/>
                <w:szCs w:val="24"/>
              </w:rPr>
              <w:t>2014</w:t>
            </w:r>
          </w:p>
        </w:tc>
        <w:tc>
          <w:tcPr>
            <w:tcW w:w="601" w:type="pct"/>
          </w:tcPr>
          <w:p w14:paraId="38FAF990" w14:textId="77777777" w:rsidR="007B02F0" w:rsidRPr="00283E70" w:rsidRDefault="007B02F0" w:rsidP="00283E70">
            <w:pPr>
              <w:spacing w:after="0" w:line="240" w:lineRule="auto"/>
              <w:jc w:val="right"/>
              <w:rPr>
                <w:b/>
                <w:sz w:val="24"/>
                <w:szCs w:val="24"/>
              </w:rPr>
            </w:pPr>
            <w:r w:rsidRPr="00283E70">
              <w:rPr>
                <w:b/>
                <w:sz w:val="24"/>
                <w:szCs w:val="24"/>
              </w:rPr>
              <w:t>30.9.2015</w:t>
            </w:r>
          </w:p>
        </w:tc>
      </w:tr>
      <w:tr w:rsidR="000D607E" w:rsidRPr="00283E70" w14:paraId="72D0CFE0" w14:textId="77777777" w:rsidTr="00283E70">
        <w:tc>
          <w:tcPr>
            <w:tcW w:w="1693" w:type="pct"/>
          </w:tcPr>
          <w:p w14:paraId="6038876F" w14:textId="77777777" w:rsidR="000D607E" w:rsidRPr="00283E70" w:rsidRDefault="000D607E" w:rsidP="00775F06">
            <w:pPr>
              <w:spacing w:after="0" w:line="240" w:lineRule="auto"/>
              <w:rPr>
                <w:sz w:val="24"/>
                <w:szCs w:val="24"/>
              </w:rPr>
            </w:pPr>
            <w:r w:rsidRPr="00283E70">
              <w:rPr>
                <w:rFonts w:cs="Calibri"/>
                <w:sz w:val="24"/>
                <w:szCs w:val="24"/>
              </w:rPr>
              <w:t>Počet zamestnancov MsÚ</w:t>
            </w:r>
          </w:p>
        </w:tc>
        <w:tc>
          <w:tcPr>
            <w:tcW w:w="386" w:type="pct"/>
          </w:tcPr>
          <w:p w14:paraId="73B09911" w14:textId="77777777" w:rsidR="000D607E" w:rsidRPr="00283E70" w:rsidRDefault="000D607E" w:rsidP="00283E70">
            <w:pPr>
              <w:spacing w:after="0" w:line="240" w:lineRule="auto"/>
              <w:jc w:val="right"/>
              <w:rPr>
                <w:sz w:val="24"/>
                <w:szCs w:val="24"/>
              </w:rPr>
            </w:pPr>
            <w:r w:rsidRPr="00283E70">
              <w:rPr>
                <w:sz w:val="24"/>
                <w:szCs w:val="24"/>
              </w:rPr>
              <w:t>109</w:t>
            </w:r>
          </w:p>
        </w:tc>
        <w:tc>
          <w:tcPr>
            <w:tcW w:w="387" w:type="pct"/>
          </w:tcPr>
          <w:p w14:paraId="58ED2905" w14:textId="77777777" w:rsidR="000D607E" w:rsidRPr="00283E70" w:rsidRDefault="000D607E" w:rsidP="00283E70">
            <w:pPr>
              <w:spacing w:after="0" w:line="240" w:lineRule="auto"/>
              <w:jc w:val="right"/>
              <w:rPr>
                <w:sz w:val="24"/>
                <w:szCs w:val="24"/>
              </w:rPr>
            </w:pPr>
            <w:r w:rsidRPr="00283E70">
              <w:rPr>
                <w:sz w:val="24"/>
                <w:szCs w:val="24"/>
              </w:rPr>
              <w:t>109</w:t>
            </w:r>
          </w:p>
        </w:tc>
        <w:tc>
          <w:tcPr>
            <w:tcW w:w="386" w:type="pct"/>
          </w:tcPr>
          <w:p w14:paraId="1D4B8ACC" w14:textId="77777777" w:rsidR="000D607E" w:rsidRPr="00283E70" w:rsidRDefault="000D607E" w:rsidP="00283E70">
            <w:pPr>
              <w:spacing w:after="0" w:line="240" w:lineRule="auto"/>
              <w:jc w:val="right"/>
              <w:rPr>
                <w:sz w:val="24"/>
                <w:szCs w:val="24"/>
              </w:rPr>
            </w:pPr>
            <w:r w:rsidRPr="00283E70">
              <w:rPr>
                <w:sz w:val="24"/>
                <w:szCs w:val="24"/>
              </w:rPr>
              <w:t>107</w:t>
            </w:r>
          </w:p>
        </w:tc>
        <w:tc>
          <w:tcPr>
            <w:tcW w:w="387" w:type="pct"/>
          </w:tcPr>
          <w:p w14:paraId="76186FC0" w14:textId="77777777" w:rsidR="000D607E" w:rsidRPr="00283E70" w:rsidRDefault="000D607E" w:rsidP="00283E70">
            <w:pPr>
              <w:spacing w:after="0" w:line="240" w:lineRule="auto"/>
              <w:jc w:val="right"/>
              <w:rPr>
                <w:sz w:val="24"/>
                <w:szCs w:val="24"/>
              </w:rPr>
            </w:pPr>
            <w:r w:rsidRPr="00283E70">
              <w:rPr>
                <w:sz w:val="24"/>
                <w:szCs w:val="24"/>
              </w:rPr>
              <w:t>105</w:t>
            </w:r>
          </w:p>
        </w:tc>
        <w:tc>
          <w:tcPr>
            <w:tcW w:w="386" w:type="pct"/>
          </w:tcPr>
          <w:p w14:paraId="22840912" w14:textId="77777777" w:rsidR="000D607E" w:rsidRPr="00283E70" w:rsidRDefault="000D607E" w:rsidP="00283E70">
            <w:pPr>
              <w:spacing w:after="0" w:line="240" w:lineRule="auto"/>
              <w:jc w:val="right"/>
              <w:rPr>
                <w:sz w:val="24"/>
                <w:szCs w:val="24"/>
              </w:rPr>
            </w:pPr>
            <w:r w:rsidRPr="00283E70">
              <w:rPr>
                <w:sz w:val="24"/>
                <w:szCs w:val="24"/>
              </w:rPr>
              <w:t>90</w:t>
            </w:r>
          </w:p>
        </w:tc>
        <w:tc>
          <w:tcPr>
            <w:tcW w:w="387" w:type="pct"/>
          </w:tcPr>
          <w:p w14:paraId="3E5CB5CE" w14:textId="77777777" w:rsidR="000D607E" w:rsidRPr="00283E70" w:rsidRDefault="000D607E" w:rsidP="00283E70">
            <w:pPr>
              <w:spacing w:after="0" w:line="240" w:lineRule="auto"/>
              <w:jc w:val="right"/>
              <w:rPr>
                <w:sz w:val="24"/>
                <w:szCs w:val="24"/>
              </w:rPr>
            </w:pPr>
            <w:r w:rsidRPr="00283E70">
              <w:rPr>
                <w:sz w:val="24"/>
                <w:szCs w:val="24"/>
              </w:rPr>
              <w:t>89</w:t>
            </w:r>
          </w:p>
        </w:tc>
        <w:tc>
          <w:tcPr>
            <w:tcW w:w="387" w:type="pct"/>
          </w:tcPr>
          <w:p w14:paraId="05B77782" w14:textId="77777777" w:rsidR="000D607E" w:rsidRPr="00283E70" w:rsidRDefault="000D607E" w:rsidP="00283E70">
            <w:pPr>
              <w:spacing w:after="0" w:line="240" w:lineRule="auto"/>
              <w:jc w:val="right"/>
              <w:rPr>
                <w:sz w:val="24"/>
                <w:szCs w:val="24"/>
              </w:rPr>
            </w:pPr>
            <w:r w:rsidRPr="00283E70">
              <w:rPr>
                <w:sz w:val="24"/>
                <w:szCs w:val="24"/>
              </w:rPr>
              <w:t>86</w:t>
            </w:r>
          </w:p>
        </w:tc>
        <w:tc>
          <w:tcPr>
            <w:tcW w:w="601" w:type="pct"/>
          </w:tcPr>
          <w:p w14:paraId="6A705745" w14:textId="77777777" w:rsidR="000D607E" w:rsidRPr="00283E70" w:rsidRDefault="000D607E" w:rsidP="00283E70">
            <w:pPr>
              <w:spacing w:after="0" w:line="240" w:lineRule="auto"/>
              <w:jc w:val="right"/>
              <w:rPr>
                <w:sz w:val="24"/>
                <w:szCs w:val="24"/>
              </w:rPr>
            </w:pPr>
            <w:r w:rsidRPr="00283E70">
              <w:rPr>
                <w:sz w:val="24"/>
                <w:szCs w:val="24"/>
              </w:rPr>
              <w:t>87</w:t>
            </w:r>
          </w:p>
        </w:tc>
      </w:tr>
      <w:tr w:rsidR="000D607E" w:rsidRPr="00283E70" w14:paraId="48DEC852" w14:textId="77777777" w:rsidTr="00283E70">
        <w:tc>
          <w:tcPr>
            <w:tcW w:w="1693" w:type="pct"/>
          </w:tcPr>
          <w:p w14:paraId="4FC3AE19" w14:textId="77777777" w:rsidR="000D607E" w:rsidRPr="00283E70" w:rsidRDefault="000D607E" w:rsidP="00775F06">
            <w:pPr>
              <w:spacing w:after="0" w:line="240" w:lineRule="auto"/>
              <w:rPr>
                <w:sz w:val="24"/>
                <w:szCs w:val="24"/>
              </w:rPr>
            </w:pPr>
            <w:r w:rsidRPr="00283E70">
              <w:rPr>
                <w:rFonts w:cs="Calibri"/>
                <w:sz w:val="24"/>
                <w:szCs w:val="24"/>
              </w:rPr>
              <w:t>Počet zamestnancov MsP</w:t>
            </w:r>
          </w:p>
        </w:tc>
        <w:tc>
          <w:tcPr>
            <w:tcW w:w="386" w:type="pct"/>
          </w:tcPr>
          <w:p w14:paraId="20FADA50" w14:textId="77777777" w:rsidR="000D607E" w:rsidRPr="00283E70" w:rsidRDefault="000D607E" w:rsidP="00283E70">
            <w:pPr>
              <w:spacing w:after="0" w:line="240" w:lineRule="auto"/>
              <w:jc w:val="right"/>
              <w:rPr>
                <w:sz w:val="24"/>
                <w:szCs w:val="24"/>
              </w:rPr>
            </w:pPr>
            <w:r w:rsidRPr="00283E70">
              <w:rPr>
                <w:sz w:val="24"/>
                <w:szCs w:val="24"/>
              </w:rPr>
              <w:t>28</w:t>
            </w:r>
          </w:p>
        </w:tc>
        <w:tc>
          <w:tcPr>
            <w:tcW w:w="387" w:type="pct"/>
          </w:tcPr>
          <w:p w14:paraId="5295F1BF" w14:textId="77777777" w:rsidR="000D607E" w:rsidRPr="00283E70" w:rsidRDefault="000D607E" w:rsidP="00283E70">
            <w:pPr>
              <w:spacing w:after="0" w:line="240" w:lineRule="auto"/>
              <w:jc w:val="right"/>
              <w:rPr>
                <w:sz w:val="24"/>
                <w:szCs w:val="24"/>
              </w:rPr>
            </w:pPr>
            <w:r w:rsidRPr="00283E70">
              <w:rPr>
                <w:sz w:val="24"/>
                <w:szCs w:val="24"/>
              </w:rPr>
              <w:t>31</w:t>
            </w:r>
          </w:p>
        </w:tc>
        <w:tc>
          <w:tcPr>
            <w:tcW w:w="386" w:type="pct"/>
          </w:tcPr>
          <w:p w14:paraId="5D681F8D" w14:textId="77777777" w:rsidR="000D607E" w:rsidRPr="00283E70" w:rsidRDefault="000D607E" w:rsidP="00283E70">
            <w:pPr>
              <w:spacing w:after="0" w:line="240" w:lineRule="auto"/>
              <w:jc w:val="right"/>
              <w:rPr>
                <w:sz w:val="24"/>
                <w:szCs w:val="24"/>
              </w:rPr>
            </w:pPr>
            <w:r w:rsidRPr="00283E70">
              <w:rPr>
                <w:sz w:val="24"/>
                <w:szCs w:val="24"/>
              </w:rPr>
              <w:t>32</w:t>
            </w:r>
          </w:p>
        </w:tc>
        <w:tc>
          <w:tcPr>
            <w:tcW w:w="387" w:type="pct"/>
          </w:tcPr>
          <w:p w14:paraId="7E8F4507" w14:textId="77777777" w:rsidR="000D607E" w:rsidRPr="00283E70" w:rsidRDefault="000D607E" w:rsidP="00283E70">
            <w:pPr>
              <w:spacing w:after="0" w:line="240" w:lineRule="auto"/>
              <w:jc w:val="right"/>
              <w:rPr>
                <w:sz w:val="24"/>
                <w:szCs w:val="24"/>
              </w:rPr>
            </w:pPr>
            <w:r w:rsidRPr="00283E70">
              <w:rPr>
                <w:sz w:val="24"/>
                <w:szCs w:val="24"/>
              </w:rPr>
              <w:t>32</w:t>
            </w:r>
          </w:p>
        </w:tc>
        <w:tc>
          <w:tcPr>
            <w:tcW w:w="386" w:type="pct"/>
          </w:tcPr>
          <w:p w14:paraId="59581175" w14:textId="77777777" w:rsidR="000D607E" w:rsidRPr="00283E70" w:rsidRDefault="000D607E" w:rsidP="00283E70">
            <w:pPr>
              <w:spacing w:after="0" w:line="240" w:lineRule="auto"/>
              <w:jc w:val="right"/>
              <w:rPr>
                <w:sz w:val="24"/>
                <w:szCs w:val="24"/>
              </w:rPr>
            </w:pPr>
            <w:r w:rsidRPr="00283E70">
              <w:rPr>
                <w:sz w:val="24"/>
                <w:szCs w:val="24"/>
              </w:rPr>
              <w:t>29</w:t>
            </w:r>
          </w:p>
        </w:tc>
        <w:tc>
          <w:tcPr>
            <w:tcW w:w="387" w:type="pct"/>
          </w:tcPr>
          <w:p w14:paraId="22A28F58" w14:textId="77777777" w:rsidR="000D607E" w:rsidRPr="00283E70" w:rsidRDefault="000D607E" w:rsidP="00283E70">
            <w:pPr>
              <w:spacing w:after="0" w:line="240" w:lineRule="auto"/>
              <w:jc w:val="right"/>
              <w:rPr>
                <w:sz w:val="24"/>
                <w:szCs w:val="24"/>
              </w:rPr>
            </w:pPr>
            <w:r w:rsidRPr="00283E70">
              <w:rPr>
                <w:sz w:val="24"/>
                <w:szCs w:val="24"/>
              </w:rPr>
              <w:t>28</w:t>
            </w:r>
          </w:p>
        </w:tc>
        <w:tc>
          <w:tcPr>
            <w:tcW w:w="387" w:type="pct"/>
          </w:tcPr>
          <w:p w14:paraId="5161F4A4" w14:textId="77777777" w:rsidR="000D607E" w:rsidRPr="00283E70" w:rsidRDefault="000D607E" w:rsidP="00283E70">
            <w:pPr>
              <w:spacing w:after="0" w:line="240" w:lineRule="auto"/>
              <w:jc w:val="right"/>
              <w:rPr>
                <w:sz w:val="24"/>
                <w:szCs w:val="24"/>
              </w:rPr>
            </w:pPr>
            <w:r w:rsidRPr="00283E70">
              <w:rPr>
                <w:sz w:val="24"/>
                <w:szCs w:val="24"/>
              </w:rPr>
              <w:t>29</w:t>
            </w:r>
          </w:p>
        </w:tc>
        <w:tc>
          <w:tcPr>
            <w:tcW w:w="601" w:type="pct"/>
          </w:tcPr>
          <w:p w14:paraId="35F310F8" w14:textId="77777777" w:rsidR="000D607E" w:rsidRPr="00283E70" w:rsidRDefault="000D607E" w:rsidP="00283E70">
            <w:pPr>
              <w:spacing w:after="0" w:line="240" w:lineRule="auto"/>
              <w:jc w:val="right"/>
              <w:rPr>
                <w:sz w:val="24"/>
                <w:szCs w:val="24"/>
              </w:rPr>
            </w:pPr>
            <w:r w:rsidRPr="00283E70">
              <w:rPr>
                <w:sz w:val="24"/>
                <w:szCs w:val="24"/>
              </w:rPr>
              <w:t>29</w:t>
            </w:r>
          </w:p>
        </w:tc>
      </w:tr>
      <w:tr w:rsidR="000D607E" w:rsidRPr="00283E70" w14:paraId="360530EA" w14:textId="77777777" w:rsidTr="00283E70">
        <w:tc>
          <w:tcPr>
            <w:tcW w:w="1693" w:type="pct"/>
          </w:tcPr>
          <w:p w14:paraId="25B7BD8B" w14:textId="77777777" w:rsidR="000D607E" w:rsidRPr="00283E70" w:rsidRDefault="000D607E" w:rsidP="00775F06">
            <w:pPr>
              <w:autoSpaceDE w:val="0"/>
              <w:autoSpaceDN w:val="0"/>
              <w:adjustRightInd w:val="0"/>
              <w:spacing w:after="0" w:line="240" w:lineRule="auto"/>
              <w:rPr>
                <w:rFonts w:cs="Calibri"/>
                <w:sz w:val="24"/>
                <w:szCs w:val="24"/>
              </w:rPr>
            </w:pPr>
            <w:r w:rsidRPr="00283E70">
              <w:rPr>
                <w:rFonts w:cs="Calibri"/>
                <w:sz w:val="24"/>
                <w:szCs w:val="24"/>
              </w:rPr>
              <w:t>Počet zamestnancov MsKS</w:t>
            </w:r>
          </w:p>
        </w:tc>
        <w:tc>
          <w:tcPr>
            <w:tcW w:w="386" w:type="pct"/>
          </w:tcPr>
          <w:p w14:paraId="14EF497A" w14:textId="77777777" w:rsidR="000D607E" w:rsidRPr="00283E70" w:rsidRDefault="000D607E" w:rsidP="00283E70">
            <w:pPr>
              <w:spacing w:after="0" w:line="240" w:lineRule="auto"/>
              <w:jc w:val="right"/>
              <w:rPr>
                <w:sz w:val="24"/>
                <w:szCs w:val="24"/>
              </w:rPr>
            </w:pPr>
            <w:r w:rsidRPr="00283E70">
              <w:rPr>
                <w:sz w:val="24"/>
                <w:szCs w:val="24"/>
              </w:rPr>
              <w:t>16</w:t>
            </w:r>
          </w:p>
        </w:tc>
        <w:tc>
          <w:tcPr>
            <w:tcW w:w="387" w:type="pct"/>
          </w:tcPr>
          <w:p w14:paraId="3AE287D7" w14:textId="77777777" w:rsidR="000D607E" w:rsidRPr="00283E70" w:rsidRDefault="000D607E" w:rsidP="00283E70">
            <w:pPr>
              <w:spacing w:after="0" w:line="240" w:lineRule="auto"/>
              <w:jc w:val="right"/>
              <w:rPr>
                <w:sz w:val="24"/>
                <w:szCs w:val="24"/>
              </w:rPr>
            </w:pPr>
            <w:r w:rsidRPr="00283E70">
              <w:rPr>
                <w:sz w:val="24"/>
                <w:szCs w:val="24"/>
              </w:rPr>
              <w:t>17</w:t>
            </w:r>
          </w:p>
        </w:tc>
        <w:tc>
          <w:tcPr>
            <w:tcW w:w="386" w:type="pct"/>
          </w:tcPr>
          <w:p w14:paraId="1F8217A0" w14:textId="77777777" w:rsidR="000D607E" w:rsidRPr="00283E70" w:rsidRDefault="000D607E" w:rsidP="00283E70">
            <w:pPr>
              <w:spacing w:after="0" w:line="240" w:lineRule="auto"/>
              <w:jc w:val="right"/>
              <w:rPr>
                <w:sz w:val="24"/>
                <w:szCs w:val="24"/>
              </w:rPr>
            </w:pPr>
            <w:r w:rsidRPr="00283E70">
              <w:rPr>
                <w:sz w:val="24"/>
                <w:szCs w:val="24"/>
              </w:rPr>
              <w:t>14</w:t>
            </w:r>
          </w:p>
        </w:tc>
        <w:tc>
          <w:tcPr>
            <w:tcW w:w="387" w:type="pct"/>
          </w:tcPr>
          <w:p w14:paraId="5CD12AC4" w14:textId="77777777" w:rsidR="000D607E" w:rsidRPr="00283E70" w:rsidRDefault="000D607E" w:rsidP="00283E70">
            <w:pPr>
              <w:spacing w:after="0" w:line="240" w:lineRule="auto"/>
              <w:jc w:val="right"/>
              <w:rPr>
                <w:sz w:val="24"/>
                <w:szCs w:val="24"/>
              </w:rPr>
            </w:pPr>
            <w:r w:rsidRPr="00283E70">
              <w:rPr>
                <w:sz w:val="24"/>
                <w:szCs w:val="24"/>
              </w:rPr>
              <w:t>14</w:t>
            </w:r>
          </w:p>
        </w:tc>
        <w:tc>
          <w:tcPr>
            <w:tcW w:w="386" w:type="pct"/>
          </w:tcPr>
          <w:p w14:paraId="5F6292A5" w14:textId="77777777" w:rsidR="000D607E" w:rsidRPr="00283E70" w:rsidRDefault="000D607E" w:rsidP="00283E70">
            <w:pPr>
              <w:spacing w:after="0" w:line="240" w:lineRule="auto"/>
              <w:jc w:val="right"/>
              <w:rPr>
                <w:sz w:val="24"/>
                <w:szCs w:val="24"/>
              </w:rPr>
            </w:pPr>
            <w:r w:rsidRPr="00283E70">
              <w:rPr>
                <w:sz w:val="24"/>
                <w:szCs w:val="24"/>
              </w:rPr>
              <w:t>13</w:t>
            </w:r>
          </w:p>
        </w:tc>
        <w:tc>
          <w:tcPr>
            <w:tcW w:w="387" w:type="pct"/>
          </w:tcPr>
          <w:p w14:paraId="63A09DEE" w14:textId="77777777" w:rsidR="000D607E" w:rsidRPr="00283E70" w:rsidRDefault="000D607E" w:rsidP="00283E70">
            <w:pPr>
              <w:spacing w:after="0" w:line="240" w:lineRule="auto"/>
              <w:jc w:val="right"/>
              <w:rPr>
                <w:sz w:val="24"/>
                <w:szCs w:val="24"/>
              </w:rPr>
            </w:pPr>
            <w:r w:rsidRPr="00283E70">
              <w:rPr>
                <w:sz w:val="24"/>
                <w:szCs w:val="24"/>
              </w:rPr>
              <w:t>13</w:t>
            </w:r>
          </w:p>
        </w:tc>
        <w:tc>
          <w:tcPr>
            <w:tcW w:w="387" w:type="pct"/>
          </w:tcPr>
          <w:p w14:paraId="23D79312" w14:textId="77777777" w:rsidR="000D607E" w:rsidRPr="00283E70" w:rsidRDefault="000D607E" w:rsidP="00283E70">
            <w:pPr>
              <w:spacing w:after="0" w:line="240" w:lineRule="auto"/>
              <w:jc w:val="right"/>
              <w:rPr>
                <w:sz w:val="24"/>
                <w:szCs w:val="24"/>
              </w:rPr>
            </w:pPr>
            <w:r w:rsidRPr="00283E70">
              <w:rPr>
                <w:sz w:val="24"/>
                <w:szCs w:val="24"/>
              </w:rPr>
              <w:t>13</w:t>
            </w:r>
          </w:p>
        </w:tc>
        <w:tc>
          <w:tcPr>
            <w:tcW w:w="601" w:type="pct"/>
          </w:tcPr>
          <w:p w14:paraId="2031EAB0" w14:textId="77777777" w:rsidR="000D607E" w:rsidRPr="00283E70" w:rsidRDefault="000D607E" w:rsidP="00283E70">
            <w:pPr>
              <w:spacing w:after="0" w:line="240" w:lineRule="auto"/>
              <w:jc w:val="right"/>
              <w:rPr>
                <w:sz w:val="24"/>
                <w:szCs w:val="24"/>
              </w:rPr>
            </w:pPr>
            <w:r w:rsidRPr="00283E70">
              <w:rPr>
                <w:sz w:val="24"/>
                <w:szCs w:val="24"/>
              </w:rPr>
              <w:t>13</w:t>
            </w:r>
          </w:p>
        </w:tc>
      </w:tr>
      <w:tr w:rsidR="000D607E" w:rsidRPr="00283E70" w14:paraId="57296839" w14:textId="77777777" w:rsidTr="00283E70">
        <w:tc>
          <w:tcPr>
            <w:tcW w:w="1693" w:type="pct"/>
          </w:tcPr>
          <w:p w14:paraId="003245B9" w14:textId="77777777" w:rsidR="000D607E" w:rsidRPr="00283E70" w:rsidRDefault="000D607E" w:rsidP="00775F06">
            <w:pPr>
              <w:autoSpaceDE w:val="0"/>
              <w:autoSpaceDN w:val="0"/>
              <w:adjustRightInd w:val="0"/>
              <w:spacing w:after="0" w:line="240" w:lineRule="auto"/>
              <w:rPr>
                <w:sz w:val="24"/>
                <w:szCs w:val="24"/>
              </w:rPr>
            </w:pPr>
            <w:r w:rsidRPr="00283E70">
              <w:rPr>
                <w:rFonts w:cs="Calibri"/>
                <w:sz w:val="24"/>
                <w:szCs w:val="24"/>
              </w:rPr>
              <w:t xml:space="preserve">Počet zamestnancov ostatných </w:t>
            </w:r>
          </w:p>
        </w:tc>
        <w:tc>
          <w:tcPr>
            <w:tcW w:w="386" w:type="pct"/>
          </w:tcPr>
          <w:p w14:paraId="23A96CFA" w14:textId="77777777" w:rsidR="000D607E" w:rsidRPr="00283E70" w:rsidRDefault="000D607E" w:rsidP="00283E70">
            <w:pPr>
              <w:spacing w:after="0" w:line="240" w:lineRule="auto"/>
              <w:jc w:val="right"/>
              <w:rPr>
                <w:sz w:val="24"/>
                <w:szCs w:val="24"/>
              </w:rPr>
            </w:pPr>
            <w:r w:rsidRPr="00283E70">
              <w:rPr>
                <w:sz w:val="24"/>
                <w:szCs w:val="24"/>
              </w:rPr>
              <w:t>10</w:t>
            </w:r>
          </w:p>
        </w:tc>
        <w:tc>
          <w:tcPr>
            <w:tcW w:w="387" w:type="pct"/>
          </w:tcPr>
          <w:p w14:paraId="35C67117" w14:textId="77777777" w:rsidR="000D607E" w:rsidRPr="00283E70" w:rsidRDefault="000D607E" w:rsidP="00283E70">
            <w:pPr>
              <w:spacing w:after="0" w:line="240" w:lineRule="auto"/>
              <w:jc w:val="right"/>
              <w:rPr>
                <w:sz w:val="24"/>
                <w:szCs w:val="24"/>
              </w:rPr>
            </w:pPr>
            <w:r w:rsidRPr="00283E70">
              <w:rPr>
                <w:sz w:val="24"/>
                <w:szCs w:val="24"/>
              </w:rPr>
              <w:t>10</w:t>
            </w:r>
          </w:p>
        </w:tc>
        <w:tc>
          <w:tcPr>
            <w:tcW w:w="386" w:type="pct"/>
          </w:tcPr>
          <w:p w14:paraId="18ED3F0C" w14:textId="77777777" w:rsidR="000D607E" w:rsidRPr="00283E70" w:rsidRDefault="000D607E" w:rsidP="00283E70">
            <w:pPr>
              <w:spacing w:after="0" w:line="240" w:lineRule="auto"/>
              <w:jc w:val="right"/>
              <w:rPr>
                <w:sz w:val="24"/>
                <w:szCs w:val="24"/>
              </w:rPr>
            </w:pPr>
            <w:r w:rsidRPr="00283E70">
              <w:rPr>
                <w:sz w:val="24"/>
                <w:szCs w:val="24"/>
              </w:rPr>
              <w:t>11</w:t>
            </w:r>
          </w:p>
        </w:tc>
        <w:tc>
          <w:tcPr>
            <w:tcW w:w="387" w:type="pct"/>
          </w:tcPr>
          <w:p w14:paraId="609871F8" w14:textId="77777777" w:rsidR="000D607E" w:rsidRPr="00283E70" w:rsidRDefault="000D607E" w:rsidP="00283E70">
            <w:pPr>
              <w:spacing w:after="0" w:line="240" w:lineRule="auto"/>
              <w:jc w:val="right"/>
              <w:rPr>
                <w:sz w:val="24"/>
                <w:szCs w:val="24"/>
              </w:rPr>
            </w:pPr>
            <w:r w:rsidRPr="00283E70">
              <w:rPr>
                <w:sz w:val="24"/>
                <w:szCs w:val="24"/>
              </w:rPr>
              <w:t>11</w:t>
            </w:r>
          </w:p>
        </w:tc>
        <w:tc>
          <w:tcPr>
            <w:tcW w:w="386" w:type="pct"/>
          </w:tcPr>
          <w:p w14:paraId="5359234A" w14:textId="77777777" w:rsidR="000D607E" w:rsidRPr="00283E70" w:rsidRDefault="000D607E" w:rsidP="00283E70">
            <w:pPr>
              <w:spacing w:after="0" w:line="240" w:lineRule="auto"/>
              <w:jc w:val="right"/>
              <w:rPr>
                <w:sz w:val="24"/>
                <w:szCs w:val="24"/>
              </w:rPr>
            </w:pPr>
            <w:r w:rsidRPr="00283E70">
              <w:rPr>
                <w:sz w:val="24"/>
                <w:szCs w:val="24"/>
              </w:rPr>
              <w:t>12</w:t>
            </w:r>
          </w:p>
        </w:tc>
        <w:tc>
          <w:tcPr>
            <w:tcW w:w="387" w:type="pct"/>
          </w:tcPr>
          <w:p w14:paraId="1DABB2D0" w14:textId="77777777" w:rsidR="000D607E" w:rsidRPr="00283E70" w:rsidRDefault="000D607E" w:rsidP="00283E70">
            <w:pPr>
              <w:spacing w:after="0" w:line="240" w:lineRule="auto"/>
              <w:jc w:val="right"/>
              <w:rPr>
                <w:sz w:val="24"/>
                <w:szCs w:val="24"/>
              </w:rPr>
            </w:pPr>
            <w:r w:rsidRPr="00283E70">
              <w:rPr>
                <w:sz w:val="24"/>
                <w:szCs w:val="24"/>
              </w:rPr>
              <w:t>13</w:t>
            </w:r>
          </w:p>
        </w:tc>
        <w:tc>
          <w:tcPr>
            <w:tcW w:w="387" w:type="pct"/>
          </w:tcPr>
          <w:p w14:paraId="5EF7A2BD" w14:textId="77777777" w:rsidR="000D607E" w:rsidRPr="00283E70" w:rsidRDefault="000D607E" w:rsidP="00283E70">
            <w:pPr>
              <w:spacing w:after="0" w:line="240" w:lineRule="auto"/>
              <w:jc w:val="right"/>
              <w:rPr>
                <w:sz w:val="24"/>
                <w:szCs w:val="24"/>
              </w:rPr>
            </w:pPr>
            <w:r w:rsidRPr="00283E70">
              <w:rPr>
                <w:sz w:val="24"/>
                <w:szCs w:val="24"/>
              </w:rPr>
              <w:t>15</w:t>
            </w:r>
          </w:p>
        </w:tc>
        <w:tc>
          <w:tcPr>
            <w:tcW w:w="601" w:type="pct"/>
          </w:tcPr>
          <w:p w14:paraId="5D2B09F2" w14:textId="77777777" w:rsidR="000D607E" w:rsidRPr="00283E70" w:rsidRDefault="000D607E" w:rsidP="00283E70">
            <w:pPr>
              <w:spacing w:after="0" w:line="240" w:lineRule="auto"/>
              <w:jc w:val="right"/>
              <w:rPr>
                <w:sz w:val="24"/>
                <w:szCs w:val="24"/>
              </w:rPr>
            </w:pPr>
            <w:r w:rsidRPr="00283E70">
              <w:rPr>
                <w:sz w:val="24"/>
                <w:szCs w:val="24"/>
              </w:rPr>
              <w:t>15</w:t>
            </w:r>
          </w:p>
        </w:tc>
      </w:tr>
      <w:tr w:rsidR="000D607E" w:rsidRPr="00283E70" w14:paraId="300BB89D" w14:textId="77777777" w:rsidTr="00283E70">
        <w:tc>
          <w:tcPr>
            <w:tcW w:w="1693" w:type="pct"/>
          </w:tcPr>
          <w:p w14:paraId="6A902E58" w14:textId="77777777" w:rsidR="000D607E" w:rsidRPr="00283E70" w:rsidRDefault="000D607E" w:rsidP="00775F06">
            <w:pPr>
              <w:autoSpaceDE w:val="0"/>
              <w:autoSpaceDN w:val="0"/>
              <w:adjustRightInd w:val="0"/>
              <w:spacing w:after="0" w:line="240" w:lineRule="auto"/>
              <w:rPr>
                <w:rFonts w:cs="Calibri"/>
                <w:sz w:val="24"/>
                <w:szCs w:val="24"/>
              </w:rPr>
            </w:pPr>
            <w:r w:rsidRPr="00283E70">
              <w:rPr>
                <w:rFonts w:cs="Calibri"/>
                <w:sz w:val="24"/>
                <w:szCs w:val="24"/>
              </w:rPr>
              <w:t>Spolu zamestnanci mesta</w:t>
            </w:r>
          </w:p>
        </w:tc>
        <w:tc>
          <w:tcPr>
            <w:tcW w:w="386" w:type="pct"/>
          </w:tcPr>
          <w:p w14:paraId="384EC56E" w14:textId="77777777" w:rsidR="000D607E" w:rsidRPr="00283E70" w:rsidRDefault="000D607E" w:rsidP="00283E70">
            <w:pPr>
              <w:spacing w:after="0" w:line="240" w:lineRule="auto"/>
              <w:jc w:val="right"/>
              <w:rPr>
                <w:sz w:val="24"/>
                <w:szCs w:val="24"/>
              </w:rPr>
            </w:pPr>
            <w:r w:rsidRPr="00283E70">
              <w:rPr>
                <w:sz w:val="24"/>
                <w:szCs w:val="24"/>
              </w:rPr>
              <w:t>163</w:t>
            </w:r>
          </w:p>
        </w:tc>
        <w:tc>
          <w:tcPr>
            <w:tcW w:w="387" w:type="pct"/>
          </w:tcPr>
          <w:p w14:paraId="40F8D02C" w14:textId="77777777" w:rsidR="000D607E" w:rsidRPr="00283E70" w:rsidRDefault="000D607E" w:rsidP="00283E70">
            <w:pPr>
              <w:spacing w:after="0" w:line="240" w:lineRule="auto"/>
              <w:jc w:val="right"/>
              <w:rPr>
                <w:sz w:val="24"/>
                <w:szCs w:val="24"/>
              </w:rPr>
            </w:pPr>
            <w:r w:rsidRPr="00283E70">
              <w:rPr>
                <w:sz w:val="24"/>
                <w:szCs w:val="24"/>
              </w:rPr>
              <w:t>167</w:t>
            </w:r>
          </w:p>
        </w:tc>
        <w:tc>
          <w:tcPr>
            <w:tcW w:w="386" w:type="pct"/>
          </w:tcPr>
          <w:p w14:paraId="2456FF34" w14:textId="77777777" w:rsidR="000D607E" w:rsidRPr="00283E70" w:rsidRDefault="000D607E" w:rsidP="00283E70">
            <w:pPr>
              <w:spacing w:after="0" w:line="240" w:lineRule="auto"/>
              <w:jc w:val="right"/>
              <w:rPr>
                <w:sz w:val="24"/>
                <w:szCs w:val="24"/>
              </w:rPr>
            </w:pPr>
            <w:r w:rsidRPr="00283E70">
              <w:rPr>
                <w:sz w:val="24"/>
                <w:szCs w:val="24"/>
              </w:rPr>
              <w:t>164</w:t>
            </w:r>
          </w:p>
        </w:tc>
        <w:tc>
          <w:tcPr>
            <w:tcW w:w="387" w:type="pct"/>
          </w:tcPr>
          <w:p w14:paraId="388931DA" w14:textId="77777777" w:rsidR="000D607E" w:rsidRPr="00283E70" w:rsidRDefault="000D607E" w:rsidP="00283E70">
            <w:pPr>
              <w:spacing w:after="0" w:line="240" w:lineRule="auto"/>
              <w:jc w:val="right"/>
              <w:rPr>
                <w:sz w:val="24"/>
                <w:szCs w:val="24"/>
              </w:rPr>
            </w:pPr>
            <w:r w:rsidRPr="00283E70">
              <w:rPr>
                <w:sz w:val="24"/>
                <w:szCs w:val="24"/>
              </w:rPr>
              <w:t>162</w:t>
            </w:r>
          </w:p>
        </w:tc>
        <w:tc>
          <w:tcPr>
            <w:tcW w:w="386" w:type="pct"/>
          </w:tcPr>
          <w:p w14:paraId="024A485F" w14:textId="77777777" w:rsidR="000D607E" w:rsidRPr="00283E70" w:rsidRDefault="000D607E" w:rsidP="00283E70">
            <w:pPr>
              <w:spacing w:after="0" w:line="240" w:lineRule="auto"/>
              <w:jc w:val="right"/>
              <w:rPr>
                <w:sz w:val="24"/>
                <w:szCs w:val="24"/>
              </w:rPr>
            </w:pPr>
            <w:r w:rsidRPr="00283E70">
              <w:rPr>
                <w:sz w:val="24"/>
                <w:szCs w:val="24"/>
              </w:rPr>
              <w:t>144</w:t>
            </w:r>
          </w:p>
        </w:tc>
        <w:tc>
          <w:tcPr>
            <w:tcW w:w="387" w:type="pct"/>
          </w:tcPr>
          <w:p w14:paraId="76C7259F" w14:textId="77777777" w:rsidR="000D607E" w:rsidRPr="00283E70" w:rsidRDefault="000D607E" w:rsidP="00283E70">
            <w:pPr>
              <w:spacing w:after="0" w:line="240" w:lineRule="auto"/>
              <w:jc w:val="right"/>
              <w:rPr>
                <w:sz w:val="24"/>
                <w:szCs w:val="24"/>
              </w:rPr>
            </w:pPr>
            <w:r w:rsidRPr="00283E70">
              <w:rPr>
                <w:sz w:val="24"/>
                <w:szCs w:val="24"/>
              </w:rPr>
              <w:t>143</w:t>
            </w:r>
          </w:p>
        </w:tc>
        <w:tc>
          <w:tcPr>
            <w:tcW w:w="387" w:type="pct"/>
          </w:tcPr>
          <w:p w14:paraId="50FB3F0C" w14:textId="77777777" w:rsidR="000D607E" w:rsidRPr="00283E70" w:rsidRDefault="000D607E" w:rsidP="00283E70">
            <w:pPr>
              <w:spacing w:after="0" w:line="240" w:lineRule="auto"/>
              <w:jc w:val="right"/>
              <w:rPr>
                <w:sz w:val="24"/>
                <w:szCs w:val="24"/>
              </w:rPr>
            </w:pPr>
            <w:r w:rsidRPr="00283E70">
              <w:rPr>
                <w:sz w:val="24"/>
                <w:szCs w:val="24"/>
              </w:rPr>
              <w:t>143</w:t>
            </w:r>
          </w:p>
        </w:tc>
        <w:tc>
          <w:tcPr>
            <w:tcW w:w="601" w:type="pct"/>
          </w:tcPr>
          <w:p w14:paraId="51AE8AB2" w14:textId="77777777" w:rsidR="000D607E" w:rsidRPr="00283E70" w:rsidRDefault="000D607E" w:rsidP="00283E70">
            <w:pPr>
              <w:spacing w:after="0" w:line="240" w:lineRule="auto"/>
              <w:jc w:val="right"/>
              <w:rPr>
                <w:sz w:val="24"/>
                <w:szCs w:val="24"/>
              </w:rPr>
            </w:pPr>
            <w:r w:rsidRPr="00283E70">
              <w:rPr>
                <w:sz w:val="24"/>
                <w:szCs w:val="24"/>
              </w:rPr>
              <w:t>144</w:t>
            </w:r>
          </w:p>
        </w:tc>
      </w:tr>
    </w:tbl>
    <w:p w14:paraId="4CB632BB" w14:textId="77777777" w:rsidR="000D607E" w:rsidRPr="00283E70" w:rsidRDefault="003943AA" w:rsidP="00775F06">
      <w:pPr>
        <w:spacing w:after="0" w:line="240" w:lineRule="auto"/>
        <w:rPr>
          <w:color w:val="1F497D"/>
          <w:sz w:val="24"/>
          <w:szCs w:val="24"/>
        </w:rPr>
      </w:pPr>
      <w:r w:rsidRPr="00283E70">
        <w:rPr>
          <w:rFonts w:cs="Calibri"/>
          <w:sz w:val="24"/>
          <w:szCs w:val="24"/>
        </w:rPr>
        <w:t xml:space="preserve">Ostatní Mesta = napr. projekt terénnej sociálnej práce,  projekt - Aktivačná činnosť, projekt </w:t>
      </w:r>
      <w:r w:rsidR="000D607E" w:rsidRPr="00283E70">
        <w:rPr>
          <w:rFonts w:cs="Calibri"/>
          <w:sz w:val="24"/>
          <w:szCs w:val="24"/>
        </w:rPr>
        <w:t>–</w:t>
      </w:r>
      <w:r w:rsidRPr="00283E70">
        <w:rPr>
          <w:rFonts w:cs="Calibri"/>
          <w:sz w:val="24"/>
          <w:szCs w:val="24"/>
        </w:rPr>
        <w:t xml:space="preserve"> CHD</w:t>
      </w:r>
      <w:r w:rsidR="000D607E" w:rsidRPr="00283E70">
        <w:rPr>
          <w:rFonts w:cs="Calibri"/>
          <w:sz w:val="24"/>
          <w:szCs w:val="24"/>
        </w:rPr>
        <w:t xml:space="preserve">, </w:t>
      </w:r>
      <w:r w:rsidR="000D607E" w:rsidRPr="00283E70">
        <w:rPr>
          <w:color w:val="1F497D"/>
          <w:sz w:val="24"/>
          <w:szCs w:val="24"/>
        </w:rPr>
        <w:t>CMZ, Vodičov, koordinátor</w:t>
      </w:r>
    </w:p>
    <w:p w14:paraId="04C505A8" w14:textId="77777777" w:rsidR="000D607E" w:rsidRDefault="000D607E" w:rsidP="00775F06">
      <w:pPr>
        <w:spacing w:after="0" w:line="240" w:lineRule="auto"/>
        <w:rPr>
          <w:rFonts w:cs="Arial"/>
          <w:color w:val="000080"/>
          <w:sz w:val="20"/>
          <w:szCs w:val="20"/>
        </w:rPr>
      </w:pPr>
    </w:p>
    <w:p w14:paraId="1576A9B8" w14:textId="77777777" w:rsidR="002F6E26" w:rsidRDefault="002F6E26" w:rsidP="00775F06">
      <w:pPr>
        <w:autoSpaceDE w:val="0"/>
        <w:autoSpaceDN w:val="0"/>
        <w:adjustRightInd w:val="0"/>
        <w:spacing w:after="0" w:line="240" w:lineRule="auto"/>
        <w:rPr>
          <w:rFonts w:cs="Arial"/>
          <w:b/>
          <w:bCs/>
          <w:color w:val="4F81BD" w:themeColor="accent1"/>
          <w:sz w:val="24"/>
          <w:szCs w:val="24"/>
        </w:rPr>
      </w:pPr>
    </w:p>
    <w:p w14:paraId="0459A75A" w14:textId="77777777" w:rsidR="00C91A41" w:rsidRPr="00283E70" w:rsidRDefault="00C573EB" w:rsidP="00775F06">
      <w:pPr>
        <w:autoSpaceDE w:val="0"/>
        <w:autoSpaceDN w:val="0"/>
        <w:adjustRightInd w:val="0"/>
        <w:spacing w:after="0" w:line="240" w:lineRule="auto"/>
        <w:rPr>
          <w:rFonts w:cs="Arial"/>
          <w:b/>
          <w:bCs/>
          <w:color w:val="4F81BD" w:themeColor="accent1"/>
          <w:sz w:val="24"/>
          <w:szCs w:val="24"/>
        </w:rPr>
      </w:pPr>
      <w:r w:rsidRPr="00283E70">
        <w:rPr>
          <w:rFonts w:cs="Arial"/>
          <w:b/>
          <w:bCs/>
          <w:color w:val="4F81BD" w:themeColor="accent1"/>
          <w:sz w:val="24"/>
          <w:szCs w:val="24"/>
        </w:rPr>
        <w:t xml:space="preserve">LOKALITY A </w:t>
      </w:r>
      <w:r w:rsidR="00C91A41" w:rsidRPr="00283E70">
        <w:rPr>
          <w:rFonts w:cs="Arial"/>
          <w:b/>
          <w:bCs/>
          <w:color w:val="4F81BD" w:themeColor="accent1"/>
          <w:sz w:val="24"/>
          <w:szCs w:val="24"/>
        </w:rPr>
        <w:t>PRIESTORY PRE PODNIKANIE</w:t>
      </w:r>
    </w:p>
    <w:p w14:paraId="7E75E150" w14:textId="77777777" w:rsidR="00C91A41" w:rsidRPr="00283E70" w:rsidRDefault="000833D2" w:rsidP="00775F06">
      <w:pPr>
        <w:autoSpaceDE w:val="0"/>
        <w:autoSpaceDN w:val="0"/>
        <w:adjustRightInd w:val="0"/>
        <w:spacing w:after="0" w:line="240" w:lineRule="auto"/>
        <w:jc w:val="both"/>
        <w:rPr>
          <w:rFonts w:cs="Arial"/>
          <w:color w:val="000000"/>
          <w:sz w:val="24"/>
          <w:szCs w:val="24"/>
        </w:rPr>
      </w:pPr>
      <w:r w:rsidRPr="00283E70">
        <w:rPr>
          <w:rFonts w:cs="Arial"/>
          <w:color w:val="000000"/>
          <w:sz w:val="24"/>
          <w:szCs w:val="24"/>
        </w:rPr>
        <w:t xml:space="preserve">Mesto Šaľa </w:t>
      </w:r>
      <w:r w:rsidR="00C91A41" w:rsidRPr="00283E70">
        <w:rPr>
          <w:rFonts w:cs="Arial"/>
          <w:color w:val="000000"/>
          <w:sz w:val="24"/>
          <w:szCs w:val="24"/>
        </w:rPr>
        <w:t xml:space="preserve"> disponuje vhodnými lokalitami </w:t>
      </w:r>
      <w:r w:rsidR="006E5FD9" w:rsidRPr="00283E70">
        <w:rPr>
          <w:rFonts w:cs="Arial"/>
          <w:color w:val="000000"/>
          <w:sz w:val="24"/>
          <w:szCs w:val="24"/>
        </w:rPr>
        <w:t xml:space="preserve">aj </w:t>
      </w:r>
      <w:r w:rsidR="00C91A41" w:rsidRPr="00283E70">
        <w:rPr>
          <w:rFonts w:cs="Arial"/>
          <w:color w:val="000000"/>
          <w:sz w:val="24"/>
          <w:szCs w:val="24"/>
        </w:rPr>
        <w:t xml:space="preserve">pre ďalší rozvoj </w:t>
      </w:r>
      <w:r w:rsidR="006E5FD9" w:rsidRPr="00283E70">
        <w:rPr>
          <w:rFonts w:cs="Arial"/>
          <w:color w:val="000000"/>
          <w:sz w:val="24"/>
          <w:szCs w:val="24"/>
        </w:rPr>
        <w:t>podnikania</w:t>
      </w:r>
      <w:r w:rsidR="00C91A41" w:rsidRPr="00283E70">
        <w:rPr>
          <w:rFonts w:cs="Arial"/>
          <w:color w:val="000000"/>
          <w:sz w:val="24"/>
          <w:szCs w:val="24"/>
        </w:rPr>
        <w:t xml:space="preserve">, služieb, </w:t>
      </w:r>
      <w:r w:rsidR="00343189" w:rsidRPr="00283E70">
        <w:rPr>
          <w:rFonts w:cs="Arial"/>
          <w:color w:val="000000"/>
          <w:sz w:val="24"/>
          <w:szCs w:val="24"/>
        </w:rPr>
        <w:t>obchodu, či priemyslu</w:t>
      </w:r>
      <w:r w:rsidR="00C91A41" w:rsidRPr="00283E70">
        <w:rPr>
          <w:rFonts w:cs="Arial"/>
          <w:color w:val="000000"/>
          <w:sz w:val="24"/>
          <w:szCs w:val="24"/>
        </w:rPr>
        <w:t>.</w:t>
      </w:r>
      <w:r w:rsidR="00C573EB" w:rsidRPr="00283E70">
        <w:rPr>
          <w:rFonts w:cs="Arial"/>
          <w:color w:val="000000"/>
          <w:sz w:val="24"/>
          <w:szCs w:val="24"/>
        </w:rPr>
        <w:t xml:space="preserve"> </w:t>
      </w:r>
      <w:r w:rsidR="00C91A41" w:rsidRPr="00283E70">
        <w:rPr>
          <w:rFonts w:cs="Arial"/>
          <w:color w:val="000000"/>
          <w:sz w:val="24"/>
          <w:szCs w:val="24"/>
        </w:rPr>
        <w:t xml:space="preserve">Základnou podmienkou ďalšieho rozvoja mesta aj naďalej ostáva budovanie </w:t>
      </w:r>
      <w:r w:rsidR="006E5FD9" w:rsidRPr="00283E70">
        <w:rPr>
          <w:rFonts w:cs="Arial"/>
          <w:color w:val="000000"/>
          <w:sz w:val="24"/>
          <w:szCs w:val="24"/>
        </w:rPr>
        <w:t xml:space="preserve">pre podnikanie a hospodársky rast nevyhnutnej </w:t>
      </w:r>
      <w:r w:rsidR="00C91A41" w:rsidRPr="00283E70">
        <w:rPr>
          <w:rFonts w:cs="Arial"/>
          <w:color w:val="000000"/>
          <w:sz w:val="24"/>
          <w:szCs w:val="24"/>
        </w:rPr>
        <w:t>dopravnej infraštruktúry</w:t>
      </w:r>
      <w:r w:rsidR="00C573EB" w:rsidRPr="00283E70">
        <w:rPr>
          <w:rFonts w:cs="Arial"/>
          <w:color w:val="000000"/>
          <w:sz w:val="24"/>
          <w:szCs w:val="24"/>
        </w:rPr>
        <w:t>,</w:t>
      </w:r>
      <w:r w:rsidR="006E5FD9" w:rsidRPr="00283E70">
        <w:rPr>
          <w:rFonts w:cs="Arial"/>
          <w:color w:val="000000"/>
          <w:sz w:val="24"/>
          <w:szCs w:val="24"/>
        </w:rPr>
        <w:t xml:space="preserve"> </w:t>
      </w:r>
      <w:r w:rsidRPr="00283E70">
        <w:rPr>
          <w:rFonts w:cs="Arial"/>
          <w:color w:val="000000"/>
          <w:sz w:val="24"/>
          <w:szCs w:val="24"/>
        </w:rPr>
        <w:t xml:space="preserve">preto je pre mesto nesmierne dôležité vybudovanie obchvatu mesta – preložky cesty I/75, ktorá je investíciou zo </w:t>
      </w:r>
      <w:r w:rsidR="006E5FD9" w:rsidRPr="00283E70">
        <w:rPr>
          <w:rFonts w:cs="Arial"/>
          <w:color w:val="000000"/>
          <w:sz w:val="24"/>
          <w:szCs w:val="24"/>
        </w:rPr>
        <w:t>štátneho rozpočtu</w:t>
      </w:r>
      <w:r w:rsidRPr="00283E70">
        <w:rPr>
          <w:rFonts w:cs="Arial"/>
          <w:color w:val="000000"/>
          <w:sz w:val="24"/>
          <w:szCs w:val="24"/>
        </w:rPr>
        <w:t xml:space="preserve"> prostredníctvom SSC Bratislava.</w:t>
      </w:r>
      <w:r w:rsidR="00343189" w:rsidRPr="00283E70">
        <w:rPr>
          <w:rFonts w:cs="Arial"/>
          <w:color w:val="000000"/>
          <w:sz w:val="24"/>
          <w:szCs w:val="24"/>
        </w:rPr>
        <w:t xml:space="preserve"> </w:t>
      </w:r>
    </w:p>
    <w:p w14:paraId="0B51AE0E" w14:textId="77777777" w:rsidR="00C91A41" w:rsidRPr="00283E70" w:rsidRDefault="006E5FD9" w:rsidP="00775F06">
      <w:pPr>
        <w:autoSpaceDE w:val="0"/>
        <w:autoSpaceDN w:val="0"/>
        <w:adjustRightInd w:val="0"/>
        <w:spacing w:after="0" w:line="240" w:lineRule="auto"/>
        <w:jc w:val="both"/>
        <w:rPr>
          <w:rFonts w:cs="Arial"/>
          <w:sz w:val="24"/>
          <w:szCs w:val="24"/>
        </w:rPr>
      </w:pPr>
      <w:r w:rsidRPr="00283E70">
        <w:rPr>
          <w:rFonts w:cs="Arial"/>
          <w:sz w:val="24"/>
          <w:szCs w:val="24"/>
        </w:rPr>
        <w:t>Pre potreby podnikateľských aktivít malého a stredného charakteru sú v</w:t>
      </w:r>
      <w:r w:rsidR="00C91A41" w:rsidRPr="00283E70">
        <w:rPr>
          <w:rFonts w:cs="Arial"/>
          <w:sz w:val="24"/>
          <w:szCs w:val="24"/>
        </w:rPr>
        <w:t xml:space="preserve"> meste vybudované inžinierske siete s dostatočnou kapacitou, ich technický stav si však vyžaduje</w:t>
      </w:r>
      <w:r w:rsidR="00C573EB" w:rsidRPr="00283E70">
        <w:rPr>
          <w:rFonts w:cs="Arial"/>
          <w:sz w:val="24"/>
          <w:szCs w:val="24"/>
        </w:rPr>
        <w:t xml:space="preserve"> </w:t>
      </w:r>
      <w:r w:rsidR="000833D2" w:rsidRPr="00283E70">
        <w:rPr>
          <w:rFonts w:cs="Arial"/>
          <w:sz w:val="24"/>
          <w:szCs w:val="24"/>
        </w:rPr>
        <w:t>rekonštrukciu, preto mesto pravidelne komuniku</w:t>
      </w:r>
      <w:r w:rsidR="00C573EB" w:rsidRPr="00283E70">
        <w:rPr>
          <w:rFonts w:cs="Arial"/>
          <w:sz w:val="24"/>
          <w:szCs w:val="24"/>
        </w:rPr>
        <w:t>je so správami sietí a rozvodov v tejto záležitosti.</w:t>
      </w:r>
    </w:p>
    <w:p w14:paraId="578F0974" w14:textId="77777777" w:rsidR="006E5FD9" w:rsidRPr="00283E70" w:rsidRDefault="006E5FD9" w:rsidP="00775F06">
      <w:pPr>
        <w:autoSpaceDE w:val="0"/>
        <w:autoSpaceDN w:val="0"/>
        <w:adjustRightInd w:val="0"/>
        <w:spacing w:after="0" w:line="240" w:lineRule="auto"/>
        <w:jc w:val="both"/>
        <w:rPr>
          <w:rFonts w:cs="Arial"/>
          <w:color w:val="000000"/>
          <w:sz w:val="24"/>
          <w:szCs w:val="24"/>
        </w:rPr>
      </w:pPr>
      <w:r w:rsidRPr="00283E70">
        <w:rPr>
          <w:rFonts w:cs="Arial"/>
          <w:color w:val="000000"/>
          <w:sz w:val="24"/>
          <w:szCs w:val="24"/>
        </w:rPr>
        <w:t>Súčasťou urbanistickej štruktúry mesta Šaľa sú existujúce výrobné a skladové priestory sústredené v </w:t>
      </w:r>
      <w:r w:rsidR="00343189" w:rsidRPr="00283E70">
        <w:rPr>
          <w:rFonts w:cs="Arial"/>
          <w:color w:val="000000"/>
          <w:sz w:val="24"/>
          <w:szCs w:val="24"/>
        </w:rPr>
        <w:t>areáloch pri Diakovskej ceste (</w:t>
      </w:r>
      <w:r w:rsidRPr="00283E70">
        <w:rPr>
          <w:rFonts w:cs="Arial"/>
          <w:color w:val="000000"/>
          <w:sz w:val="24"/>
          <w:szCs w:val="24"/>
        </w:rPr>
        <w:t>nazývané ako Priemyselná zón</w:t>
      </w:r>
      <w:r w:rsidR="00343189" w:rsidRPr="00283E70">
        <w:rPr>
          <w:rFonts w:cs="Arial"/>
          <w:color w:val="000000"/>
          <w:sz w:val="24"/>
          <w:szCs w:val="24"/>
        </w:rPr>
        <w:t>a</w:t>
      </w:r>
      <w:r w:rsidRPr="00283E70">
        <w:rPr>
          <w:rFonts w:cs="Arial"/>
          <w:color w:val="000000"/>
          <w:sz w:val="24"/>
          <w:szCs w:val="24"/>
        </w:rPr>
        <w:t xml:space="preserve"> Diakovská), v juhozápadnej časti mesta, oddelené od obytného územia železničnou traťou. Následne ďalšou lokalitou je zóna tiež za železničnou traťou v priestoroch pri ČOV a</w:t>
      </w:r>
      <w:r w:rsidR="00343189" w:rsidRPr="00283E70">
        <w:rPr>
          <w:rFonts w:cs="Arial"/>
          <w:color w:val="000000"/>
          <w:sz w:val="24"/>
          <w:szCs w:val="24"/>
        </w:rPr>
        <w:t xml:space="preserve"> pri</w:t>
      </w:r>
      <w:r w:rsidRPr="00283E70">
        <w:rPr>
          <w:rFonts w:cs="Arial"/>
          <w:color w:val="000000"/>
          <w:sz w:val="24"/>
          <w:szCs w:val="24"/>
        </w:rPr>
        <w:t> areál</w:t>
      </w:r>
      <w:r w:rsidR="00343189" w:rsidRPr="00283E70">
        <w:rPr>
          <w:rFonts w:cs="Arial"/>
          <w:color w:val="000000"/>
          <w:sz w:val="24"/>
          <w:szCs w:val="24"/>
        </w:rPr>
        <w:t>i</w:t>
      </w:r>
      <w:r w:rsidRPr="00283E70">
        <w:rPr>
          <w:rFonts w:cs="Arial"/>
          <w:color w:val="000000"/>
          <w:sz w:val="24"/>
          <w:szCs w:val="24"/>
        </w:rPr>
        <w:t xml:space="preserve"> družstva. Na severovýchodnej hranici katastra mesta začína areál chemického závodu Duslo a.s., ktorého pozemky sú však lokalizované najmä v katastri susednej obce Močenok.</w:t>
      </w:r>
    </w:p>
    <w:p w14:paraId="256A9417" w14:textId="77777777" w:rsidR="006E5FD9" w:rsidRPr="00283E70" w:rsidRDefault="006E5FD9" w:rsidP="00775F06">
      <w:pPr>
        <w:autoSpaceDE w:val="0"/>
        <w:autoSpaceDN w:val="0"/>
        <w:adjustRightInd w:val="0"/>
        <w:spacing w:after="0" w:line="240" w:lineRule="auto"/>
        <w:jc w:val="both"/>
        <w:rPr>
          <w:rFonts w:cs="Arial"/>
          <w:color w:val="000000"/>
          <w:sz w:val="24"/>
          <w:szCs w:val="24"/>
        </w:rPr>
      </w:pPr>
      <w:r w:rsidRPr="00283E70">
        <w:rPr>
          <w:rFonts w:cs="Arial"/>
          <w:color w:val="000000"/>
          <w:sz w:val="24"/>
          <w:szCs w:val="24"/>
        </w:rPr>
        <w:t xml:space="preserve">Nové navrhované lokality pre rozvoj hospodárskej základne zameranej na výrobu, výrobné a nevýrobné služby a vyššiu občiansku vybavenosť sú situované na okraj obytných území do priestorov s priamou väzbou na nadradené dopravné siete. </w:t>
      </w:r>
    </w:p>
    <w:p w14:paraId="04BFEDE2" w14:textId="77777777" w:rsidR="006E5FD9" w:rsidRDefault="006E5FD9" w:rsidP="00775F06">
      <w:pPr>
        <w:autoSpaceDE w:val="0"/>
        <w:autoSpaceDN w:val="0"/>
        <w:adjustRightInd w:val="0"/>
        <w:spacing w:after="0" w:line="240" w:lineRule="auto"/>
        <w:rPr>
          <w:rFonts w:cs="Arial"/>
          <w:b/>
          <w:sz w:val="24"/>
          <w:szCs w:val="24"/>
        </w:rPr>
      </w:pPr>
    </w:p>
    <w:p w14:paraId="52159B11" w14:textId="77777777" w:rsidR="002F6E26" w:rsidRDefault="002F6E26" w:rsidP="00775F06">
      <w:pPr>
        <w:autoSpaceDE w:val="0"/>
        <w:autoSpaceDN w:val="0"/>
        <w:adjustRightInd w:val="0"/>
        <w:spacing w:after="0" w:line="240" w:lineRule="auto"/>
        <w:rPr>
          <w:rFonts w:cs="Arial"/>
          <w:b/>
          <w:sz w:val="24"/>
          <w:szCs w:val="24"/>
        </w:rPr>
      </w:pPr>
    </w:p>
    <w:p w14:paraId="21EABC36" w14:textId="77777777" w:rsidR="002F6E26" w:rsidRDefault="002F6E26" w:rsidP="00775F06">
      <w:pPr>
        <w:autoSpaceDE w:val="0"/>
        <w:autoSpaceDN w:val="0"/>
        <w:adjustRightInd w:val="0"/>
        <w:spacing w:after="0" w:line="240" w:lineRule="auto"/>
        <w:rPr>
          <w:rFonts w:cs="Arial"/>
          <w:b/>
          <w:sz w:val="24"/>
          <w:szCs w:val="24"/>
        </w:rPr>
      </w:pPr>
    </w:p>
    <w:p w14:paraId="45431FB6" w14:textId="77777777" w:rsidR="002F6E26" w:rsidRDefault="002F6E26" w:rsidP="00775F06">
      <w:pPr>
        <w:autoSpaceDE w:val="0"/>
        <w:autoSpaceDN w:val="0"/>
        <w:adjustRightInd w:val="0"/>
        <w:spacing w:after="0" w:line="240" w:lineRule="auto"/>
        <w:rPr>
          <w:rFonts w:cs="Arial"/>
          <w:b/>
          <w:sz w:val="24"/>
          <w:szCs w:val="24"/>
        </w:rPr>
      </w:pPr>
    </w:p>
    <w:p w14:paraId="3B245685" w14:textId="77777777" w:rsidR="002F6E26" w:rsidRPr="00283E70" w:rsidRDefault="002F6E26" w:rsidP="00775F06">
      <w:pPr>
        <w:autoSpaceDE w:val="0"/>
        <w:autoSpaceDN w:val="0"/>
        <w:adjustRightInd w:val="0"/>
        <w:spacing w:after="0" w:line="240" w:lineRule="auto"/>
        <w:rPr>
          <w:rFonts w:cs="Arial"/>
          <w:b/>
          <w:sz w:val="24"/>
          <w:szCs w:val="24"/>
        </w:rPr>
      </w:pPr>
    </w:p>
    <w:p w14:paraId="7C17F824" w14:textId="77777777" w:rsidR="00C91A41" w:rsidRPr="00283E70" w:rsidRDefault="00FD651C" w:rsidP="00775F06">
      <w:pPr>
        <w:autoSpaceDE w:val="0"/>
        <w:autoSpaceDN w:val="0"/>
        <w:adjustRightInd w:val="0"/>
        <w:spacing w:after="0" w:line="240" w:lineRule="auto"/>
        <w:rPr>
          <w:rFonts w:cs="Arial"/>
          <w:b/>
          <w:sz w:val="24"/>
          <w:szCs w:val="24"/>
        </w:rPr>
      </w:pPr>
      <w:r w:rsidRPr="00283E70">
        <w:rPr>
          <w:rFonts w:cs="Arial"/>
          <w:b/>
          <w:sz w:val="24"/>
          <w:szCs w:val="24"/>
        </w:rPr>
        <w:t xml:space="preserve">Lokality určené na  podnikateľské aktivity výrobného charakteru </w:t>
      </w:r>
      <w:r w:rsidR="000833D2" w:rsidRPr="00283E70">
        <w:rPr>
          <w:rFonts w:cs="Arial"/>
          <w:b/>
          <w:sz w:val="24"/>
          <w:szCs w:val="24"/>
        </w:rPr>
        <w:t>v Šali</w:t>
      </w:r>
      <w:r w:rsidR="00C91A41" w:rsidRPr="00283E70">
        <w:rPr>
          <w:rFonts w:cs="Arial"/>
          <w:b/>
          <w:sz w:val="24"/>
          <w:szCs w:val="24"/>
        </w:rPr>
        <w:t xml:space="preserve"> sú situované vo viacerých lokalitách s rôznym zameraním a</w:t>
      </w:r>
      <w:r w:rsidR="00C573EB" w:rsidRPr="00283E70">
        <w:rPr>
          <w:rFonts w:cs="Arial"/>
          <w:b/>
          <w:sz w:val="24"/>
          <w:szCs w:val="24"/>
        </w:rPr>
        <w:t> </w:t>
      </w:r>
      <w:r w:rsidR="00C91A41" w:rsidRPr="00283E70">
        <w:rPr>
          <w:rFonts w:cs="Arial"/>
          <w:b/>
          <w:sz w:val="24"/>
          <w:szCs w:val="24"/>
        </w:rPr>
        <w:t>intenzitou</w:t>
      </w:r>
      <w:r w:rsidR="00C573EB" w:rsidRPr="00283E70">
        <w:rPr>
          <w:rFonts w:cs="Arial"/>
          <w:b/>
          <w:sz w:val="24"/>
          <w:szCs w:val="24"/>
        </w:rPr>
        <w:t xml:space="preserve"> </w:t>
      </w:r>
      <w:r w:rsidR="00C91A41" w:rsidRPr="00283E70">
        <w:rPr>
          <w:rFonts w:cs="Arial"/>
          <w:b/>
          <w:sz w:val="24"/>
          <w:szCs w:val="24"/>
        </w:rPr>
        <w:t>využitia:</w:t>
      </w:r>
    </w:p>
    <w:p w14:paraId="3E977663" w14:textId="77777777" w:rsidR="00C573EB" w:rsidRPr="00677D0F" w:rsidRDefault="00C573EB" w:rsidP="00775F06">
      <w:pPr>
        <w:autoSpaceDE w:val="0"/>
        <w:autoSpaceDN w:val="0"/>
        <w:adjustRightInd w:val="0"/>
        <w:spacing w:after="0" w:line="240" w:lineRule="auto"/>
        <w:rPr>
          <w:rFonts w:cs="Arial"/>
        </w:rPr>
      </w:pPr>
    </w:p>
    <w:tbl>
      <w:tblPr>
        <w:tblpPr w:leftFromText="141" w:rightFromText="141" w:vertAnchor="text"/>
        <w:tblW w:w="13678" w:type="dxa"/>
        <w:tblCellMar>
          <w:left w:w="0" w:type="dxa"/>
          <w:right w:w="0" w:type="dxa"/>
        </w:tblCellMar>
        <w:tblLook w:val="04A0" w:firstRow="1" w:lastRow="0" w:firstColumn="1" w:lastColumn="0" w:noHBand="0" w:noVBand="1"/>
      </w:tblPr>
      <w:tblGrid>
        <w:gridCol w:w="6120"/>
        <w:gridCol w:w="7558"/>
      </w:tblGrid>
      <w:tr w:rsidR="00C573EB" w:rsidRPr="00677D0F" w14:paraId="61C1F8F9" w14:textId="77777777" w:rsidTr="00150ACC">
        <w:trPr>
          <w:trHeight w:val="1248"/>
        </w:trPr>
        <w:tc>
          <w:tcPr>
            <w:tcW w:w="6120"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tcPr>
          <w:p w14:paraId="53A590CD" w14:textId="77777777" w:rsidR="00C573EB" w:rsidRPr="00283E70" w:rsidRDefault="00C573EB" w:rsidP="00775F06">
            <w:pPr>
              <w:spacing w:after="0" w:line="240" w:lineRule="auto"/>
              <w:jc w:val="both"/>
              <w:rPr>
                <w:sz w:val="24"/>
                <w:szCs w:val="24"/>
              </w:rPr>
            </w:pPr>
            <w:r w:rsidRPr="00283E70">
              <w:rPr>
                <w:sz w:val="24"/>
                <w:szCs w:val="24"/>
              </w:rPr>
              <w:t>Vyššia alebo základná vybavenosť a extenzívna priemyselná výroba a  príslušné verejné dopravné a technické vybavenie; prípustná špecifická vybavenosť, dopravná vybavenosť, bývanie; ostatné funkčné využívanie je neprípustné (2) (3)</w:t>
            </w:r>
          </w:p>
        </w:tc>
        <w:tc>
          <w:tcPr>
            <w:tcW w:w="7558" w:type="dxa"/>
            <w:tcBorders>
              <w:top w:val="single" w:sz="8" w:space="0" w:color="auto"/>
              <w:left w:val="nil"/>
              <w:bottom w:val="single" w:sz="8" w:space="0" w:color="auto"/>
              <w:right w:val="single" w:sz="8" w:space="0" w:color="auto"/>
            </w:tcBorders>
            <w:tcMar>
              <w:top w:w="0" w:type="dxa"/>
              <w:left w:w="70" w:type="dxa"/>
              <w:bottom w:w="0" w:type="dxa"/>
              <w:right w:w="70" w:type="dxa"/>
            </w:tcMar>
            <w:hideMark/>
          </w:tcPr>
          <w:p w14:paraId="11B0E457" w14:textId="77777777" w:rsidR="00C573EB" w:rsidRPr="00283E70" w:rsidRDefault="00C573EB" w:rsidP="00775F06">
            <w:pPr>
              <w:numPr>
                <w:ilvl w:val="0"/>
                <w:numId w:val="12"/>
              </w:numPr>
              <w:spacing w:after="0" w:line="240" w:lineRule="auto"/>
              <w:rPr>
                <w:sz w:val="24"/>
                <w:szCs w:val="24"/>
              </w:rPr>
            </w:pPr>
            <w:r w:rsidRPr="00283E70">
              <w:rPr>
                <w:sz w:val="24"/>
                <w:szCs w:val="24"/>
              </w:rPr>
              <w:t>lokalita Pri železnici</w:t>
            </w:r>
            <w:r w:rsidR="00150ACC" w:rsidRPr="00283E70">
              <w:rPr>
                <w:sz w:val="24"/>
                <w:szCs w:val="24"/>
              </w:rPr>
              <w:t xml:space="preserve"> ( býv. autobusová stanica)</w:t>
            </w:r>
          </w:p>
          <w:p w14:paraId="4A34853E" w14:textId="77777777" w:rsidR="00C573EB" w:rsidRPr="00283E70" w:rsidRDefault="00C573EB" w:rsidP="00775F06">
            <w:pPr>
              <w:numPr>
                <w:ilvl w:val="0"/>
                <w:numId w:val="12"/>
              </w:numPr>
              <w:spacing w:after="0" w:line="240" w:lineRule="auto"/>
              <w:rPr>
                <w:sz w:val="24"/>
                <w:szCs w:val="24"/>
              </w:rPr>
            </w:pPr>
            <w:r w:rsidRPr="00283E70">
              <w:rPr>
                <w:sz w:val="24"/>
                <w:szCs w:val="24"/>
              </w:rPr>
              <w:t>lokalita pri ceste  I/75 pri obci Kráľová nad Váhom-smerom na Galantu</w:t>
            </w:r>
          </w:p>
          <w:p w14:paraId="5BE878BC" w14:textId="77777777" w:rsidR="00C573EB" w:rsidRPr="00283E70" w:rsidRDefault="00C573EB" w:rsidP="00775F06">
            <w:pPr>
              <w:numPr>
                <w:ilvl w:val="0"/>
                <w:numId w:val="12"/>
              </w:numPr>
              <w:spacing w:after="0" w:line="240" w:lineRule="auto"/>
              <w:rPr>
                <w:sz w:val="24"/>
                <w:szCs w:val="24"/>
              </w:rPr>
            </w:pPr>
            <w:r w:rsidRPr="00283E70">
              <w:rPr>
                <w:sz w:val="24"/>
                <w:szCs w:val="24"/>
              </w:rPr>
              <w:t>lokalita na hranici s katastrom Dlhá nad Váhom</w:t>
            </w:r>
            <w:r w:rsidR="00150ACC" w:rsidRPr="00283E70">
              <w:rPr>
                <w:sz w:val="24"/>
                <w:szCs w:val="24"/>
              </w:rPr>
              <w:t xml:space="preserve"> pri kanáli </w:t>
            </w:r>
            <w:proofErr w:type="spellStart"/>
            <w:r w:rsidR="00150ACC" w:rsidRPr="00283E70">
              <w:rPr>
                <w:sz w:val="24"/>
                <w:szCs w:val="24"/>
              </w:rPr>
              <w:t>Zajarčie</w:t>
            </w:r>
            <w:proofErr w:type="spellEnd"/>
            <w:r w:rsidR="00150ACC" w:rsidRPr="00283E70">
              <w:rPr>
                <w:sz w:val="24"/>
                <w:szCs w:val="24"/>
              </w:rPr>
              <w:t xml:space="preserve"> pri trase budúceho obchvatu</w:t>
            </w:r>
          </w:p>
          <w:p w14:paraId="006C9CA4" w14:textId="77777777" w:rsidR="00C573EB" w:rsidRPr="00283E70" w:rsidRDefault="00C573EB" w:rsidP="00775F06">
            <w:pPr>
              <w:numPr>
                <w:ilvl w:val="0"/>
                <w:numId w:val="12"/>
              </w:numPr>
              <w:spacing w:after="0" w:line="240" w:lineRule="auto"/>
              <w:rPr>
                <w:sz w:val="24"/>
                <w:szCs w:val="24"/>
              </w:rPr>
            </w:pPr>
            <w:r w:rsidRPr="00283E70">
              <w:rPr>
                <w:sz w:val="24"/>
                <w:szCs w:val="24"/>
              </w:rPr>
              <w:t>lokalita Veča- východ</w:t>
            </w:r>
            <w:r w:rsidR="00150ACC" w:rsidRPr="00283E70">
              <w:rPr>
                <w:sz w:val="24"/>
                <w:szCs w:val="24"/>
              </w:rPr>
              <w:t xml:space="preserve"> (</w:t>
            </w:r>
            <w:r w:rsidRPr="00283E70">
              <w:rPr>
                <w:sz w:val="24"/>
                <w:szCs w:val="24"/>
              </w:rPr>
              <w:t>smerom na Duslo – SHC, EURO DABO)</w:t>
            </w:r>
          </w:p>
        </w:tc>
      </w:tr>
      <w:tr w:rsidR="00C573EB" w:rsidRPr="00677D0F" w14:paraId="5E16D599" w14:textId="77777777" w:rsidTr="00150ACC">
        <w:trPr>
          <w:trHeight w:val="1245"/>
        </w:trPr>
        <w:tc>
          <w:tcPr>
            <w:tcW w:w="6120" w:type="dxa"/>
            <w:tcBorders>
              <w:top w:val="nil"/>
              <w:left w:val="single" w:sz="8" w:space="0" w:color="auto"/>
              <w:bottom w:val="single" w:sz="8" w:space="0" w:color="auto"/>
              <w:right w:val="single" w:sz="8" w:space="0" w:color="auto"/>
            </w:tcBorders>
            <w:tcMar>
              <w:top w:w="0" w:type="dxa"/>
              <w:left w:w="70" w:type="dxa"/>
              <w:bottom w:w="0" w:type="dxa"/>
              <w:right w:w="70" w:type="dxa"/>
            </w:tcMar>
            <w:hideMark/>
          </w:tcPr>
          <w:p w14:paraId="6979478A" w14:textId="77777777" w:rsidR="00C573EB" w:rsidRPr="00283E70" w:rsidRDefault="00C573EB" w:rsidP="00775F06">
            <w:pPr>
              <w:spacing w:after="0" w:line="240" w:lineRule="auto"/>
              <w:jc w:val="both"/>
              <w:rPr>
                <w:sz w:val="24"/>
                <w:szCs w:val="24"/>
              </w:rPr>
            </w:pPr>
            <w:r w:rsidRPr="00283E70">
              <w:rPr>
                <w:sz w:val="24"/>
                <w:szCs w:val="24"/>
              </w:rPr>
              <w:t>Extenzívna priemyselná výroba a príslušné verejné  dopravné a technické vybavenie prípustná základná, vyššia a špecifická vybavenosť, dopravná vybavenosť  ostatné funkčné využívanie je neprípustné (3)</w:t>
            </w:r>
          </w:p>
        </w:tc>
        <w:tc>
          <w:tcPr>
            <w:tcW w:w="7558" w:type="dxa"/>
            <w:tcBorders>
              <w:top w:val="nil"/>
              <w:left w:val="nil"/>
              <w:bottom w:val="single" w:sz="8" w:space="0" w:color="auto"/>
              <w:right w:val="single" w:sz="8" w:space="0" w:color="auto"/>
            </w:tcBorders>
            <w:tcMar>
              <w:top w:w="0" w:type="dxa"/>
              <w:left w:w="70" w:type="dxa"/>
              <w:bottom w:w="0" w:type="dxa"/>
              <w:right w:w="70" w:type="dxa"/>
            </w:tcMar>
          </w:tcPr>
          <w:p w14:paraId="6CBA71B1" w14:textId="77777777" w:rsidR="00C573EB" w:rsidRPr="00283E70" w:rsidRDefault="00C573EB" w:rsidP="00775F06">
            <w:pPr>
              <w:numPr>
                <w:ilvl w:val="0"/>
                <w:numId w:val="12"/>
              </w:numPr>
              <w:spacing w:after="0" w:line="240" w:lineRule="auto"/>
              <w:rPr>
                <w:sz w:val="24"/>
                <w:szCs w:val="24"/>
              </w:rPr>
            </w:pPr>
            <w:r w:rsidRPr="00283E70">
              <w:rPr>
                <w:sz w:val="24"/>
                <w:szCs w:val="24"/>
              </w:rPr>
              <w:t xml:space="preserve">Pod </w:t>
            </w:r>
            <w:proofErr w:type="spellStart"/>
            <w:r w:rsidRPr="00283E70">
              <w:rPr>
                <w:sz w:val="24"/>
                <w:szCs w:val="24"/>
              </w:rPr>
              <w:t>Bilicou</w:t>
            </w:r>
            <w:proofErr w:type="spellEnd"/>
            <w:r w:rsidRPr="00283E70">
              <w:rPr>
                <w:sz w:val="24"/>
                <w:szCs w:val="24"/>
              </w:rPr>
              <w:t xml:space="preserve">- </w:t>
            </w:r>
            <w:proofErr w:type="spellStart"/>
            <w:r w:rsidRPr="00283E70">
              <w:rPr>
                <w:sz w:val="24"/>
                <w:szCs w:val="24"/>
              </w:rPr>
              <w:t>Vlčanská</w:t>
            </w:r>
            <w:proofErr w:type="spellEnd"/>
            <w:r w:rsidR="00150ACC" w:rsidRPr="00283E70">
              <w:rPr>
                <w:sz w:val="24"/>
                <w:szCs w:val="24"/>
              </w:rPr>
              <w:t xml:space="preserve"> (pri ČOV)</w:t>
            </w:r>
          </w:p>
          <w:p w14:paraId="47A8771B" w14:textId="77777777" w:rsidR="00C573EB" w:rsidRPr="00283E70" w:rsidRDefault="00C573EB" w:rsidP="00775F06">
            <w:pPr>
              <w:numPr>
                <w:ilvl w:val="0"/>
                <w:numId w:val="12"/>
              </w:numPr>
              <w:spacing w:after="0" w:line="240" w:lineRule="auto"/>
              <w:rPr>
                <w:sz w:val="24"/>
                <w:szCs w:val="24"/>
              </w:rPr>
            </w:pPr>
            <w:proofErr w:type="spellStart"/>
            <w:r w:rsidRPr="00283E70">
              <w:rPr>
                <w:sz w:val="24"/>
                <w:szCs w:val="24"/>
              </w:rPr>
              <w:t>Vlčanská</w:t>
            </w:r>
            <w:proofErr w:type="spellEnd"/>
            <w:r w:rsidRPr="00283E70">
              <w:rPr>
                <w:sz w:val="24"/>
                <w:szCs w:val="24"/>
              </w:rPr>
              <w:t>- východ</w:t>
            </w:r>
          </w:p>
          <w:p w14:paraId="24EE1E8D" w14:textId="77777777" w:rsidR="00C573EB" w:rsidRPr="00283E70" w:rsidRDefault="00C573EB" w:rsidP="00775F06">
            <w:pPr>
              <w:numPr>
                <w:ilvl w:val="0"/>
                <w:numId w:val="12"/>
              </w:numPr>
              <w:spacing w:after="0" w:line="240" w:lineRule="auto"/>
              <w:rPr>
                <w:sz w:val="24"/>
                <w:szCs w:val="24"/>
              </w:rPr>
            </w:pPr>
            <w:r w:rsidRPr="00283E70">
              <w:rPr>
                <w:sz w:val="24"/>
                <w:szCs w:val="24"/>
              </w:rPr>
              <w:t xml:space="preserve">Pod </w:t>
            </w:r>
            <w:proofErr w:type="spellStart"/>
            <w:r w:rsidRPr="00283E70">
              <w:rPr>
                <w:sz w:val="24"/>
                <w:szCs w:val="24"/>
              </w:rPr>
              <w:t>Bilicou</w:t>
            </w:r>
            <w:proofErr w:type="spellEnd"/>
            <w:r w:rsidRPr="00283E70">
              <w:rPr>
                <w:sz w:val="24"/>
                <w:szCs w:val="24"/>
              </w:rPr>
              <w:t>- Diakovská</w:t>
            </w:r>
            <w:r w:rsidR="00150ACC" w:rsidRPr="00283E70">
              <w:rPr>
                <w:sz w:val="24"/>
                <w:szCs w:val="24"/>
              </w:rPr>
              <w:t xml:space="preserve"> </w:t>
            </w:r>
            <w:r w:rsidR="006E5FD9" w:rsidRPr="00283E70">
              <w:rPr>
                <w:sz w:val="24"/>
                <w:szCs w:val="24"/>
              </w:rPr>
              <w:t xml:space="preserve"> (Priemyselná zóna Diakovská)</w:t>
            </w:r>
          </w:p>
        </w:tc>
      </w:tr>
      <w:tr w:rsidR="00C573EB" w:rsidRPr="00677D0F" w14:paraId="596EC561" w14:textId="77777777" w:rsidTr="00150ACC">
        <w:trPr>
          <w:trHeight w:val="1605"/>
        </w:trPr>
        <w:tc>
          <w:tcPr>
            <w:tcW w:w="6120" w:type="dxa"/>
            <w:tcBorders>
              <w:top w:val="nil"/>
              <w:left w:val="single" w:sz="8" w:space="0" w:color="auto"/>
              <w:bottom w:val="single" w:sz="8" w:space="0" w:color="auto"/>
              <w:right w:val="single" w:sz="8" w:space="0" w:color="auto"/>
            </w:tcBorders>
            <w:tcMar>
              <w:top w:w="0" w:type="dxa"/>
              <w:left w:w="70" w:type="dxa"/>
              <w:bottom w:w="0" w:type="dxa"/>
              <w:right w:w="70" w:type="dxa"/>
            </w:tcMar>
            <w:hideMark/>
          </w:tcPr>
          <w:p w14:paraId="2D0D2846" w14:textId="77777777" w:rsidR="00C573EB" w:rsidRPr="00283E70" w:rsidRDefault="00C573EB" w:rsidP="00775F06">
            <w:pPr>
              <w:spacing w:after="0" w:line="240" w:lineRule="auto"/>
              <w:jc w:val="both"/>
              <w:rPr>
                <w:sz w:val="24"/>
                <w:szCs w:val="24"/>
              </w:rPr>
            </w:pPr>
            <w:r w:rsidRPr="00283E70">
              <w:rPr>
                <w:sz w:val="24"/>
                <w:szCs w:val="24"/>
              </w:rPr>
              <w:t>Intenzívna alebo extenzívna priemyselná výroba a príslušné verejné dopravné a  technické vybavenie; prípustná poľnohospodárska výroba, špecifická, vyššia a  základná vybavenosť; dopravná vybavenosť; ostatné funkčné využívanie je neprípustné (3)</w:t>
            </w:r>
          </w:p>
        </w:tc>
        <w:tc>
          <w:tcPr>
            <w:tcW w:w="7558" w:type="dxa"/>
            <w:tcBorders>
              <w:top w:val="nil"/>
              <w:left w:val="nil"/>
              <w:bottom w:val="single" w:sz="8" w:space="0" w:color="auto"/>
              <w:right w:val="single" w:sz="8" w:space="0" w:color="auto"/>
            </w:tcBorders>
            <w:tcMar>
              <w:top w:w="0" w:type="dxa"/>
              <w:left w:w="70" w:type="dxa"/>
              <w:bottom w:w="0" w:type="dxa"/>
              <w:right w:w="70" w:type="dxa"/>
            </w:tcMar>
          </w:tcPr>
          <w:p w14:paraId="6CCEC92A" w14:textId="77777777" w:rsidR="00C573EB" w:rsidRPr="00283E70" w:rsidRDefault="00150ACC" w:rsidP="00775F06">
            <w:pPr>
              <w:numPr>
                <w:ilvl w:val="0"/>
                <w:numId w:val="12"/>
              </w:numPr>
              <w:spacing w:after="0" w:line="240" w:lineRule="auto"/>
              <w:rPr>
                <w:sz w:val="24"/>
                <w:szCs w:val="24"/>
              </w:rPr>
            </w:pPr>
            <w:r w:rsidRPr="00283E70">
              <w:rPr>
                <w:sz w:val="24"/>
                <w:szCs w:val="24"/>
              </w:rPr>
              <w:t xml:space="preserve">lokalita </w:t>
            </w:r>
            <w:proofErr w:type="spellStart"/>
            <w:r w:rsidR="00C573EB" w:rsidRPr="00283E70">
              <w:rPr>
                <w:sz w:val="24"/>
                <w:szCs w:val="24"/>
              </w:rPr>
              <w:t>Trnovecký</w:t>
            </w:r>
            <w:proofErr w:type="spellEnd"/>
            <w:r w:rsidR="00C573EB" w:rsidRPr="00283E70">
              <w:rPr>
                <w:sz w:val="24"/>
                <w:szCs w:val="24"/>
              </w:rPr>
              <w:t xml:space="preserve"> kanál- Kopanica</w:t>
            </w:r>
            <w:r w:rsidRPr="00283E70">
              <w:rPr>
                <w:sz w:val="24"/>
                <w:szCs w:val="24"/>
              </w:rPr>
              <w:t xml:space="preserve"> (pri Dusle o cesty na Nitru)</w:t>
            </w:r>
          </w:p>
          <w:p w14:paraId="540831E3" w14:textId="77777777" w:rsidR="00C573EB" w:rsidRPr="00283E70" w:rsidRDefault="00C573EB" w:rsidP="00775F06">
            <w:pPr>
              <w:spacing w:after="0" w:line="240" w:lineRule="auto"/>
              <w:ind w:left="720"/>
              <w:rPr>
                <w:sz w:val="24"/>
                <w:szCs w:val="24"/>
              </w:rPr>
            </w:pPr>
          </w:p>
        </w:tc>
      </w:tr>
    </w:tbl>
    <w:p w14:paraId="0996F402" w14:textId="77777777" w:rsidR="00343189" w:rsidRPr="00677D0F" w:rsidRDefault="00343189" w:rsidP="00775F06">
      <w:pPr>
        <w:spacing w:after="0" w:line="240" w:lineRule="auto"/>
        <w:jc w:val="both"/>
        <w:rPr>
          <w:rFonts w:cs="Arial"/>
          <w:color w:val="000000"/>
        </w:rPr>
      </w:pPr>
    </w:p>
    <w:p w14:paraId="7F1B9510" w14:textId="77777777" w:rsidR="00C91A41" w:rsidRPr="00283E70" w:rsidRDefault="003F62F2" w:rsidP="00775F06">
      <w:pPr>
        <w:spacing w:after="0" w:line="240" w:lineRule="auto"/>
        <w:jc w:val="both"/>
        <w:rPr>
          <w:rFonts w:cs="Arial"/>
          <w:color w:val="000000"/>
          <w:sz w:val="24"/>
          <w:szCs w:val="24"/>
        </w:rPr>
      </w:pPr>
      <w:r w:rsidRPr="00283E70">
        <w:rPr>
          <w:rFonts w:cs="Arial"/>
          <w:color w:val="000000"/>
          <w:sz w:val="24"/>
          <w:szCs w:val="24"/>
        </w:rPr>
        <w:t>Mesto Šaľa prenajíma najmä pre malých podnikateľov priestory na podnikanie v rámci budovy Domu kultúry</w:t>
      </w:r>
      <w:r w:rsidR="00343189" w:rsidRPr="00283E70">
        <w:rPr>
          <w:rFonts w:cs="Arial"/>
          <w:color w:val="000000"/>
          <w:sz w:val="24"/>
          <w:szCs w:val="24"/>
        </w:rPr>
        <w:t xml:space="preserve"> a</w:t>
      </w:r>
      <w:r w:rsidRPr="00283E70">
        <w:rPr>
          <w:rFonts w:cs="Arial"/>
          <w:color w:val="000000"/>
          <w:sz w:val="24"/>
          <w:szCs w:val="24"/>
        </w:rPr>
        <w:t xml:space="preserve"> areálu na Dolnej ul.</w:t>
      </w:r>
      <w:r w:rsidR="00C573EB" w:rsidRPr="00283E70">
        <w:rPr>
          <w:rFonts w:cs="Arial"/>
          <w:color w:val="000000"/>
          <w:sz w:val="24"/>
          <w:szCs w:val="24"/>
        </w:rPr>
        <w:br/>
      </w:r>
      <w:r w:rsidR="004646EB" w:rsidRPr="00283E70">
        <w:rPr>
          <w:rFonts w:cs="Arial"/>
          <w:color w:val="000000"/>
          <w:sz w:val="24"/>
          <w:szCs w:val="24"/>
        </w:rPr>
        <w:t xml:space="preserve">Jednou z foriem podpory </w:t>
      </w:r>
      <w:r w:rsidR="00C91A41" w:rsidRPr="00283E70">
        <w:rPr>
          <w:rFonts w:cs="Arial"/>
          <w:color w:val="000000"/>
          <w:sz w:val="24"/>
          <w:szCs w:val="24"/>
        </w:rPr>
        <w:t xml:space="preserve">regionálneho ekonomického rozvoja </w:t>
      </w:r>
      <w:r w:rsidR="004646EB" w:rsidRPr="00283E70">
        <w:rPr>
          <w:rFonts w:cs="Arial"/>
          <w:color w:val="000000"/>
          <w:sz w:val="24"/>
          <w:szCs w:val="24"/>
        </w:rPr>
        <w:t xml:space="preserve">je aj </w:t>
      </w:r>
      <w:r w:rsidR="00C91A41" w:rsidRPr="00283E70">
        <w:rPr>
          <w:rFonts w:cs="Arial"/>
          <w:color w:val="000000"/>
          <w:sz w:val="24"/>
          <w:szCs w:val="24"/>
        </w:rPr>
        <w:t>budovanie podnikateľských</w:t>
      </w:r>
      <w:r w:rsidR="004646EB" w:rsidRPr="00283E70">
        <w:rPr>
          <w:rFonts w:cs="Arial"/>
          <w:color w:val="000000"/>
          <w:sz w:val="24"/>
          <w:szCs w:val="24"/>
        </w:rPr>
        <w:t xml:space="preserve"> </w:t>
      </w:r>
      <w:r w:rsidR="00C91A41" w:rsidRPr="00283E70">
        <w:rPr>
          <w:rFonts w:cs="Arial"/>
          <w:color w:val="000000"/>
          <w:sz w:val="24"/>
          <w:szCs w:val="24"/>
        </w:rPr>
        <w:t>inkubátorov a technologických centier</w:t>
      </w:r>
      <w:r w:rsidR="004646EB" w:rsidRPr="00283E70">
        <w:rPr>
          <w:rFonts w:cs="Arial"/>
          <w:color w:val="000000"/>
          <w:sz w:val="24"/>
          <w:szCs w:val="24"/>
        </w:rPr>
        <w:t>, prostredníctvom ktorých je možné vytvoriť</w:t>
      </w:r>
      <w:r w:rsidR="00C91A41" w:rsidRPr="00283E70">
        <w:rPr>
          <w:rFonts w:cs="Arial"/>
          <w:color w:val="000000"/>
          <w:sz w:val="24"/>
          <w:szCs w:val="24"/>
        </w:rPr>
        <w:t xml:space="preserve"> vhodné podmienky, priestory a služby, pre fungovanie najmä začínaj</w:t>
      </w:r>
      <w:r w:rsidR="004646EB" w:rsidRPr="00283E70">
        <w:rPr>
          <w:rFonts w:cs="Arial"/>
          <w:color w:val="000000"/>
          <w:sz w:val="24"/>
          <w:szCs w:val="24"/>
        </w:rPr>
        <w:t xml:space="preserve">úcich a inovatívnych podnikov. Takéto projekty vsi však vyžadujú vysoké počiatočné náklady s dlhodobou návratnosťou, preto ich často dokážu rozbehnúť najmä  samosprávy s podporou z rôznych grantov a dotácií. </w:t>
      </w:r>
      <w:r w:rsidR="00B66212" w:rsidRPr="00283E70">
        <w:rPr>
          <w:rFonts w:cs="Arial"/>
          <w:color w:val="000000"/>
          <w:sz w:val="24"/>
          <w:szCs w:val="24"/>
        </w:rPr>
        <w:t xml:space="preserve">V meste Šaľa </w:t>
      </w:r>
      <w:r w:rsidR="00C91A41" w:rsidRPr="00283E70">
        <w:rPr>
          <w:rFonts w:cs="Arial"/>
          <w:color w:val="000000"/>
          <w:sz w:val="24"/>
          <w:szCs w:val="24"/>
        </w:rPr>
        <w:t xml:space="preserve">nie je v súčasnosti </w:t>
      </w:r>
      <w:r w:rsidR="004646EB" w:rsidRPr="00283E70">
        <w:rPr>
          <w:rFonts w:cs="Arial"/>
          <w:color w:val="000000"/>
          <w:sz w:val="24"/>
          <w:szCs w:val="24"/>
        </w:rPr>
        <w:t>založený žiadny podnikateľský inkubátor.</w:t>
      </w:r>
    </w:p>
    <w:p w14:paraId="60328AAF" w14:textId="77777777" w:rsidR="00343189" w:rsidRPr="00283E70" w:rsidRDefault="00343189" w:rsidP="00775F06">
      <w:pPr>
        <w:autoSpaceDE w:val="0"/>
        <w:autoSpaceDN w:val="0"/>
        <w:adjustRightInd w:val="0"/>
        <w:spacing w:after="0" w:line="240" w:lineRule="auto"/>
        <w:rPr>
          <w:rFonts w:cs="Arial"/>
          <w:b/>
          <w:bCs/>
          <w:color w:val="C10000"/>
          <w:sz w:val="24"/>
          <w:szCs w:val="24"/>
        </w:rPr>
      </w:pPr>
    </w:p>
    <w:p w14:paraId="0DFF4FCB" w14:textId="77777777" w:rsidR="00CA532B" w:rsidRPr="00283E70" w:rsidRDefault="003F62F2" w:rsidP="00775F06">
      <w:pPr>
        <w:autoSpaceDE w:val="0"/>
        <w:autoSpaceDN w:val="0"/>
        <w:adjustRightInd w:val="0"/>
        <w:spacing w:after="0" w:line="240" w:lineRule="auto"/>
        <w:rPr>
          <w:rFonts w:cs="Arial"/>
          <w:b/>
          <w:bCs/>
          <w:color w:val="C10000"/>
          <w:sz w:val="24"/>
          <w:szCs w:val="24"/>
        </w:rPr>
      </w:pPr>
      <w:r w:rsidRPr="00283E70">
        <w:rPr>
          <w:rFonts w:cs="Arial"/>
          <w:b/>
          <w:bCs/>
          <w:color w:val="C10000"/>
          <w:sz w:val="24"/>
          <w:szCs w:val="24"/>
        </w:rPr>
        <w:t>PODPORA PODNIKANIA</w:t>
      </w:r>
    </w:p>
    <w:p w14:paraId="16A4C7A9" w14:textId="77777777" w:rsidR="00CA532B" w:rsidRPr="00283E70" w:rsidRDefault="003F62F2" w:rsidP="00775F06">
      <w:pPr>
        <w:autoSpaceDE w:val="0"/>
        <w:autoSpaceDN w:val="0"/>
        <w:adjustRightInd w:val="0"/>
        <w:spacing w:after="0" w:line="240" w:lineRule="auto"/>
        <w:rPr>
          <w:rFonts w:cs="Arial"/>
          <w:color w:val="000000"/>
          <w:sz w:val="24"/>
          <w:szCs w:val="24"/>
        </w:rPr>
      </w:pPr>
      <w:r w:rsidRPr="00283E70">
        <w:rPr>
          <w:rFonts w:cs="Arial"/>
          <w:color w:val="000000"/>
          <w:sz w:val="24"/>
          <w:szCs w:val="24"/>
        </w:rPr>
        <w:t xml:space="preserve">Podporu podnikania  pre subjekty v rámci okresu Šaľa zabezpečujú viaceré inštitúcie. </w:t>
      </w:r>
      <w:r w:rsidR="00CA532B" w:rsidRPr="00283E70">
        <w:rPr>
          <w:rFonts w:cs="Arial"/>
          <w:color w:val="000000"/>
          <w:sz w:val="24"/>
          <w:szCs w:val="24"/>
        </w:rPr>
        <w:t xml:space="preserve">Kontaktnými pracoviskami pre malých podnikateľov – živnostníkov je  </w:t>
      </w:r>
      <w:r w:rsidR="00343189" w:rsidRPr="00283E70">
        <w:rPr>
          <w:rFonts w:cs="Arial"/>
          <w:color w:val="000000"/>
          <w:sz w:val="24"/>
          <w:szCs w:val="24"/>
        </w:rPr>
        <w:t>Okresný</w:t>
      </w:r>
      <w:r w:rsidRPr="00283E70">
        <w:rPr>
          <w:rFonts w:cs="Arial"/>
          <w:color w:val="000000"/>
          <w:sz w:val="24"/>
          <w:szCs w:val="24"/>
        </w:rPr>
        <w:t xml:space="preserve"> úrad Šaľa, Odbor živnostenského podnikania, </w:t>
      </w:r>
      <w:r w:rsidR="00CA532B" w:rsidRPr="00283E70">
        <w:rPr>
          <w:rFonts w:cs="Arial"/>
          <w:color w:val="000000"/>
          <w:sz w:val="24"/>
          <w:szCs w:val="24"/>
        </w:rPr>
        <w:t xml:space="preserve"> so sídlom</w:t>
      </w:r>
      <w:r w:rsidRPr="00283E70">
        <w:rPr>
          <w:rFonts w:cs="Arial"/>
          <w:color w:val="000000"/>
          <w:sz w:val="24"/>
          <w:szCs w:val="24"/>
        </w:rPr>
        <w:t xml:space="preserve"> Hlavná 2/1.</w:t>
      </w:r>
      <w:r w:rsidR="00343189" w:rsidRPr="00283E70">
        <w:rPr>
          <w:rFonts w:cs="Arial"/>
          <w:color w:val="000000"/>
          <w:sz w:val="24"/>
          <w:szCs w:val="24"/>
        </w:rPr>
        <w:t xml:space="preserve"> </w:t>
      </w:r>
    </w:p>
    <w:p w14:paraId="4A8C589D" w14:textId="77777777" w:rsidR="00CA532B" w:rsidRPr="00283E70" w:rsidRDefault="003F62F2" w:rsidP="00775F06">
      <w:pPr>
        <w:autoSpaceDE w:val="0"/>
        <w:autoSpaceDN w:val="0"/>
        <w:adjustRightInd w:val="0"/>
        <w:spacing w:after="0" w:line="240" w:lineRule="auto"/>
        <w:jc w:val="both"/>
        <w:rPr>
          <w:rFonts w:cs="Arial"/>
          <w:color w:val="000000"/>
          <w:sz w:val="24"/>
          <w:szCs w:val="24"/>
        </w:rPr>
      </w:pPr>
      <w:r w:rsidRPr="00283E70">
        <w:rPr>
          <w:rFonts w:cs="Arial"/>
          <w:color w:val="000000"/>
          <w:sz w:val="24"/>
          <w:szCs w:val="24"/>
        </w:rPr>
        <w:t>S</w:t>
      </w:r>
      <w:r w:rsidR="00CA532B" w:rsidRPr="00283E70">
        <w:rPr>
          <w:rFonts w:cs="Arial"/>
          <w:color w:val="000000"/>
          <w:sz w:val="24"/>
          <w:szCs w:val="24"/>
        </w:rPr>
        <w:t>účasný systém podpory MSP</w:t>
      </w:r>
      <w:r w:rsidRPr="00283E70">
        <w:rPr>
          <w:rFonts w:cs="Arial"/>
          <w:color w:val="000000"/>
          <w:sz w:val="24"/>
          <w:szCs w:val="24"/>
        </w:rPr>
        <w:t xml:space="preserve"> na Slovensku je veľmi premenlivý a zložitý. Zastrešuje ho viacero subjektov</w:t>
      </w:r>
      <w:r w:rsidR="00CA532B" w:rsidRPr="00283E70">
        <w:rPr>
          <w:rFonts w:cs="Arial"/>
          <w:color w:val="000000"/>
          <w:sz w:val="24"/>
          <w:szCs w:val="24"/>
        </w:rPr>
        <w:t xml:space="preserve">. </w:t>
      </w:r>
      <w:r w:rsidR="00D56E0D" w:rsidRPr="00283E70">
        <w:rPr>
          <w:rFonts w:cs="Arial"/>
          <w:color w:val="000000"/>
          <w:sz w:val="24"/>
          <w:szCs w:val="24"/>
        </w:rPr>
        <w:t xml:space="preserve">Na </w:t>
      </w:r>
      <w:r w:rsidR="00D41A65" w:rsidRPr="00283E70">
        <w:rPr>
          <w:rFonts w:cs="Arial"/>
          <w:color w:val="000000"/>
          <w:sz w:val="24"/>
          <w:szCs w:val="24"/>
        </w:rPr>
        <w:t>národnej</w:t>
      </w:r>
      <w:r w:rsidR="00D56E0D" w:rsidRPr="00283E70">
        <w:rPr>
          <w:rFonts w:cs="Arial"/>
          <w:color w:val="000000"/>
          <w:sz w:val="24"/>
          <w:szCs w:val="24"/>
        </w:rPr>
        <w:t xml:space="preserve"> úrovni by ho mala zastrešovať  NADSME – Národná agentúra pre rozvoj malého a stredného podnikania. </w:t>
      </w:r>
      <w:r w:rsidR="00CA532B" w:rsidRPr="00283E70">
        <w:rPr>
          <w:rFonts w:cs="Arial"/>
          <w:color w:val="000000"/>
          <w:sz w:val="24"/>
          <w:szCs w:val="24"/>
        </w:rPr>
        <w:t>V Šali a blízkom okolí pôsobí viacero inštitúcií zameraných na podporu MSP:</w:t>
      </w:r>
    </w:p>
    <w:p w14:paraId="05305E0C" w14:textId="77777777" w:rsidR="003F62F2" w:rsidRPr="00283E70" w:rsidRDefault="00CA532B" w:rsidP="00775F06">
      <w:pPr>
        <w:pStyle w:val="Odsekzoznamu"/>
        <w:numPr>
          <w:ilvl w:val="0"/>
          <w:numId w:val="12"/>
        </w:numPr>
        <w:autoSpaceDE w:val="0"/>
        <w:autoSpaceDN w:val="0"/>
        <w:adjustRightInd w:val="0"/>
        <w:spacing w:after="0" w:line="240" w:lineRule="auto"/>
        <w:rPr>
          <w:rFonts w:cs="Arial"/>
          <w:color w:val="000000"/>
          <w:sz w:val="24"/>
          <w:szCs w:val="24"/>
        </w:rPr>
      </w:pPr>
      <w:r w:rsidRPr="00283E70">
        <w:rPr>
          <w:rFonts w:cs="Arial"/>
          <w:color w:val="000000"/>
          <w:sz w:val="24"/>
          <w:szCs w:val="24"/>
        </w:rPr>
        <w:t>Krajská rozvojová agentúra Nitra</w:t>
      </w:r>
    </w:p>
    <w:p w14:paraId="2B94B220" w14:textId="77777777" w:rsidR="00CA532B" w:rsidRPr="00283E70" w:rsidRDefault="00CA532B" w:rsidP="00775F06">
      <w:pPr>
        <w:pStyle w:val="Odsekzoznamu"/>
        <w:numPr>
          <w:ilvl w:val="0"/>
          <w:numId w:val="12"/>
        </w:numPr>
        <w:autoSpaceDE w:val="0"/>
        <w:autoSpaceDN w:val="0"/>
        <w:adjustRightInd w:val="0"/>
        <w:spacing w:after="0" w:line="240" w:lineRule="auto"/>
        <w:rPr>
          <w:rFonts w:cs="Arial"/>
          <w:color w:val="000000"/>
          <w:sz w:val="24"/>
          <w:szCs w:val="24"/>
        </w:rPr>
      </w:pPr>
      <w:r w:rsidRPr="00283E70">
        <w:rPr>
          <w:rFonts w:cs="Arial"/>
          <w:color w:val="000000"/>
          <w:sz w:val="24"/>
          <w:szCs w:val="24"/>
        </w:rPr>
        <w:t>Regionálna rozvojová agentúra Šaľa</w:t>
      </w:r>
      <w:r w:rsidR="00343189" w:rsidRPr="00283E70">
        <w:rPr>
          <w:rFonts w:cs="Arial"/>
          <w:color w:val="000000"/>
          <w:sz w:val="24"/>
          <w:szCs w:val="24"/>
        </w:rPr>
        <w:t xml:space="preserve"> (Žihárec)</w:t>
      </w:r>
      <w:r w:rsidRPr="00283E70">
        <w:rPr>
          <w:rFonts w:cs="Arial"/>
          <w:color w:val="000000"/>
          <w:sz w:val="24"/>
          <w:szCs w:val="24"/>
        </w:rPr>
        <w:t>,</w:t>
      </w:r>
    </w:p>
    <w:p w14:paraId="02823F35" w14:textId="77777777" w:rsidR="00CA532B" w:rsidRPr="00283E70" w:rsidRDefault="00CA532B" w:rsidP="00775F06">
      <w:pPr>
        <w:pStyle w:val="Odsekzoznamu"/>
        <w:numPr>
          <w:ilvl w:val="0"/>
          <w:numId w:val="12"/>
        </w:numPr>
        <w:autoSpaceDE w:val="0"/>
        <w:autoSpaceDN w:val="0"/>
        <w:adjustRightInd w:val="0"/>
        <w:spacing w:after="0" w:line="240" w:lineRule="auto"/>
        <w:rPr>
          <w:rFonts w:cs="Arial"/>
          <w:color w:val="000000"/>
          <w:sz w:val="24"/>
          <w:szCs w:val="24"/>
        </w:rPr>
      </w:pPr>
      <w:r w:rsidRPr="00283E70">
        <w:rPr>
          <w:rFonts w:cs="Arial"/>
          <w:color w:val="000000"/>
          <w:sz w:val="24"/>
          <w:szCs w:val="24"/>
        </w:rPr>
        <w:lastRenderedPageBreak/>
        <w:t>Slovenská obchodná a priemyselná komora (SOPK) – regionálna komora Nitra,</w:t>
      </w:r>
    </w:p>
    <w:p w14:paraId="59BF95F7" w14:textId="77777777" w:rsidR="00CA532B" w:rsidRPr="00283E70" w:rsidRDefault="00CA532B" w:rsidP="00775F06">
      <w:pPr>
        <w:pStyle w:val="Odsekzoznamu"/>
        <w:numPr>
          <w:ilvl w:val="0"/>
          <w:numId w:val="12"/>
        </w:numPr>
        <w:autoSpaceDE w:val="0"/>
        <w:autoSpaceDN w:val="0"/>
        <w:adjustRightInd w:val="0"/>
        <w:spacing w:after="0" w:line="240" w:lineRule="auto"/>
        <w:rPr>
          <w:rFonts w:cs="Arial"/>
          <w:color w:val="000000"/>
          <w:sz w:val="24"/>
          <w:szCs w:val="24"/>
        </w:rPr>
      </w:pPr>
      <w:r w:rsidRPr="00283E70">
        <w:rPr>
          <w:rFonts w:cs="Arial"/>
          <w:color w:val="000000"/>
          <w:sz w:val="24"/>
          <w:szCs w:val="24"/>
        </w:rPr>
        <w:t>Slovenská agentúra pre rozvoj investícií a obchodu (SARIO) – regionálna pobočka Nitra</w:t>
      </w:r>
    </w:p>
    <w:p w14:paraId="25E90A0A" w14:textId="77777777" w:rsidR="00CA532B" w:rsidRPr="00283E70" w:rsidRDefault="00CA532B" w:rsidP="00775F06">
      <w:pPr>
        <w:pStyle w:val="Odsekzoznamu"/>
        <w:numPr>
          <w:ilvl w:val="0"/>
          <w:numId w:val="12"/>
        </w:numPr>
        <w:autoSpaceDE w:val="0"/>
        <w:autoSpaceDN w:val="0"/>
        <w:adjustRightInd w:val="0"/>
        <w:spacing w:after="0" w:line="240" w:lineRule="auto"/>
        <w:rPr>
          <w:rFonts w:cs="Arial"/>
          <w:color w:val="000000"/>
          <w:sz w:val="24"/>
          <w:szCs w:val="24"/>
        </w:rPr>
      </w:pPr>
      <w:r w:rsidRPr="00283E70">
        <w:rPr>
          <w:rFonts w:cs="Arial"/>
          <w:color w:val="000000"/>
          <w:sz w:val="24"/>
          <w:szCs w:val="24"/>
        </w:rPr>
        <w:t>Regionálne poradenské a informačné centrum – RPIC Dunajská Streda,</w:t>
      </w:r>
    </w:p>
    <w:p w14:paraId="7832DBED" w14:textId="77777777" w:rsidR="00D56E0D" w:rsidRPr="00283E70" w:rsidRDefault="00D56E0D" w:rsidP="00775F06">
      <w:pPr>
        <w:spacing w:after="0" w:line="240" w:lineRule="auto"/>
        <w:rPr>
          <w:rFonts w:cs="Arial"/>
          <w:b/>
          <w:bCs/>
          <w:color w:val="C10000"/>
          <w:sz w:val="24"/>
          <w:szCs w:val="24"/>
        </w:rPr>
      </w:pPr>
    </w:p>
    <w:p w14:paraId="522BF913" w14:textId="77777777" w:rsidR="00C91A41" w:rsidRDefault="00C91A41" w:rsidP="00775F06">
      <w:pPr>
        <w:spacing w:after="0" w:line="240" w:lineRule="auto"/>
        <w:rPr>
          <w:rFonts w:cs="Arial"/>
          <w:b/>
          <w:bCs/>
          <w:color w:val="C10000"/>
          <w:sz w:val="24"/>
          <w:szCs w:val="24"/>
        </w:rPr>
      </w:pPr>
      <w:r w:rsidRPr="00283E70">
        <w:rPr>
          <w:rFonts w:cs="Arial"/>
          <w:b/>
          <w:bCs/>
          <w:color w:val="C10000"/>
          <w:sz w:val="24"/>
          <w:szCs w:val="24"/>
        </w:rPr>
        <w:t xml:space="preserve">PODPORA PODNIKANIA ZO STRANY MESTA </w:t>
      </w:r>
      <w:r w:rsidR="00D56E0D" w:rsidRPr="00283E70">
        <w:rPr>
          <w:rFonts w:cs="Arial"/>
          <w:b/>
          <w:bCs/>
          <w:color w:val="C10000"/>
          <w:sz w:val="24"/>
          <w:szCs w:val="24"/>
        </w:rPr>
        <w:t>ŠAĽA</w:t>
      </w:r>
    </w:p>
    <w:p w14:paraId="7BFF2FFB" w14:textId="77777777" w:rsidR="00283E70" w:rsidRPr="00283E70" w:rsidRDefault="00283E70" w:rsidP="00775F06">
      <w:pPr>
        <w:spacing w:after="0" w:line="240" w:lineRule="auto"/>
        <w:rPr>
          <w:rFonts w:cs="Arial"/>
          <w:b/>
          <w:bCs/>
          <w:color w:val="C10000"/>
          <w:sz w:val="24"/>
          <w:szCs w:val="24"/>
        </w:rPr>
      </w:pPr>
    </w:p>
    <w:p w14:paraId="07E0A779" w14:textId="77777777" w:rsidR="00D56E0D" w:rsidRPr="00283E70" w:rsidRDefault="00C91A41" w:rsidP="00775F06">
      <w:pPr>
        <w:autoSpaceDE w:val="0"/>
        <w:autoSpaceDN w:val="0"/>
        <w:adjustRightInd w:val="0"/>
        <w:spacing w:after="0" w:line="240" w:lineRule="auto"/>
        <w:rPr>
          <w:rFonts w:cs="Arial"/>
          <w:sz w:val="24"/>
          <w:szCs w:val="24"/>
        </w:rPr>
      </w:pPr>
      <w:r w:rsidRPr="00283E70">
        <w:rPr>
          <w:rFonts w:cs="Arial"/>
          <w:sz w:val="24"/>
          <w:szCs w:val="24"/>
        </w:rPr>
        <w:t xml:space="preserve">Mesto </w:t>
      </w:r>
      <w:r w:rsidR="00F91AF3" w:rsidRPr="00283E70">
        <w:rPr>
          <w:rFonts w:cs="Arial"/>
          <w:sz w:val="24"/>
          <w:szCs w:val="24"/>
        </w:rPr>
        <w:t xml:space="preserve">Šaľa </w:t>
      </w:r>
      <w:r w:rsidRPr="00283E70">
        <w:rPr>
          <w:rFonts w:cs="Arial"/>
          <w:sz w:val="24"/>
          <w:szCs w:val="24"/>
        </w:rPr>
        <w:t xml:space="preserve">využíva </w:t>
      </w:r>
      <w:r w:rsidR="00F91AF3" w:rsidRPr="00283E70">
        <w:rPr>
          <w:rFonts w:cs="Arial"/>
          <w:sz w:val="24"/>
          <w:szCs w:val="24"/>
        </w:rPr>
        <w:t xml:space="preserve">tieto </w:t>
      </w:r>
      <w:r w:rsidRPr="00283E70">
        <w:rPr>
          <w:rFonts w:cs="Arial"/>
          <w:sz w:val="24"/>
          <w:szCs w:val="24"/>
        </w:rPr>
        <w:t xml:space="preserve">formy podpory podnikania </w:t>
      </w:r>
    </w:p>
    <w:p w14:paraId="50858707" w14:textId="77777777" w:rsidR="00D56E0D" w:rsidRPr="00283E70" w:rsidRDefault="00D56E0D" w:rsidP="00775F06">
      <w:pPr>
        <w:pStyle w:val="Odsekzoznamu"/>
        <w:numPr>
          <w:ilvl w:val="0"/>
          <w:numId w:val="12"/>
        </w:numPr>
        <w:autoSpaceDE w:val="0"/>
        <w:autoSpaceDN w:val="0"/>
        <w:adjustRightInd w:val="0"/>
        <w:spacing w:after="0" w:line="240" w:lineRule="auto"/>
        <w:rPr>
          <w:rFonts w:cs="Arial"/>
          <w:sz w:val="24"/>
          <w:szCs w:val="24"/>
        </w:rPr>
      </w:pPr>
      <w:r w:rsidRPr="00283E70">
        <w:rPr>
          <w:rFonts w:cs="Arial"/>
          <w:sz w:val="24"/>
          <w:szCs w:val="24"/>
        </w:rPr>
        <w:t>regulované nájomné v mestských priestoroch</w:t>
      </w:r>
    </w:p>
    <w:p w14:paraId="2D99E89E" w14:textId="77777777" w:rsidR="00D56E0D" w:rsidRPr="00283E70" w:rsidRDefault="00C91A41" w:rsidP="00775F06">
      <w:pPr>
        <w:pStyle w:val="Odsekzoznamu"/>
        <w:numPr>
          <w:ilvl w:val="0"/>
          <w:numId w:val="13"/>
        </w:numPr>
        <w:autoSpaceDE w:val="0"/>
        <w:autoSpaceDN w:val="0"/>
        <w:adjustRightInd w:val="0"/>
        <w:spacing w:after="0" w:line="240" w:lineRule="auto"/>
        <w:rPr>
          <w:rFonts w:cs="Arial"/>
          <w:sz w:val="24"/>
          <w:szCs w:val="24"/>
        </w:rPr>
      </w:pPr>
      <w:r w:rsidRPr="00283E70">
        <w:rPr>
          <w:rFonts w:cs="Arial"/>
          <w:sz w:val="24"/>
          <w:szCs w:val="24"/>
        </w:rPr>
        <w:t>informovanosť</w:t>
      </w:r>
      <w:r w:rsidR="00F91AF3" w:rsidRPr="00283E70">
        <w:rPr>
          <w:rFonts w:cs="Arial"/>
          <w:sz w:val="24"/>
          <w:szCs w:val="24"/>
        </w:rPr>
        <w:t xml:space="preserve"> a</w:t>
      </w:r>
      <w:r w:rsidR="00E54296" w:rsidRPr="00283E70">
        <w:rPr>
          <w:rFonts w:cs="Arial"/>
          <w:sz w:val="24"/>
          <w:szCs w:val="24"/>
        </w:rPr>
        <w:t xml:space="preserve"> regulatívy - </w:t>
      </w:r>
      <w:r w:rsidR="00F91AF3" w:rsidRPr="00283E70">
        <w:rPr>
          <w:rFonts w:cs="Arial"/>
          <w:sz w:val="24"/>
          <w:szCs w:val="24"/>
        </w:rPr>
        <w:t>pravideln</w:t>
      </w:r>
      <w:r w:rsidR="00D56E0D" w:rsidRPr="00283E70">
        <w:rPr>
          <w:rFonts w:cs="Arial"/>
          <w:sz w:val="24"/>
          <w:szCs w:val="24"/>
        </w:rPr>
        <w:t>á</w:t>
      </w:r>
      <w:r w:rsidR="00F91AF3" w:rsidRPr="00283E70">
        <w:rPr>
          <w:rFonts w:cs="Arial"/>
          <w:sz w:val="24"/>
          <w:szCs w:val="24"/>
        </w:rPr>
        <w:t xml:space="preserve"> aktualiz</w:t>
      </w:r>
      <w:r w:rsidR="00D56E0D" w:rsidRPr="00283E70">
        <w:rPr>
          <w:rFonts w:cs="Arial"/>
          <w:sz w:val="24"/>
          <w:szCs w:val="24"/>
        </w:rPr>
        <w:t>ácia</w:t>
      </w:r>
      <w:r w:rsidR="00F91AF3" w:rsidRPr="00283E70">
        <w:rPr>
          <w:rFonts w:cs="Arial"/>
          <w:sz w:val="24"/>
          <w:szCs w:val="24"/>
        </w:rPr>
        <w:t xml:space="preserve"> záväzn</w:t>
      </w:r>
      <w:r w:rsidR="00D56E0D" w:rsidRPr="00283E70">
        <w:rPr>
          <w:rFonts w:cs="Arial"/>
          <w:sz w:val="24"/>
          <w:szCs w:val="24"/>
        </w:rPr>
        <w:t>ých</w:t>
      </w:r>
      <w:r w:rsidR="00F91AF3" w:rsidRPr="00283E70">
        <w:rPr>
          <w:rFonts w:cs="Arial"/>
          <w:sz w:val="24"/>
          <w:szCs w:val="24"/>
        </w:rPr>
        <w:t xml:space="preserve"> </w:t>
      </w:r>
      <w:r w:rsidR="00D56E0D" w:rsidRPr="00283E70">
        <w:rPr>
          <w:rFonts w:cs="Arial"/>
          <w:sz w:val="24"/>
          <w:szCs w:val="24"/>
        </w:rPr>
        <w:t>dokumentov mesta</w:t>
      </w:r>
      <w:r w:rsidR="00E54296" w:rsidRPr="00283E70">
        <w:rPr>
          <w:rFonts w:cs="Arial"/>
          <w:sz w:val="24"/>
          <w:szCs w:val="24"/>
        </w:rPr>
        <w:t>, napr.</w:t>
      </w:r>
      <w:r w:rsidR="00D56E0D" w:rsidRPr="00283E70">
        <w:rPr>
          <w:rFonts w:cs="Arial"/>
          <w:sz w:val="24"/>
          <w:szCs w:val="24"/>
        </w:rPr>
        <w:t xml:space="preserve"> ú</w:t>
      </w:r>
      <w:r w:rsidR="00E54296" w:rsidRPr="00283E70">
        <w:rPr>
          <w:rFonts w:cs="Arial"/>
          <w:sz w:val="24"/>
          <w:szCs w:val="24"/>
        </w:rPr>
        <w:t>zemný plán</w:t>
      </w:r>
    </w:p>
    <w:p w14:paraId="047DBD69" w14:textId="77777777" w:rsidR="00D56E0D" w:rsidRPr="00283E70" w:rsidRDefault="00C91A41" w:rsidP="00775F06">
      <w:pPr>
        <w:pStyle w:val="Odsekzoznamu"/>
        <w:numPr>
          <w:ilvl w:val="0"/>
          <w:numId w:val="13"/>
        </w:numPr>
        <w:autoSpaceDE w:val="0"/>
        <w:autoSpaceDN w:val="0"/>
        <w:adjustRightInd w:val="0"/>
        <w:spacing w:after="0" w:line="240" w:lineRule="auto"/>
        <w:rPr>
          <w:rFonts w:cs="Arial"/>
          <w:sz w:val="24"/>
          <w:szCs w:val="24"/>
        </w:rPr>
      </w:pPr>
      <w:r w:rsidRPr="00283E70">
        <w:rPr>
          <w:rFonts w:cs="Arial"/>
          <w:sz w:val="24"/>
          <w:szCs w:val="24"/>
        </w:rPr>
        <w:t>uplatňuje finančné nástroje</w:t>
      </w:r>
      <w:r w:rsidR="00F91AF3" w:rsidRPr="00283E70">
        <w:rPr>
          <w:rFonts w:cs="Arial"/>
          <w:sz w:val="24"/>
          <w:szCs w:val="24"/>
        </w:rPr>
        <w:t xml:space="preserve"> (el. aukcie, dane, a poplatky)</w:t>
      </w:r>
      <w:r w:rsidRPr="00283E70">
        <w:rPr>
          <w:rFonts w:cs="Arial"/>
          <w:sz w:val="24"/>
          <w:szCs w:val="24"/>
        </w:rPr>
        <w:t xml:space="preserve">, </w:t>
      </w:r>
    </w:p>
    <w:p w14:paraId="66D8079C" w14:textId="77777777" w:rsidR="00C91A41" w:rsidRPr="00283E70" w:rsidRDefault="00C91A41" w:rsidP="00775F06">
      <w:pPr>
        <w:pStyle w:val="Odsekzoznamu"/>
        <w:numPr>
          <w:ilvl w:val="0"/>
          <w:numId w:val="13"/>
        </w:numPr>
        <w:autoSpaceDE w:val="0"/>
        <w:autoSpaceDN w:val="0"/>
        <w:adjustRightInd w:val="0"/>
        <w:spacing w:after="0" w:line="240" w:lineRule="auto"/>
        <w:rPr>
          <w:rFonts w:cs="Arial"/>
          <w:sz w:val="24"/>
          <w:szCs w:val="24"/>
        </w:rPr>
      </w:pPr>
      <w:r w:rsidRPr="00283E70">
        <w:rPr>
          <w:rFonts w:cs="Arial"/>
          <w:sz w:val="24"/>
          <w:szCs w:val="24"/>
        </w:rPr>
        <w:t>podporuje marketing mesta a jeho podnikateľov a vzájomnú spoluprácu.</w:t>
      </w:r>
    </w:p>
    <w:p w14:paraId="08A8DACB" w14:textId="77777777" w:rsidR="00C91A41" w:rsidRPr="00283E70" w:rsidRDefault="00AF0C84" w:rsidP="00775F06">
      <w:pPr>
        <w:autoSpaceDE w:val="0"/>
        <w:autoSpaceDN w:val="0"/>
        <w:adjustRightInd w:val="0"/>
        <w:spacing w:after="0" w:line="240" w:lineRule="auto"/>
        <w:rPr>
          <w:rFonts w:cs="Arial"/>
          <w:b/>
          <w:bCs/>
          <w:sz w:val="24"/>
          <w:szCs w:val="24"/>
        </w:rPr>
      </w:pPr>
      <w:r w:rsidRPr="00283E70">
        <w:rPr>
          <w:rFonts w:cs="Arial"/>
          <w:b/>
          <w:bCs/>
          <w:sz w:val="24"/>
          <w:szCs w:val="24"/>
        </w:rPr>
        <w:t>I</w:t>
      </w:r>
      <w:r w:rsidR="00C91A41" w:rsidRPr="00283E70">
        <w:rPr>
          <w:rFonts w:cs="Arial"/>
          <w:b/>
          <w:bCs/>
          <w:sz w:val="24"/>
          <w:szCs w:val="24"/>
        </w:rPr>
        <w:t>nformovanosť</w:t>
      </w:r>
      <w:r w:rsidR="00F92D1D" w:rsidRPr="00283E70">
        <w:rPr>
          <w:rFonts w:cs="Arial"/>
          <w:b/>
          <w:bCs/>
          <w:sz w:val="24"/>
          <w:szCs w:val="24"/>
        </w:rPr>
        <w:t xml:space="preserve"> a</w:t>
      </w:r>
      <w:r w:rsidR="00E54296" w:rsidRPr="00283E70">
        <w:rPr>
          <w:rFonts w:cs="Arial"/>
          <w:b/>
          <w:bCs/>
          <w:sz w:val="24"/>
          <w:szCs w:val="24"/>
        </w:rPr>
        <w:t> </w:t>
      </w:r>
      <w:r w:rsidR="00F92D1D" w:rsidRPr="00283E70">
        <w:rPr>
          <w:rFonts w:cs="Arial"/>
          <w:b/>
          <w:bCs/>
          <w:sz w:val="24"/>
          <w:szCs w:val="24"/>
        </w:rPr>
        <w:t>regulatívy</w:t>
      </w:r>
    </w:p>
    <w:p w14:paraId="50DE5F88" w14:textId="77777777" w:rsidR="00341513" w:rsidRPr="00283E70" w:rsidRDefault="00E54296" w:rsidP="00775F06">
      <w:pPr>
        <w:pStyle w:val="Odsekzoznamu"/>
        <w:numPr>
          <w:ilvl w:val="0"/>
          <w:numId w:val="12"/>
        </w:numPr>
        <w:autoSpaceDE w:val="0"/>
        <w:autoSpaceDN w:val="0"/>
        <w:adjustRightInd w:val="0"/>
        <w:spacing w:after="0" w:line="240" w:lineRule="auto"/>
        <w:rPr>
          <w:rFonts w:cs="Arial"/>
          <w:sz w:val="24"/>
          <w:szCs w:val="24"/>
        </w:rPr>
      </w:pPr>
      <w:r w:rsidRPr="00283E70">
        <w:rPr>
          <w:rFonts w:cs="Arial"/>
          <w:sz w:val="24"/>
          <w:szCs w:val="24"/>
        </w:rPr>
        <w:t xml:space="preserve">prevádzky - </w:t>
      </w:r>
      <w:r w:rsidR="00C91A41" w:rsidRPr="00283E70">
        <w:rPr>
          <w:rFonts w:cs="Arial"/>
          <w:sz w:val="24"/>
          <w:szCs w:val="24"/>
        </w:rPr>
        <w:t xml:space="preserve">Mesto </w:t>
      </w:r>
      <w:r w:rsidR="00AF0C84" w:rsidRPr="00283E70">
        <w:rPr>
          <w:rFonts w:cs="Arial"/>
          <w:sz w:val="24"/>
          <w:szCs w:val="24"/>
        </w:rPr>
        <w:t xml:space="preserve">Šaľa </w:t>
      </w:r>
      <w:r w:rsidRPr="00283E70">
        <w:rPr>
          <w:rFonts w:cs="Arial"/>
          <w:sz w:val="24"/>
          <w:szCs w:val="24"/>
        </w:rPr>
        <w:t>nevedie kompletnú</w:t>
      </w:r>
      <w:r w:rsidR="00AF0C84" w:rsidRPr="00283E70">
        <w:rPr>
          <w:rFonts w:cs="Arial"/>
          <w:sz w:val="24"/>
          <w:szCs w:val="24"/>
        </w:rPr>
        <w:t xml:space="preserve"> databázu podnikateľov, </w:t>
      </w:r>
      <w:r w:rsidRPr="00283E70">
        <w:rPr>
          <w:rFonts w:cs="Arial"/>
          <w:sz w:val="24"/>
          <w:szCs w:val="24"/>
        </w:rPr>
        <w:t xml:space="preserve">len eviduje zmenu otváracích hodín a vydaných záväzných </w:t>
      </w:r>
      <w:r w:rsidR="00612A5F" w:rsidRPr="00283E70">
        <w:rPr>
          <w:rFonts w:cs="Arial"/>
          <w:sz w:val="24"/>
          <w:szCs w:val="24"/>
        </w:rPr>
        <w:t>stanovísk</w:t>
      </w:r>
      <w:r w:rsidRPr="00283E70">
        <w:rPr>
          <w:rFonts w:cs="Arial"/>
          <w:sz w:val="24"/>
          <w:szCs w:val="24"/>
        </w:rPr>
        <w:t>. E</w:t>
      </w:r>
      <w:r w:rsidR="00AF0C84" w:rsidRPr="00283E70">
        <w:rPr>
          <w:rFonts w:cs="Arial"/>
          <w:sz w:val="24"/>
          <w:szCs w:val="24"/>
        </w:rPr>
        <w:t xml:space="preserve">xistujú  </w:t>
      </w:r>
      <w:r w:rsidRPr="00283E70">
        <w:rPr>
          <w:rFonts w:cs="Arial"/>
          <w:sz w:val="24"/>
          <w:szCs w:val="24"/>
        </w:rPr>
        <w:t xml:space="preserve">rôzne  webové </w:t>
      </w:r>
      <w:r w:rsidR="00C91A41" w:rsidRPr="00283E70">
        <w:rPr>
          <w:rFonts w:cs="Arial"/>
          <w:sz w:val="24"/>
          <w:szCs w:val="24"/>
        </w:rPr>
        <w:t>portál</w:t>
      </w:r>
      <w:r w:rsidR="00341513" w:rsidRPr="00283E70">
        <w:rPr>
          <w:rFonts w:cs="Arial"/>
          <w:sz w:val="24"/>
          <w:szCs w:val="24"/>
        </w:rPr>
        <w:t xml:space="preserve">i určené </w:t>
      </w:r>
      <w:r w:rsidR="00C91A41" w:rsidRPr="00283E70">
        <w:rPr>
          <w:rFonts w:cs="Arial"/>
          <w:sz w:val="24"/>
          <w:szCs w:val="24"/>
        </w:rPr>
        <w:t>pre podnikateľov</w:t>
      </w:r>
      <w:r w:rsidRPr="00283E70">
        <w:rPr>
          <w:rFonts w:cs="Arial"/>
          <w:sz w:val="24"/>
          <w:szCs w:val="24"/>
        </w:rPr>
        <w:t xml:space="preserve">, </w:t>
      </w:r>
      <w:r w:rsidR="00341513" w:rsidRPr="00283E70">
        <w:rPr>
          <w:rFonts w:cs="Arial"/>
          <w:sz w:val="24"/>
          <w:szCs w:val="24"/>
        </w:rPr>
        <w:t xml:space="preserve"> </w:t>
      </w:r>
      <w:r w:rsidR="00C91A41" w:rsidRPr="00283E70">
        <w:rPr>
          <w:rFonts w:cs="Arial"/>
          <w:sz w:val="24"/>
          <w:szCs w:val="24"/>
        </w:rPr>
        <w:t>na</w:t>
      </w:r>
      <w:r w:rsidRPr="00283E70">
        <w:rPr>
          <w:rFonts w:cs="Arial"/>
          <w:sz w:val="24"/>
          <w:szCs w:val="24"/>
        </w:rPr>
        <w:t xml:space="preserve"> </w:t>
      </w:r>
      <w:r w:rsidR="00341513" w:rsidRPr="00283E70">
        <w:rPr>
          <w:rFonts w:cs="Arial"/>
          <w:sz w:val="24"/>
          <w:szCs w:val="24"/>
        </w:rPr>
        <w:t>ktor</w:t>
      </w:r>
      <w:r w:rsidRPr="00283E70">
        <w:rPr>
          <w:rFonts w:cs="Arial"/>
          <w:sz w:val="24"/>
          <w:szCs w:val="24"/>
        </w:rPr>
        <w:t>ých</w:t>
      </w:r>
      <w:r w:rsidR="00341513" w:rsidRPr="00283E70">
        <w:rPr>
          <w:rFonts w:cs="Arial"/>
          <w:sz w:val="24"/>
          <w:szCs w:val="24"/>
        </w:rPr>
        <w:t xml:space="preserve"> </w:t>
      </w:r>
      <w:r w:rsidR="00C91A41" w:rsidRPr="00283E70">
        <w:rPr>
          <w:rFonts w:cs="Arial"/>
          <w:sz w:val="24"/>
          <w:szCs w:val="24"/>
        </w:rPr>
        <w:t xml:space="preserve">však chýba </w:t>
      </w:r>
      <w:r w:rsidRPr="00283E70">
        <w:rPr>
          <w:rFonts w:cs="Arial"/>
          <w:sz w:val="24"/>
          <w:szCs w:val="24"/>
        </w:rPr>
        <w:t xml:space="preserve">taktiež kompletná </w:t>
      </w:r>
      <w:r w:rsidR="00C91A41" w:rsidRPr="00283E70">
        <w:rPr>
          <w:rFonts w:cs="Arial"/>
          <w:sz w:val="24"/>
          <w:szCs w:val="24"/>
        </w:rPr>
        <w:t xml:space="preserve">aktuálna databáza podnikateľských subjektov a prevádzok v meste. </w:t>
      </w:r>
    </w:p>
    <w:p w14:paraId="7E03D0AD" w14:textId="77777777" w:rsidR="00E54296" w:rsidRPr="00283E70" w:rsidRDefault="00BA043D" w:rsidP="00775F06">
      <w:pPr>
        <w:pStyle w:val="Odsekzoznamu"/>
        <w:numPr>
          <w:ilvl w:val="0"/>
          <w:numId w:val="12"/>
        </w:numPr>
        <w:autoSpaceDE w:val="0"/>
        <w:autoSpaceDN w:val="0"/>
        <w:adjustRightInd w:val="0"/>
        <w:spacing w:after="0" w:line="240" w:lineRule="auto"/>
        <w:rPr>
          <w:rFonts w:cs="Arial"/>
          <w:sz w:val="24"/>
          <w:szCs w:val="24"/>
        </w:rPr>
      </w:pPr>
      <w:r w:rsidRPr="00283E70">
        <w:rPr>
          <w:rFonts w:cs="Arial"/>
          <w:sz w:val="24"/>
          <w:szCs w:val="24"/>
        </w:rPr>
        <w:t>ponuky na predaj</w:t>
      </w:r>
      <w:r w:rsidR="00E54296" w:rsidRPr="00283E70">
        <w:rPr>
          <w:rFonts w:cs="Arial"/>
          <w:sz w:val="24"/>
          <w:szCs w:val="24"/>
        </w:rPr>
        <w:t xml:space="preserve"> a prenájom - </w:t>
      </w:r>
      <w:r w:rsidR="00C91A41" w:rsidRPr="00283E70">
        <w:rPr>
          <w:rFonts w:cs="Arial"/>
          <w:sz w:val="24"/>
          <w:szCs w:val="24"/>
        </w:rPr>
        <w:t xml:space="preserve">Na </w:t>
      </w:r>
      <w:r w:rsidR="00341513" w:rsidRPr="00283E70">
        <w:rPr>
          <w:rFonts w:cs="Arial"/>
          <w:sz w:val="24"/>
          <w:szCs w:val="24"/>
        </w:rPr>
        <w:t xml:space="preserve"> stránke mesta Šaľa je</w:t>
      </w:r>
      <w:r w:rsidR="00C91A41" w:rsidRPr="00283E70">
        <w:rPr>
          <w:rFonts w:cs="Arial"/>
          <w:sz w:val="24"/>
          <w:szCs w:val="24"/>
        </w:rPr>
        <w:t xml:space="preserve"> uverejnená aktuálna ponuka majetku mesta na predaj a</w:t>
      </w:r>
      <w:r w:rsidR="00E54296" w:rsidRPr="00283E70">
        <w:rPr>
          <w:rFonts w:cs="Arial"/>
          <w:sz w:val="24"/>
          <w:szCs w:val="24"/>
        </w:rPr>
        <w:t xml:space="preserve"> prenájom</w:t>
      </w:r>
      <w:r w:rsidR="00C91A41" w:rsidRPr="00283E70">
        <w:rPr>
          <w:rFonts w:cs="Arial"/>
          <w:sz w:val="24"/>
          <w:szCs w:val="24"/>
        </w:rPr>
        <w:t>.</w:t>
      </w:r>
    </w:p>
    <w:p w14:paraId="736968BE" w14:textId="77777777" w:rsidR="00C91A41" w:rsidRPr="00283E70" w:rsidRDefault="00E54296" w:rsidP="00775F06">
      <w:pPr>
        <w:pStyle w:val="Odsekzoznamu"/>
        <w:numPr>
          <w:ilvl w:val="0"/>
          <w:numId w:val="12"/>
        </w:numPr>
        <w:autoSpaceDE w:val="0"/>
        <w:autoSpaceDN w:val="0"/>
        <w:adjustRightInd w:val="0"/>
        <w:spacing w:after="0" w:line="240" w:lineRule="auto"/>
        <w:jc w:val="both"/>
        <w:rPr>
          <w:rFonts w:cs="Arial"/>
          <w:sz w:val="24"/>
          <w:szCs w:val="24"/>
        </w:rPr>
      </w:pPr>
      <w:r w:rsidRPr="00283E70">
        <w:rPr>
          <w:rFonts w:cs="Arial"/>
          <w:sz w:val="24"/>
          <w:szCs w:val="24"/>
        </w:rPr>
        <w:t>možnosti pre investovanie - pre</w:t>
      </w:r>
      <w:r w:rsidR="00C91A41" w:rsidRPr="00283E70">
        <w:rPr>
          <w:rFonts w:cs="Arial"/>
          <w:sz w:val="24"/>
          <w:szCs w:val="24"/>
        </w:rPr>
        <w:t xml:space="preserve"> </w:t>
      </w:r>
      <w:r w:rsidR="00341513" w:rsidRPr="00283E70">
        <w:rPr>
          <w:rFonts w:cs="Arial"/>
          <w:sz w:val="24"/>
          <w:szCs w:val="24"/>
        </w:rPr>
        <w:t>potreby</w:t>
      </w:r>
      <w:r w:rsidRPr="00283E70">
        <w:rPr>
          <w:rFonts w:cs="Arial"/>
          <w:sz w:val="24"/>
          <w:szCs w:val="24"/>
        </w:rPr>
        <w:t xml:space="preserve"> potenciálnych </w:t>
      </w:r>
      <w:r w:rsidR="00D41A65" w:rsidRPr="00283E70">
        <w:rPr>
          <w:rFonts w:cs="Arial"/>
          <w:sz w:val="24"/>
          <w:szCs w:val="24"/>
        </w:rPr>
        <w:t>investorov</w:t>
      </w:r>
      <w:r w:rsidRPr="00283E70">
        <w:rPr>
          <w:rFonts w:cs="Arial"/>
          <w:sz w:val="24"/>
          <w:szCs w:val="24"/>
        </w:rPr>
        <w:t xml:space="preserve"> je na w</w:t>
      </w:r>
      <w:r w:rsidR="00D41A65" w:rsidRPr="00283E70">
        <w:rPr>
          <w:rFonts w:cs="Arial"/>
          <w:sz w:val="24"/>
          <w:szCs w:val="24"/>
        </w:rPr>
        <w:t>e</w:t>
      </w:r>
      <w:r w:rsidRPr="00283E70">
        <w:rPr>
          <w:rFonts w:cs="Arial"/>
          <w:sz w:val="24"/>
          <w:szCs w:val="24"/>
        </w:rPr>
        <w:t xml:space="preserve">bovej stránke mesta zverejnená ponuka lokalít na investovanie od majiteľov či </w:t>
      </w:r>
      <w:r w:rsidR="00D41A65" w:rsidRPr="00283E70">
        <w:rPr>
          <w:rFonts w:cs="Arial"/>
          <w:sz w:val="24"/>
          <w:szCs w:val="24"/>
        </w:rPr>
        <w:t>sprostredkovateľov</w:t>
      </w:r>
      <w:r w:rsidRPr="00283E70">
        <w:rPr>
          <w:rFonts w:cs="Arial"/>
          <w:sz w:val="24"/>
          <w:szCs w:val="24"/>
        </w:rPr>
        <w:t xml:space="preserve"> pozemkov. Na základe</w:t>
      </w:r>
      <w:r w:rsidR="00341513" w:rsidRPr="00283E70">
        <w:rPr>
          <w:rFonts w:cs="Arial"/>
          <w:sz w:val="24"/>
          <w:szCs w:val="24"/>
        </w:rPr>
        <w:t xml:space="preserve"> požiadavky</w:t>
      </w:r>
      <w:r w:rsidR="00C91A41" w:rsidRPr="00283E70">
        <w:rPr>
          <w:rFonts w:cs="Arial"/>
          <w:sz w:val="24"/>
          <w:szCs w:val="24"/>
        </w:rPr>
        <w:t xml:space="preserve"> pre potenciálnych investorov vypracuje </w:t>
      </w:r>
      <w:r w:rsidR="00D41A65" w:rsidRPr="00283E70">
        <w:rPr>
          <w:rFonts w:cs="Arial"/>
          <w:sz w:val="24"/>
          <w:szCs w:val="24"/>
        </w:rPr>
        <w:t xml:space="preserve"> mesto vždy </w:t>
      </w:r>
      <w:r w:rsidR="00C91A41" w:rsidRPr="00283E70">
        <w:rPr>
          <w:rFonts w:cs="Arial"/>
          <w:sz w:val="24"/>
          <w:szCs w:val="24"/>
        </w:rPr>
        <w:t>individuálnu ponuku na mieru na základe ich</w:t>
      </w:r>
      <w:r w:rsidR="00341513" w:rsidRPr="00283E70">
        <w:rPr>
          <w:rFonts w:cs="Arial"/>
          <w:sz w:val="24"/>
          <w:szCs w:val="24"/>
        </w:rPr>
        <w:t xml:space="preserve"> </w:t>
      </w:r>
      <w:r w:rsidR="00C91A41" w:rsidRPr="00283E70">
        <w:rPr>
          <w:rFonts w:cs="Arial"/>
          <w:sz w:val="24"/>
          <w:szCs w:val="24"/>
        </w:rPr>
        <w:t xml:space="preserve">konkrétnych požiadaviek. </w:t>
      </w:r>
      <w:r w:rsidR="00341513" w:rsidRPr="00283E70">
        <w:rPr>
          <w:rFonts w:cs="Arial"/>
          <w:sz w:val="24"/>
          <w:szCs w:val="24"/>
        </w:rPr>
        <w:t>Od roku 2011 sú zverejnené ponuky na investovanie aj v regionálnej databáze Nitrianskeho kraja</w:t>
      </w:r>
      <w:r w:rsidR="00D41A65" w:rsidRPr="00283E70">
        <w:rPr>
          <w:rFonts w:cs="Arial"/>
          <w:sz w:val="24"/>
          <w:szCs w:val="24"/>
        </w:rPr>
        <w:t xml:space="preserve"> </w:t>
      </w:r>
      <w:hyperlink r:id="rId40" w:history="1">
        <w:r w:rsidR="00D41A65" w:rsidRPr="00283E70">
          <w:rPr>
            <w:rStyle w:val="Hypertextovprepojenie"/>
            <w:sz w:val="24"/>
            <w:szCs w:val="24"/>
          </w:rPr>
          <w:t>http://rozvojovypotencial.unsk.sk/</w:t>
        </w:r>
      </w:hyperlink>
      <w:r w:rsidR="00D41A65" w:rsidRPr="00283E70">
        <w:rPr>
          <w:sz w:val="24"/>
          <w:szCs w:val="24"/>
        </w:rPr>
        <w:t>. T</w:t>
      </w:r>
      <w:r w:rsidR="00D41A65" w:rsidRPr="00283E70">
        <w:rPr>
          <w:rFonts w:cs="Arial"/>
          <w:color w:val="000000"/>
          <w:sz w:val="24"/>
          <w:szCs w:val="24"/>
        </w:rPr>
        <w:t xml:space="preserve">ento portál umožňuje v reálnom čase rýchlu orientáciu </w:t>
      </w:r>
      <w:r w:rsidR="00BA043D" w:rsidRPr="00283E70">
        <w:rPr>
          <w:rFonts w:cs="Arial"/>
          <w:color w:val="000000"/>
          <w:sz w:val="24"/>
          <w:szCs w:val="24"/>
        </w:rPr>
        <w:br/>
      </w:r>
      <w:r w:rsidR="00D41A65" w:rsidRPr="00283E70">
        <w:rPr>
          <w:rFonts w:cs="Arial"/>
          <w:color w:val="000000"/>
          <w:sz w:val="24"/>
          <w:szCs w:val="24"/>
        </w:rPr>
        <w:t>v možnostiach realizovania podnikateľských zámerov vo vhodných priestoroch a plochách nachádzajúcich sa v území NSK.</w:t>
      </w:r>
    </w:p>
    <w:p w14:paraId="2DE43071" w14:textId="77777777" w:rsidR="00612A5F" w:rsidRPr="00283E70" w:rsidRDefault="00343189" w:rsidP="00775F06">
      <w:pPr>
        <w:pStyle w:val="Odsekzoznamu"/>
        <w:numPr>
          <w:ilvl w:val="0"/>
          <w:numId w:val="12"/>
        </w:numPr>
        <w:autoSpaceDE w:val="0"/>
        <w:autoSpaceDN w:val="0"/>
        <w:adjustRightInd w:val="0"/>
        <w:spacing w:after="0" w:line="240" w:lineRule="auto"/>
        <w:jc w:val="both"/>
        <w:rPr>
          <w:rFonts w:cs="Arial"/>
          <w:sz w:val="24"/>
          <w:szCs w:val="24"/>
        </w:rPr>
      </w:pPr>
      <w:r w:rsidRPr="00283E70">
        <w:rPr>
          <w:rFonts w:cs="Arial"/>
          <w:color w:val="000000"/>
          <w:sz w:val="24"/>
          <w:szCs w:val="24"/>
        </w:rPr>
        <w:t>Mesto Šaľa komunikuje aj</w:t>
      </w:r>
      <w:r w:rsidR="00612A5F" w:rsidRPr="00283E70">
        <w:rPr>
          <w:rFonts w:cs="Arial"/>
          <w:color w:val="000000"/>
          <w:sz w:val="24"/>
          <w:szCs w:val="24"/>
        </w:rPr>
        <w:t xml:space="preserve"> na sociálnej sieti.</w:t>
      </w:r>
    </w:p>
    <w:p w14:paraId="26233CCA" w14:textId="77777777" w:rsidR="00F2274F" w:rsidRPr="00283E70" w:rsidRDefault="00F2274F" w:rsidP="00775F06">
      <w:pPr>
        <w:autoSpaceDE w:val="0"/>
        <w:autoSpaceDN w:val="0"/>
        <w:adjustRightInd w:val="0"/>
        <w:spacing w:after="0" w:line="240" w:lineRule="auto"/>
        <w:jc w:val="both"/>
        <w:rPr>
          <w:rFonts w:cs="Arial"/>
          <w:color w:val="000000"/>
          <w:sz w:val="24"/>
          <w:szCs w:val="24"/>
          <w:u w:val="single"/>
        </w:rPr>
      </w:pPr>
      <w:r w:rsidRPr="00283E70">
        <w:rPr>
          <w:rFonts w:cs="Arial"/>
          <w:sz w:val="24"/>
          <w:szCs w:val="24"/>
        </w:rPr>
        <w:t xml:space="preserve">Mesto Šaľa </w:t>
      </w:r>
      <w:r w:rsidR="0026639A" w:rsidRPr="00283E70">
        <w:rPr>
          <w:rFonts w:cs="Arial"/>
          <w:sz w:val="24"/>
          <w:szCs w:val="24"/>
        </w:rPr>
        <w:t>reaguje na požiadavky súkromn</w:t>
      </w:r>
      <w:r w:rsidR="00343189" w:rsidRPr="00283E70">
        <w:rPr>
          <w:rFonts w:cs="Arial"/>
          <w:sz w:val="24"/>
          <w:szCs w:val="24"/>
        </w:rPr>
        <w:t>ého</w:t>
      </w:r>
      <w:r w:rsidR="0026639A" w:rsidRPr="00283E70">
        <w:rPr>
          <w:rFonts w:cs="Arial"/>
          <w:sz w:val="24"/>
          <w:szCs w:val="24"/>
        </w:rPr>
        <w:t xml:space="preserve"> sektora a </w:t>
      </w:r>
      <w:r w:rsidR="00343189" w:rsidRPr="00283E70">
        <w:rPr>
          <w:rFonts w:cs="Arial"/>
          <w:sz w:val="24"/>
          <w:szCs w:val="24"/>
        </w:rPr>
        <w:t>spolupracuje so záujemcom o </w:t>
      </w:r>
      <w:r w:rsidRPr="00283E70">
        <w:rPr>
          <w:rFonts w:cs="Arial"/>
          <w:sz w:val="24"/>
          <w:szCs w:val="24"/>
        </w:rPr>
        <w:t>investo</w:t>
      </w:r>
      <w:r w:rsidR="00343189" w:rsidRPr="00283E70">
        <w:rPr>
          <w:rFonts w:cs="Arial"/>
          <w:sz w:val="24"/>
          <w:szCs w:val="24"/>
        </w:rPr>
        <w:t xml:space="preserve">vanie </w:t>
      </w:r>
      <w:r w:rsidRPr="00283E70">
        <w:rPr>
          <w:rFonts w:cs="Arial"/>
          <w:sz w:val="24"/>
          <w:szCs w:val="24"/>
        </w:rPr>
        <w:t>za účelom vytvárania nových pracovných miest, preto</w:t>
      </w:r>
      <w:r w:rsidR="00343189" w:rsidRPr="00283E70">
        <w:rPr>
          <w:rFonts w:cs="Arial"/>
          <w:sz w:val="24"/>
          <w:szCs w:val="24"/>
        </w:rPr>
        <w:t xml:space="preserve"> </w:t>
      </w:r>
      <w:r w:rsidRPr="00283E70">
        <w:rPr>
          <w:rFonts w:cs="Arial"/>
          <w:sz w:val="24"/>
          <w:szCs w:val="24"/>
        </w:rPr>
        <w:t>podporuje budovanie infraštruktúry pre rozvoj podnikania prípravou a aktualizáciou ÚPD.</w:t>
      </w:r>
      <w:r w:rsidR="0026639A" w:rsidRPr="00283E70">
        <w:rPr>
          <w:rFonts w:cs="Arial"/>
          <w:sz w:val="24"/>
          <w:szCs w:val="24"/>
        </w:rPr>
        <w:t xml:space="preserve"> ÚPN mesta Šaľa bo schválený</w:t>
      </w:r>
      <w:r w:rsidR="00343189" w:rsidRPr="00283E70">
        <w:rPr>
          <w:rFonts w:cs="Arial"/>
          <w:sz w:val="24"/>
          <w:szCs w:val="24"/>
        </w:rPr>
        <w:t xml:space="preserve"> v roku 2004. Odvtedy prešiel 5</w:t>
      </w:r>
      <w:r w:rsidR="0026639A" w:rsidRPr="00283E70">
        <w:rPr>
          <w:rFonts w:cs="Arial"/>
          <w:sz w:val="24"/>
          <w:szCs w:val="24"/>
        </w:rPr>
        <w:t xml:space="preserve"> procesmi zmien a doplnkov v rokoch  2006, 2008, 201</w:t>
      </w:r>
      <w:r w:rsidR="00156E05" w:rsidRPr="00283E70">
        <w:rPr>
          <w:rFonts w:cs="Arial"/>
          <w:sz w:val="24"/>
          <w:szCs w:val="24"/>
        </w:rPr>
        <w:t>1</w:t>
      </w:r>
      <w:r w:rsidR="00343189" w:rsidRPr="00283E70">
        <w:rPr>
          <w:rFonts w:cs="Arial"/>
          <w:sz w:val="24"/>
          <w:szCs w:val="24"/>
        </w:rPr>
        <w:t>, 2013 a 2015</w:t>
      </w:r>
      <w:r w:rsidR="0026639A" w:rsidRPr="00283E70">
        <w:rPr>
          <w:rFonts w:cs="Arial"/>
          <w:sz w:val="24"/>
          <w:szCs w:val="24"/>
        </w:rPr>
        <w:t>.</w:t>
      </w:r>
    </w:p>
    <w:p w14:paraId="30DFCDC7" w14:textId="77777777" w:rsidR="00F2274F" w:rsidRPr="00283E70" w:rsidRDefault="0026639A" w:rsidP="00775F06">
      <w:pPr>
        <w:autoSpaceDE w:val="0"/>
        <w:autoSpaceDN w:val="0"/>
        <w:adjustRightInd w:val="0"/>
        <w:spacing w:after="0" w:line="240" w:lineRule="auto"/>
        <w:jc w:val="both"/>
        <w:rPr>
          <w:rFonts w:cs="Arial"/>
          <w:sz w:val="24"/>
          <w:szCs w:val="24"/>
        </w:rPr>
      </w:pPr>
      <w:r w:rsidRPr="00283E70">
        <w:rPr>
          <w:rFonts w:cs="Arial"/>
          <w:color w:val="000000"/>
          <w:sz w:val="24"/>
          <w:szCs w:val="24"/>
        </w:rPr>
        <w:t>Info</w:t>
      </w:r>
      <w:r w:rsidR="00207CA8" w:rsidRPr="00283E70">
        <w:rPr>
          <w:rFonts w:cs="Arial"/>
          <w:color w:val="000000"/>
          <w:sz w:val="24"/>
          <w:szCs w:val="24"/>
        </w:rPr>
        <w:t>rmačné zdroje pre podnikateľov</w:t>
      </w:r>
      <w:r w:rsidR="00343189" w:rsidRPr="00283E70">
        <w:rPr>
          <w:rFonts w:cs="Arial"/>
          <w:color w:val="000000"/>
          <w:sz w:val="24"/>
          <w:szCs w:val="24"/>
        </w:rPr>
        <w:t xml:space="preserve">: </w:t>
      </w:r>
      <w:r w:rsidR="00F2274F" w:rsidRPr="00283E70">
        <w:rPr>
          <w:rFonts w:cs="Arial"/>
          <w:sz w:val="24"/>
          <w:szCs w:val="24"/>
        </w:rPr>
        <w:t>Od roku 2012 bola zverejne</w:t>
      </w:r>
      <w:r w:rsidR="00612A5F" w:rsidRPr="00283E70">
        <w:rPr>
          <w:rFonts w:cs="Arial"/>
          <w:sz w:val="24"/>
          <w:szCs w:val="24"/>
        </w:rPr>
        <w:t>ná Miestna dátová základňa (</w:t>
      </w:r>
      <w:r w:rsidR="00F2274F" w:rsidRPr="00283E70">
        <w:rPr>
          <w:rFonts w:cs="Arial"/>
          <w:sz w:val="24"/>
          <w:szCs w:val="24"/>
        </w:rPr>
        <w:t>MDZ) regionálneho rozvoja SR a Cent</w:t>
      </w:r>
      <w:r w:rsidR="002149DC" w:rsidRPr="00283E70">
        <w:rPr>
          <w:rFonts w:cs="Arial"/>
          <w:sz w:val="24"/>
          <w:szCs w:val="24"/>
        </w:rPr>
        <w:t>rálna národná dátová základňa (</w:t>
      </w:r>
      <w:r w:rsidR="00F2274F" w:rsidRPr="00283E70">
        <w:rPr>
          <w:rFonts w:cs="Arial"/>
          <w:sz w:val="24"/>
          <w:szCs w:val="24"/>
        </w:rPr>
        <w:t xml:space="preserve">CNDZ) regionálneho rozvoja SR, ktoré spracovali regionálne rozvojové agentúry zaradené do Integrovanej siete RRRA Slovenska v spolupráci s útvarom koordinácie  subjektov regionálneho rozvoja MDVRR SR. </w:t>
      </w:r>
      <w:r w:rsidR="00612A5F" w:rsidRPr="00283E70">
        <w:rPr>
          <w:rFonts w:cs="Arial"/>
          <w:sz w:val="24"/>
          <w:szCs w:val="24"/>
        </w:rPr>
        <w:t xml:space="preserve"> www.telecom.</w:t>
      </w:r>
      <w:r w:rsidR="002149DC" w:rsidRPr="00283E70">
        <w:rPr>
          <w:rFonts w:cs="Arial"/>
          <w:sz w:val="24"/>
          <w:szCs w:val="24"/>
        </w:rPr>
        <w:t>gov.sk</w:t>
      </w:r>
    </w:p>
    <w:p w14:paraId="14E60E35" w14:textId="77777777" w:rsidR="00F2274F" w:rsidRPr="00283E70" w:rsidRDefault="00F2274F" w:rsidP="00775F06">
      <w:pPr>
        <w:autoSpaceDE w:val="0"/>
        <w:autoSpaceDN w:val="0"/>
        <w:adjustRightInd w:val="0"/>
        <w:spacing w:after="0" w:line="240" w:lineRule="auto"/>
        <w:rPr>
          <w:rFonts w:cs="Arial"/>
          <w:color w:val="000000"/>
          <w:sz w:val="24"/>
          <w:szCs w:val="24"/>
          <w:u w:val="single"/>
        </w:rPr>
      </w:pPr>
    </w:p>
    <w:p w14:paraId="58BBC299" w14:textId="77777777" w:rsidR="00D41A65" w:rsidRPr="00283E70" w:rsidRDefault="00D41A65" w:rsidP="00775F06">
      <w:pPr>
        <w:autoSpaceDE w:val="0"/>
        <w:autoSpaceDN w:val="0"/>
        <w:adjustRightInd w:val="0"/>
        <w:spacing w:after="0" w:line="240" w:lineRule="auto"/>
        <w:rPr>
          <w:rFonts w:cs="Arial"/>
          <w:b/>
          <w:bCs/>
          <w:sz w:val="24"/>
          <w:szCs w:val="24"/>
        </w:rPr>
      </w:pPr>
      <w:r w:rsidRPr="00283E70">
        <w:rPr>
          <w:rFonts w:cs="Arial"/>
          <w:b/>
          <w:bCs/>
          <w:sz w:val="24"/>
          <w:szCs w:val="24"/>
        </w:rPr>
        <w:t>Finančné nástroje</w:t>
      </w:r>
    </w:p>
    <w:p w14:paraId="36253C07" w14:textId="77777777" w:rsidR="008D179B" w:rsidRPr="00283E70" w:rsidRDefault="008D179B" w:rsidP="00775F06">
      <w:pPr>
        <w:autoSpaceDE w:val="0"/>
        <w:autoSpaceDN w:val="0"/>
        <w:adjustRightInd w:val="0"/>
        <w:spacing w:after="0" w:line="240" w:lineRule="auto"/>
        <w:rPr>
          <w:rFonts w:cs="Arial"/>
          <w:sz w:val="24"/>
          <w:szCs w:val="24"/>
        </w:rPr>
      </w:pPr>
      <w:r w:rsidRPr="00283E70">
        <w:rPr>
          <w:rFonts w:cs="Arial"/>
          <w:sz w:val="24"/>
          <w:szCs w:val="24"/>
        </w:rPr>
        <w:t xml:space="preserve">Mesto Šaľa </w:t>
      </w:r>
      <w:r w:rsidR="00040724" w:rsidRPr="00283E70">
        <w:rPr>
          <w:rFonts w:cs="Arial"/>
          <w:sz w:val="24"/>
          <w:szCs w:val="24"/>
        </w:rPr>
        <w:t xml:space="preserve">reguluje </w:t>
      </w:r>
      <w:r w:rsidRPr="00283E70">
        <w:rPr>
          <w:rFonts w:cs="Arial"/>
          <w:sz w:val="24"/>
          <w:szCs w:val="24"/>
        </w:rPr>
        <w:t>miestne dane a</w:t>
      </w:r>
      <w:r w:rsidR="00040724" w:rsidRPr="00283E70">
        <w:rPr>
          <w:rFonts w:cs="Arial"/>
          <w:sz w:val="24"/>
          <w:szCs w:val="24"/>
        </w:rPr>
        <w:t> </w:t>
      </w:r>
      <w:r w:rsidRPr="00283E70">
        <w:rPr>
          <w:rFonts w:cs="Arial"/>
          <w:sz w:val="24"/>
          <w:szCs w:val="24"/>
        </w:rPr>
        <w:t>poplatky</w:t>
      </w:r>
      <w:r w:rsidR="00040724" w:rsidRPr="00283E70">
        <w:rPr>
          <w:rFonts w:cs="Arial"/>
          <w:sz w:val="24"/>
          <w:szCs w:val="24"/>
        </w:rPr>
        <w:t xml:space="preserve"> na území mesta, čí  vytvára podmienky nielen pre život obyvateľov ale aj podnikateľskú sféru.</w:t>
      </w:r>
    </w:p>
    <w:p w14:paraId="4D7CA738" w14:textId="77777777" w:rsidR="00040724" w:rsidRPr="00283E70" w:rsidRDefault="00040724" w:rsidP="00775F06">
      <w:pPr>
        <w:autoSpaceDE w:val="0"/>
        <w:autoSpaceDN w:val="0"/>
        <w:adjustRightInd w:val="0"/>
        <w:spacing w:after="0" w:line="240" w:lineRule="auto"/>
        <w:rPr>
          <w:rFonts w:cs="Arial"/>
          <w:sz w:val="24"/>
          <w:szCs w:val="24"/>
        </w:rPr>
      </w:pPr>
    </w:p>
    <w:p w14:paraId="4227DE8B" w14:textId="77777777" w:rsidR="00040724" w:rsidRPr="00283E70" w:rsidRDefault="00A01C60" w:rsidP="00775F06">
      <w:pPr>
        <w:autoSpaceDE w:val="0"/>
        <w:autoSpaceDN w:val="0"/>
        <w:adjustRightInd w:val="0"/>
        <w:spacing w:after="0" w:line="240" w:lineRule="auto"/>
        <w:rPr>
          <w:rFonts w:cs="Arial"/>
          <w:b/>
          <w:sz w:val="24"/>
          <w:szCs w:val="24"/>
        </w:rPr>
      </w:pPr>
      <w:r w:rsidRPr="00283E70">
        <w:rPr>
          <w:rFonts w:cs="Arial"/>
          <w:sz w:val="24"/>
          <w:szCs w:val="24"/>
        </w:rPr>
        <w:lastRenderedPageBreak/>
        <w:t xml:space="preserve">tabuľka: </w:t>
      </w:r>
      <w:r w:rsidRPr="00283E70">
        <w:rPr>
          <w:rFonts w:cs="Arial"/>
          <w:b/>
          <w:sz w:val="24"/>
          <w:szCs w:val="24"/>
        </w:rPr>
        <w:t>P</w:t>
      </w:r>
      <w:r w:rsidR="00040724" w:rsidRPr="00283E70">
        <w:rPr>
          <w:rFonts w:cs="Arial"/>
          <w:b/>
          <w:sz w:val="24"/>
          <w:szCs w:val="24"/>
        </w:rPr>
        <w:t>rehľad základných sadzieb poplatkov za KO</w:t>
      </w:r>
    </w:p>
    <w:p w14:paraId="0E91541D" w14:textId="77777777" w:rsidR="00040724" w:rsidRPr="00283E70" w:rsidRDefault="00A01C60" w:rsidP="00775F06">
      <w:pPr>
        <w:autoSpaceDE w:val="0"/>
        <w:autoSpaceDN w:val="0"/>
        <w:adjustRightInd w:val="0"/>
        <w:spacing w:after="0" w:line="240" w:lineRule="auto"/>
        <w:rPr>
          <w:rFonts w:cs="Arial"/>
          <w:sz w:val="24"/>
          <w:szCs w:val="24"/>
        </w:rPr>
      </w:pPr>
      <w:r w:rsidRPr="00283E70">
        <w:rPr>
          <w:rFonts w:cs="Arial"/>
          <w:sz w:val="24"/>
          <w:szCs w:val="24"/>
        </w:rPr>
        <w:t>zdroj: MsÚ</w:t>
      </w:r>
    </w:p>
    <w:tbl>
      <w:tblPr>
        <w:tblW w:w="13840" w:type="dxa"/>
        <w:tblInd w:w="55" w:type="dxa"/>
        <w:tblLayout w:type="fixed"/>
        <w:tblCellMar>
          <w:left w:w="70" w:type="dxa"/>
          <w:right w:w="70" w:type="dxa"/>
        </w:tblCellMar>
        <w:tblLook w:val="04A0" w:firstRow="1" w:lastRow="0" w:firstColumn="1" w:lastColumn="0" w:noHBand="0" w:noVBand="1"/>
      </w:tblPr>
      <w:tblGrid>
        <w:gridCol w:w="1575"/>
        <w:gridCol w:w="943"/>
        <w:gridCol w:w="943"/>
        <w:gridCol w:w="944"/>
        <w:gridCol w:w="943"/>
        <w:gridCol w:w="944"/>
        <w:gridCol w:w="943"/>
        <w:gridCol w:w="944"/>
        <w:gridCol w:w="943"/>
        <w:gridCol w:w="944"/>
        <w:gridCol w:w="943"/>
        <w:gridCol w:w="944"/>
        <w:gridCol w:w="943"/>
        <w:gridCol w:w="944"/>
      </w:tblGrid>
      <w:tr w:rsidR="00615655" w:rsidRPr="00283E70" w14:paraId="1245F8E8" w14:textId="77777777" w:rsidTr="00283E70">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54994D" w14:textId="77777777" w:rsidR="007B02F0" w:rsidRPr="00283E70" w:rsidRDefault="007B02F0" w:rsidP="00775F06">
            <w:pPr>
              <w:spacing w:after="0" w:line="240" w:lineRule="auto"/>
              <w:rPr>
                <w:rFonts w:eastAsia="Times New Roman" w:cs="Calibri"/>
                <w:color w:val="000000"/>
                <w:sz w:val="24"/>
                <w:szCs w:val="24"/>
                <w:lang w:eastAsia="sk-SK"/>
              </w:rPr>
            </w:pPr>
            <w:r w:rsidRPr="00283E70">
              <w:rPr>
                <w:rFonts w:eastAsia="Times New Roman" w:cs="Calibri"/>
                <w:color w:val="000000"/>
                <w:sz w:val="24"/>
                <w:szCs w:val="24"/>
                <w:lang w:eastAsia="sk-SK"/>
              </w:rPr>
              <w:t> </w:t>
            </w:r>
          </w:p>
        </w:tc>
        <w:tc>
          <w:tcPr>
            <w:tcW w:w="943" w:type="dxa"/>
            <w:tcBorders>
              <w:top w:val="single" w:sz="4" w:space="0" w:color="auto"/>
              <w:left w:val="nil"/>
              <w:bottom w:val="single" w:sz="4" w:space="0" w:color="auto"/>
              <w:right w:val="single" w:sz="4" w:space="0" w:color="auto"/>
            </w:tcBorders>
            <w:shd w:val="clear" w:color="auto" w:fill="auto"/>
            <w:noWrap/>
            <w:vAlign w:val="bottom"/>
            <w:hideMark/>
          </w:tcPr>
          <w:p w14:paraId="608A04B9" w14:textId="77777777" w:rsidR="007B02F0" w:rsidRPr="00283E70" w:rsidRDefault="007B02F0"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2002</w:t>
            </w:r>
          </w:p>
        </w:tc>
        <w:tc>
          <w:tcPr>
            <w:tcW w:w="943" w:type="dxa"/>
            <w:tcBorders>
              <w:top w:val="single" w:sz="4" w:space="0" w:color="auto"/>
              <w:left w:val="nil"/>
              <w:bottom w:val="single" w:sz="4" w:space="0" w:color="auto"/>
              <w:right w:val="single" w:sz="4" w:space="0" w:color="auto"/>
            </w:tcBorders>
            <w:shd w:val="clear" w:color="auto" w:fill="auto"/>
            <w:noWrap/>
            <w:vAlign w:val="bottom"/>
            <w:hideMark/>
          </w:tcPr>
          <w:p w14:paraId="29E420D3" w14:textId="77777777" w:rsidR="007B02F0" w:rsidRPr="00283E70" w:rsidRDefault="007B02F0"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2003</w:t>
            </w:r>
          </w:p>
        </w:tc>
        <w:tc>
          <w:tcPr>
            <w:tcW w:w="944" w:type="dxa"/>
            <w:tcBorders>
              <w:top w:val="single" w:sz="4" w:space="0" w:color="auto"/>
              <w:left w:val="nil"/>
              <w:bottom w:val="single" w:sz="4" w:space="0" w:color="auto"/>
              <w:right w:val="single" w:sz="4" w:space="0" w:color="auto"/>
            </w:tcBorders>
            <w:shd w:val="clear" w:color="auto" w:fill="auto"/>
            <w:noWrap/>
            <w:vAlign w:val="bottom"/>
            <w:hideMark/>
          </w:tcPr>
          <w:p w14:paraId="2FCBFC8B" w14:textId="77777777" w:rsidR="007B02F0" w:rsidRPr="00283E70" w:rsidRDefault="007B02F0"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2004</w:t>
            </w:r>
          </w:p>
        </w:tc>
        <w:tc>
          <w:tcPr>
            <w:tcW w:w="943" w:type="dxa"/>
            <w:tcBorders>
              <w:top w:val="single" w:sz="4" w:space="0" w:color="auto"/>
              <w:left w:val="nil"/>
              <w:bottom w:val="single" w:sz="4" w:space="0" w:color="auto"/>
              <w:right w:val="single" w:sz="4" w:space="0" w:color="auto"/>
            </w:tcBorders>
            <w:shd w:val="clear" w:color="auto" w:fill="auto"/>
            <w:noWrap/>
            <w:vAlign w:val="bottom"/>
            <w:hideMark/>
          </w:tcPr>
          <w:p w14:paraId="3FA43BAF" w14:textId="77777777" w:rsidR="007B02F0" w:rsidRPr="00283E70" w:rsidRDefault="007B02F0"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2005</w:t>
            </w:r>
          </w:p>
        </w:tc>
        <w:tc>
          <w:tcPr>
            <w:tcW w:w="944" w:type="dxa"/>
            <w:tcBorders>
              <w:top w:val="single" w:sz="4" w:space="0" w:color="auto"/>
              <w:left w:val="nil"/>
              <w:bottom w:val="single" w:sz="4" w:space="0" w:color="auto"/>
              <w:right w:val="single" w:sz="4" w:space="0" w:color="auto"/>
            </w:tcBorders>
            <w:shd w:val="clear" w:color="auto" w:fill="auto"/>
            <w:noWrap/>
            <w:vAlign w:val="bottom"/>
            <w:hideMark/>
          </w:tcPr>
          <w:p w14:paraId="1A928497" w14:textId="77777777" w:rsidR="007B02F0" w:rsidRPr="00283E70" w:rsidRDefault="007B02F0"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2006</w:t>
            </w:r>
          </w:p>
        </w:tc>
        <w:tc>
          <w:tcPr>
            <w:tcW w:w="943" w:type="dxa"/>
            <w:tcBorders>
              <w:top w:val="single" w:sz="4" w:space="0" w:color="auto"/>
              <w:left w:val="nil"/>
              <w:bottom w:val="single" w:sz="4" w:space="0" w:color="auto"/>
              <w:right w:val="single" w:sz="4" w:space="0" w:color="auto"/>
            </w:tcBorders>
            <w:shd w:val="clear" w:color="auto" w:fill="auto"/>
            <w:noWrap/>
            <w:vAlign w:val="bottom"/>
            <w:hideMark/>
          </w:tcPr>
          <w:p w14:paraId="01F54A6F" w14:textId="77777777" w:rsidR="007B02F0" w:rsidRPr="00283E70" w:rsidRDefault="007B02F0"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2007</w:t>
            </w:r>
          </w:p>
        </w:tc>
        <w:tc>
          <w:tcPr>
            <w:tcW w:w="944" w:type="dxa"/>
            <w:tcBorders>
              <w:top w:val="single" w:sz="4" w:space="0" w:color="auto"/>
              <w:left w:val="nil"/>
              <w:bottom w:val="single" w:sz="4" w:space="0" w:color="auto"/>
              <w:right w:val="single" w:sz="4" w:space="0" w:color="auto"/>
            </w:tcBorders>
            <w:shd w:val="clear" w:color="auto" w:fill="auto"/>
            <w:noWrap/>
            <w:vAlign w:val="bottom"/>
            <w:hideMark/>
          </w:tcPr>
          <w:p w14:paraId="3A3532EE" w14:textId="77777777" w:rsidR="007B02F0" w:rsidRPr="00283E70" w:rsidRDefault="007B02F0"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2008</w:t>
            </w:r>
          </w:p>
        </w:tc>
        <w:tc>
          <w:tcPr>
            <w:tcW w:w="943" w:type="dxa"/>
            <w:tcBorders>
              <w:top w:val="single" w:sz="4" w:space="0" w:color="auto"/>
              <w:left w:val="nil"/>
              <w:bottom w:val="single" w:sz="4" w:space="0" w:color="auto"/>
              <w:right w:val="single" w:sz="4" w:space="0" w:color="auto"/>
            </w:tcBorders>
            <w:shd w:val="clear" w:color="auto" w:fill="auto"/>
            <w:noWrap/>
            <w:vAlign w:val="bottom"/>
            <w:hideMark/>
          </w:tcPr>
          <w:p w14:paraId="25EFAD8E" w14:textId="77777777" w:rsidR="007B02F0" w:rsidRPr="00283E70" w:rsidRDefault="007B02F0"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2009</w:t>
            </w:r>
          </w:p>
        </w:tc>
        <w:tc>
          <w:tcPr>
            <w:tcW w:w="944" w:type="dxa"/>
            <w:tcBorders>
              <w:top w:val="single" w:sz="4" w:space="0" w:color="auto"/>
              <w:left w:val="nil"/>
              <w:bottom w:val="single" w:sz="4" w:space="0" w:color="auto"/>
              <w:right w:val="single" w:sz="4" w:space="0" w:color="auto"/>
            </w:tcBorders>
            <w:shd w:val="clear" w:color="auto" w:fill="auto"/>
            <w:noWrap/>
            <w:vAlign w:val="bottom"/>
            <w:hideMark/>
          </w:tcPr>
          <w:p w14:paraId="76E1E9F0" w14:textId="77777777" w:rsidR="007B02F0" w:rsidRPr="00283E70" w:rsidRDefault="007B02F0"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2010</w:t>
            </w:r>
          </w:p>
        </w:tc>
        <w:tc>
          <w:tcPr>
            <w:tcW w:w="943" w:type="dxa"/>
            <w:tcBorders>
              <w:top w:val="single" w:sz="4" w:space="0" w:color="auto"/>
              <w:left w:val="nil"/>
              <w:bottom w:val="single" w:sz="4" w:space="0" w:color="auto"/>
              <w:right w:val="single" w:sz="4" w:space="0" w:color="auto"/>
            </w:tcBorders>
            <w:shd w:val="clear" w:color="auto" w:fill="auto"/>
            <w:noWrap/>
            <w:vAlign w:val="bottom"/>
            <w:hideMark/>
          </w:tcPr>
          <w:p w14:paraId="53D895B8" w14:textId="77777777" w:rsidR="007B02F0" w:rsidRPr="00283E70" w:rsidRDefault="007B02F0"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2011</w:t>
            </w:r>
          </w:p>
        </w:tc>
        <w:tc>
          <w:tcPr>
            <w:tcW w:w="944" w:type="dxa"/>
            <w:tcBorders>
              <w:top w:val="single" w:sz="4" w:space="0" w:color="auto"/>
              <w:left w:val="nil"/>
              <w:bottom w:val="single" w:sz="4" w:space="0" w:color="auto"/>
              <w:right w:val="single" w:sz="4" w:space="0" w:color="auto"/>
            </w:tcBorders>
            <w:shd w:val="clear" w:color="auto" w:fill="auto"/>
            <w:noWrap/>
            <w:vAlign w:val="bottom"/>
            <w:hideMark/>
          </w:tcPr>
          <w:p w14:paraId="36F4A5A9" w14:textId="77777777" w:rsidR="007B02F0" w:rsidRPr="00283E70" w:rsidRDefault="007B02F0"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2012</w:t>
            </w:r>
          </w:p>
        </w:tc>
        <w:tc>
          <w:tcPr>
            <w:tcW w:w="943" w:type="dxa"/>
            <w:tcBorders>
              <w:top w:val="single" w:sz="4" w:space="0" w:color="auto"/>
              <w:left w:val="nil"/>
              <w:bottom w:val="single" w:sz="4" w:space="0" w:color="auto"/>
              <w:right w:val="single" w:sz="4" w:space="0" w:color="auto"/>
            </w:tcBorders>
            <w:shd w:val="clear" w:color="auto" w:fill="auto"/>
            <w:noWrap/>
            <w:vAlign w:val="bottom"/>
            <w:hideMark/>
          </w:tcPr>
          <w:p w14:paraId="62841ADC" w14:textId="77777777" w:rsidR="007B02F0" w:rsidRPr="00283E70" w:rsidRDefault="007B02F0"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2013</w:t>
            </w:r>
          </w:p>
        </w:tc>
        <w:tc>
          <w:tcPr>
            <w:tcW w:w="944" w:type="dxa"/>
            <w:tcBorders>
              <w:top w:val="single" w:sz="4" w:space="0" w:color="auto"/>
              <w:left w:val="nil"/>
              <w:bottom w:val="single" w:sz="4" w:space="0" w:color="auto"/>
              <w:right w:val="single" w:sz="4" w:space="0" w:color="auto"/>
            </w:tcBorders>
          </w:tcPr>
          <w:p w14:paraId="01075B4B" w14:textId="77777777" w:rsidR="007B02F0" w:rsidRPr="00283E70" w:rsidRDefault="007B02F0" w:rsidP="00775F06">
            <w:pPr>
              <w:spacing w:after="0" w:line="240" w:lineRule="auto"/>
              <w:jc w:val="right"/>
              <w:rPr>
                <w:rFonts w:eastAsia="Times New Roman" w:cs="Calibri"/>
                <w:b/>
                <w:sz w:val="24"/>
                <w:szCs w:val="24"/>
                <w:lang w:eastAsia="sk-SK"/>
              </w:rPr>
            </w:pPr>
            <w:r w:rsidRPr="00283E70">
              <w:rPr>
                <w:rFonts w:eastAsia="Times New Roman" w:cs="Calibri"/>
                <w:b/>
                <w:sz w:val="24"/>
                <w:szCs w:val="24"/>
                <w:lang w:eastAsia="sk-SK"/>
              </w:rPr>
              <w:t>2014</w:t>
            </w:r>
          </w:p>
        </w:tc>
      </w:tr>
      <w:tr w:rsidR="00615655" w:rsidRPr="00283E70" w14:paraId="33B3541A" w14:textId="77777777" w:rsidTr="00283E70">
        <w:trPr>
          <w:trHeight w:val="30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14:paraId="216A99A7" w14:textId="77777777" w:rsidR="007B02F0" w:rsidRPr="00283E70" w:rsidRDefault="007B02F0" w:rsidP="00775F06">
            <w:pPr>
              <w:spacing w:after="0" w:line="240" w:lineRule="auto"/>
              <w:rPr>
                <w:rFonts w:eastAsia="Times New Roman" w:cs="Calibri"/>
                <w:color w:val="000000"/>
                <w:sz w:val="24"/>
                <w:szCs w:val="24"/>
                <w:lang w:eastAsia="sk-SK"/>
              </w:rPr>
            </w:pPr>
            <w:r w:rsidRPr="00283E70">
              <w:rPr>
                <w:rFonts w:eastAsia="Times New Roman" w:cs="Calibri"/>
                <w:color w:val="000000"/>
                <w:sz w:val="24"/>
                <w:szCs w:val="24"/>
                <w:lang w:eastAsia="sk-SK"/>
              </w:rPr>
              <w:t>RD</w:t>
            </w:r>
          </w:p>
        </w:tc>
        <w:tc>
          <w:tcPr>
            <w:tcW w:w="943" w:type="dxa"/>
            <w:tcBorders>
              <w:top w:val="nil"/>
              <w:left w:val="nil"/>
              <w:bottom w:val="single" w:sz="4" w:space="0" w:color="auto"/>
              <w:right w:val="single" w:sz="4" w:space="0" w:color="auto"/>
            </w:tcBorders>
            <w:shd w:val="clear" w:color="auto" w:fill="auto"/>
            <w:noWrap/>
            <w:vAlign w:val="bottom"/>
            <w:hideMark/>
          </w:tcPr>
          <w:p w14:paraId="11955195"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9,96</w:t>
            </w:r>
          </w:p>
        </w:tc>
        <w:tc>
          <w:tcPr>
            <w:tcW w:w="943" w:type="dxa"/>
            <w:tcBorders>
              <w:top w:val="nil"/>
              <w:left w:val="nil"/>
              <w:bottom w:val="single" w:sz="4" w:space="0" w:color="auto"/>
              <w:right w:val="single" w:sz="4" w:space="0" w:color="auto"/>
            </w:tcBorders>
            <w:shd w:val="clear" w:color="auto" w:fill="auto"/>
            <w:noWrap/>
            <w:vAlign w:val="bottom"/>
            <w:hideMark/>
          </w:tcPr>
          <w:p w14:paraId="28677BE9"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11,62</w:t>
            </w:r>
          </w:p>
        </w:tc>
        <w:tc>
          <w:tcPr>
            <w:tcW w:w="944" w:type="dxa"/>
            <w:tcBorders>
              <w:top w:val="nil"/>
              <w:left w:val="nil"/>
              <w:bottom w:val="single" w:sz="4" w:space="0" w:color="auto"/>
              <w:right w:val="single" w:sz="4" w:space="0" w:color="auto"/>
            </w:tcBorders>
            <w:shd w:val="clear" w:color="auto" w:fill="auto"/>
            <w:noWrap/>
            <w:vAlign w:val="bottom"/>
            <w:hideMark/>
          </w:tcPr>
          <w:p w14:paraId="25097360"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20,91</w:t>
            </w:r>
          </w:p>
        </w:tc>
        <w:tc>
          <w:tcPr>
            <w:tcW w:w="943" w:type="dxa"/>
            <w:tcBorders>
              <w:top w:val="nil"/>
              <w:left w:val="nil"/>
              <w:bottom w:val="single" w:sz="4" w:space="0" w:color="auto"/>
              <w:right w:val="single" w:sz="4" w:space="0" w:color="auto"/>
            </w:tcBorders>
            <w:shd w:val="clear" w:color="auto" w:fill="auto"/>
            <w:noWrap/>
            <w:vAlign w:val="bottom"/>
            <w:hideMark/>
          </w:tcPr>
          <w:p w14:paraId="769BDDE9"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20,41</w:t>
            </w:r>
          </w:p>
        </w:tc>
        <w:tc>
          <w:tcPr>
            <w:tcW w:w="944" w:type="dxa"/>
            <w:tcBorders>
              <w:top w:val="nil"/>
              <w:left w:val="nil"/>
              <w:bottom w:val="single" w:sz="4" w:space="0" w:color="auto"/>
              <w:right w:val="single" w:sz="4" w:space="0" w:color="auto"/>
            </w:tcBorders>
            <w:shd w:val="clear" w:color="auto" w:fill="auto"/>
            <w:noWrap/>
            <w:vAlign w:val="bottom"/>
            <w:hideMark/>
          </w:tcPr>
          <w:p w14:paraId="549D2665"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20,48</w:t>
            </w:r>
          </w:p>
        </w:tc>
        <w:tc>
          <w:tcPr>
            <w:tcW w:w="943" w:type="dxa"/>
            <w:tcBorders>
              <w:top w:val="nil"/>
              <w:left w:val="nil"/>
              <w:bottom w:val="single" w:sz="4" w:space="0" w:color="auto"/>
              <w:right w:val="single" w:sz="4" w:space="0" w:color="auto"/>
            </w:tcBorders>
            <w:shd w:val="clear" w:color="auto" w:fill="auto"/>
            <w:noWrap/>
            <w:vAlign w:val="bottom"/>
            <w:hideMark/>
          </w:tcPr>
          <w:p w14:paraId="2BD6E4C2"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20,48</w:t>
            </w:r>
          </w:p>
        </w:tc>
        <w:tc>
          <w:tcPr>
            <w:tcW w:w="944" w:type="dxa"/>
            <w:tcBorders>
              <w:top w:val="nil"/>
              <w:left w:val="nil"/>
              <w:bottom w:val="single" w:sz="4" w:space="0" w:color="auto"/>
              <w:right w:val="single" w:sz="4" w:space="0" w:color="auto"/>
            </w:tcBorders>
            <w:shd w:val="clear" w:color="auto" w:fill="auto"/>
            <w:noWrap/>
            <w:vAlign w:val="bottom"/>
            <w:hideMark/>
          </w:tcPr>
          <w:p w14:paraId="6E12A7D0"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21,51</w:t>
            </w:r>
          </w:p>
        </w:tc>
        <w:tc>
          <w:tcPr>
            <w:tcW w:w="943" w:type="dxa"/>
            <w:tcBorders>
              <w:top w:val="nil"/>
              <w:left w:val="nil"/>
              <w:bottom w:val="single" w:sz="4" w:space="0" w:color="auto"/>
              <w:right w:val="single" w:sz="4" w:space="0" w:color="auto"/>
            </w:tcBorders>
            <w:shd w:val="clear" w:color="auto" w:fill="auto"/>
            <w:noWrap/>
            <w:vAlign w:val="bottom"/>
            <w:hideMark/>
          </w:tcPr>
          <w:p w14:paraId="5CBCBF63"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19,50</w:t>
            </w:r>
          </w:p>
        </w:tc>
        <w:tc>
          <w:tcPr>
            <w:tcW w:w="944" w:type="dxa"/>
            <w:tcBorders>
              <w:top w:val="nil"/>
              <w:left w:val="nil"/>
              <w:bottom w:val="single" w:sz="4" w:space="0" w:color="auto"/>
              <w:right w:val="single" w:sz="4" w:space="0" w:color="auto"/>
            </w:tcBorders>
            <w:shd w:val="clear" w:color="auto" w:fill="auto"/>
            <w:noWrap/>
            <w:vAlign w:val="bottom"/>
            <w:hideMark/>
          </w:tcPr>
          <w:p w14:paraId="5007174D"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19,50</w:t>
            </w:r>
          </w:p>
        </w:tc>
        <w:tc>
          <w:tcPr>
            <w:tcW w:w="943" w:type="dxa"/>
            <w:tcBorders>
              <w:top w:val="nil"/>
              <w:left w:val="nil"/>
              <w:bottom w:val="single" w:sz="4" w:space="0" w:color="auto"/>
              <w:right w:val="single" w:sz="4" w:space="0" w:color="auto"/>
            </w:tcBorders>
            <w:shd w:val="clear" w:color="auto" w:fill="auto"/>
            <w:noWrap/>
            <w:vAlign w:val="bottom"/>
            <w:hideMark/>
          </w:tcPr>
          <w:p w14:paraId="3B15B2C0"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19,50</w:t>
            </w:r>
          </w:p>
        </w:tc>
        <w:tc>
          <w:tcPr>
            <w:tcW w:w="944" w:type="dxa"/>
            <w:tcBorders>
              <w:top w:val="nil"/>
              <w:left w:val="nil"/>
              <w:bottom w:val="single" w:sz="4" w:space="0" w:color="auto"/>
              <w:right w:val="single" w:sz="4" w:space="0" w:color="auto"/>
            </w:tcBorders>
            <w:shd w:val="clear" w:color="auto" w:fill="auto"/>
            <w:noWrap/>
            <w:vAlign w:val="bottom"/>
            <w:hideMark/>
          </w:tcPr>
          <w:p w14:paraId="4A77380E"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28,50</w:t>
            </w:r>
          </w:p>
        </w:tc>
        <w:tc>
          <w:tcPr>
            <w:tcW w:w="943" w:type="dxa"/>
            <w:tcBorders>
              <w:top w:val="nil"/>
              <w:left w:val="nil"/>
              <w:bottom w:val="single" w:sz="4" w:space="0" w:color="auto"/>
              <w:right w:val="single" w:sz="4" w:space="0" w:color="auto"/>
            </w:tcBorders>
            <w:shd w:val="clear" w:color="auto" w:fill="auto"/>
            <w:noWrap/>
            <w:vAlign w:val="bottom"/>
            <w:hideMark/>
          </w:tcPr>
          <w:p w14:paraId="5AAE55CA"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28,50</w:t>
            </w:r>
          </w:p>
        </w:tc>
        <w:tc>
          <w:tcPr>
            <w:tcW w:w="944" w:type="dxa"/>
            <w:tcBorders>
              <w:top w:val="nil"/>
              <w:left w:val="nil"/>
              <w:bottom w:val="single" w:sz="4" w:space="0" w:color="auto"/>
              <w:right w:val="single" w:sz="4" w:space="0" w:color="auto"/>
            </w:tcBorders>
          </w:tcPr>
          <w:p w14:paraId="6D1E0504" w14:textId="77777777" w:rsidR="007B02F0" w:rsidRPr="00283E70" w:rsidRDefault="00A0790F" w:rsidP="00775F06">
            <w:pPr>
              <w:spacing w:after="0" w:line="240" w:lineRule="auto"/>
              <w:jc w:val="right"/>
              <w:rPr>
                <w:rFonts w:eastAsia="Times New Roman" w:cs="Calibri"/>
                <w:sz w:val="24"/>
                <w:szCs w:val="24"/>
                <w:lang w:eastAsia="sk-SK"/>
              </w:rPr>
            </w:pPr>
            <w:r w:rsidRPr="00283E70">
              <w:rPr>
                <w:rFonts w:eastAsia="Times New Roman" w:cs="Calibri"/>
                <w:sz w:val="24"/>
                <w:szCs w:val="24"/>
                <w:lang w:eastAsia="sk-SK"/>
              </w:rPr>
              <w:t>28,50</w:t>
            </w:r>
          </w:p>
        </w:tc>
      </w:tr>
      <w:tr w:rsidR="00615655" w:rsidRPr="00283E70" w14:paraId="7682B7F8" w14:textId="77777777" w:rsidTr="00283E70">
        <w:trPr>
          <w:trHeight w:val="30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14:paraId="01AE47C9" w14:textId="77777777" w:rsidR="007B02F0" w:rsidRPr="00283E70" w:rsidRDefault="007B02F0" w:rsidP="00775F06">
            <w:pPr>
              <w:spacing w:after="0" w:line="240" w:lineRule="auto"/>
              <w:rPr>
                <w:rFonts w:eastAsia="Times New Roman" w:cs="Calibri"/>
                <w:color w:val="000000"/>
                <w:sz w:val="24"/>
                <w:szCs w:val="24"/>
                <w:lang w:eastAsia="sk-SK"/>
              </w:rPr>
            </w:pPr>
            <w:r w:rsidRPr="00283E70">
              <w:rPr>
                <w:rFonts w:eastAsia="Times New Roman" w:cs="Calibri"/>
                <w:color w:val="000000"/>
                <w:sz w:val="24"/>
                <w:szCs w:val="24"/>
                <w:lang w:eastAsia="sk-SK"/>
              </w:rPr>
              <w:t>KBV</w:t>
            </w:r>
          </w:p>
        </w:tc>
        <w:tc>
          <w:tcPr>
            <w:tcW w:w="943" w:type="dxa"/>
            <w:tcBorders>
              <w:top w:val="nil"/>
              <w:left w:val="nil"/>
              <w:bottom w:val="single" w:sz="4" w:space="0" w:color="auto"/>
              <w:right w:val="single" w:sz="4" w:space="0" w:color="auto"/>
            </w:tcBorders>
            <w:shd w:val="clear" w:color="auto" w:fill="auto"/>
            <w:noWrap/>
            <w:vAlign w:val="bottom"/>
            <w:hideMark/>
          </w:tcPr>
          <w:p w14:paraId="1604916F"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7,97</w:t>
            </w:r>
          </w:p>
        </w:tc>
        <w:tc>
          <w:tcPr>
            <w:tcW w:w="943" w:type="dxa"/>
            <w:tcBorders>
              <w:top w:val="nil"/>
              <w:left w:val="nil"/>
              <w:bottom w:val="single" w:sz="4" w:space="0" w:color="auto"/>
              <w:right w:val="single" w:sz="4" w:space="0" w:color="auto"/>
            </w:tcBorders>
            <w:shd w:val="clear" w:color="auto" w:fill="auto"/>
            <w:noWrap/>
            <w:vAlign w:val="bottom"/>
            <w:hideMark/>
          </w:tcPr>
          <w:p w14:paraId="484C17A2"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9,29</w:t>
            </w:r>
          </w:p>
        </w:tc>
        <w:tc>
          <w:tcPr>
            <w:tcW w:w="944" w:type="dxa"/>
            <w:tcBorders>
              <w:top w:val="nil"/>
              <w:left w:val="nil"/>
              <w:bottom w:val="single" w:sz="4" w:space="0" w:color="auto"/>
              <w:right w:val="single" w:sz="4" w:space="0" w:color="auto"/>
            </w:tcBorders>
            <w:shd w:val="clear" w:color="auto" w:fill="auto"/>
            <w:noWrap/>
            <w:vAlign w:val="bottom"/>
            <w:hideMark/>
          </w:tcPr>
          <w:p w14:paraId="2A337732"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18,59</w:t>
            </w:r>
          </w:p>
        </w:tc>
        <w:tc>
          <w:tcPr>
            <w:tcW w:w="943" w:type="dxa"/>
            <w:tcBorders>
              <w:top w:val="nil"/>
              <w:left w:val="nil"/>
              <w:bottom w:val="single" w:sz="4" w:space="0" w:color="auto"/>
              <w:right w:val="single" w:sz="4" w:space="0" w:color="auto"/>
            </w:tcBorders>
            <w:shd w:val="clear" w:color="auto" w:fill="auto"/>
            <w:noWrap/>
            <w:vAlign w:val="bottom"/>
            <w:hideMark/>
          </w:tcPr>
          <w:p w14:paraId="13708EBC"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18,09</w:t>
            </w:r>
          </w:p>
        </w:tc>
        <w:tc>
          <w:tcPr>
            <w:tcW w:w="944" w:type="dxa"/>
            <w:tcBorders>
              <w:top w:val="nil"/>
              <w:left w:val="nil"/>
              <w:bottom w:val="single" w:sz="4" w:space="0" w:color="auto"/>
              <w:right w:val="single" w:sz="4" w:space="0" w:color="auto"/>
            </w:tcBorders>
            <w:shd w:val="clear" w:color="auto" w:fill="auto"/>
            <w:noWrap/>
            <w:vAlign w:val="bottom"/>
            <w:hideMark/>
          </w:tcPr>
          <w:p w14:paraId="60208668"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18,19</w:t>
            </w:r>
          </w:p>
        </w:tc>
        <w:tc>
          <w:tcPr>
            <w:tcW w:w="943" w:type="dxa"/>
            <w:tcBorders>
              <w:top w:val="nil"/>
              <w:left w:val="nil"/>
              <w:bottom w:val="single" w:sz="4" w:space="0" w:color="auto"/>
              <w:right w:val="single" w:sz="4" w:space="0" w:color="auto"/>
            </w:tcBorders>
            <w:shd w:val="clear" w:color="auto" w:fill="auto"/>
            <w:noWrap/>
            <w:vAlign w:val="bottom"/>
            <w:hideMark/>
          </w:tcPr>
          <w:p w14:paraId="5AD121E4"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18,19</w:t>
            </w:r>
          </w:p>
        </w:tc>
        <w:tc>
          <w:tcPr>
            <w:tcW w:w="944" w:type="dxa"/>
            <w:tcBorders>
              <w:top w:val="nil"/>
              <w:left w:val="nil"/>
              <w:bottom w:val="single" w:sz="4" w:space="0" w:color="auto"/>
              <w:right w:val="single" w:sz="4" w:space="0" w:color="auto"/>
            </w:tcBorders>
            <w:shd w:val="clear" w:color="auto" w:fill="auto"/>
            <w:noWrap/>
            <w:vAlign w:val="bottom"/>
            <w:hideMark/>
          </w:tcPr>
          <w:p w14:paraId="240E0710"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20,61</w:t>
            </w:r>
          </w:p>
        </w:tc>
        <w:tc>
          <w:tcPr>
            <w:tcW w:w="943" w:type="dxa"/>
            <w:tcBorders>
              <w:top w:val="nil"/>
              <w:left w:val="nil"/>
              <w:bottom w:val="single" w:sz="4" w:space="0" w:color="auto"/>
              <w:right w:val="single" w:sz="4" w:space="0" w:color="auto"/>
            </w:tcBorders>
            <w:shd w:val="clear" w:color="auto" w:fill="auto"/>
            <w:noWrap/>
            <w:vAlign w:val="bottom"/>
            <w:hideMark/>
          </w:tcPr>
          <w:p w14:paraId="4931C57B"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19,50</w:t>
            </w:r>
          </w:p>
        </w:tc>
        <w:tc>
          <w:tcPr>
            <w:tcW w:w="944" w:type="dxa"/>
            <w:tcBorders>
              <w:top w:val="nil"/>
              <w:left w:val="nil"/>
              <w:bottom w:val="single" w:sz="4" w:space="0" w:color="auto"/>
              <w:right w:val="single" w:sz="4" w:space="0" w:color="auto"/>
            </w:tcBorders>
            <w:shd w:val="clear" w:color="auto" w:fill="auto"/>
            <w:noWrap/>
            <w:vAlign w:val="bottom"/>
            <w:hideMark/>
          </w:tcPr>
          <w:p w14:paraId="1571E344"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19,50</w:t>
            </w:r>
          </w:p>
        </w:tc>
        <w:tc>
          <w:tcPr>
            <w:tcW w:w="943" w:type="dxa"/>
            <w:tcBorders>
              <w:top w:val="nil"/>
              <w:left w:val="nil"/>
              <w:bottom w:val="single" w:sz="4" w:space="0" w:color="auto"/>
              <w:right w:val="single" w:sz="4" w:space="0" w:color="auto"/>
            </w:tcBorders>
            <w:shd w:val="clear" w:color="auto" w:fill="auto"/>
            <w:noWrap/>
            <w:vAlign w:val="bottom"/>
            <w:hideMark/>
          </w:tcPr>
          <w:p w14:paraId="4D286A8A"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19,50</w:t>
            </w:r>
          </w:p>
        </w:tc>
        <w:tc>
          <w:tcPr>
            <w:tcW w:w="944" w:type="dxa"/>
            <w:tcBorders>
              <w:top w:val="nil"/>
              <w:left w:val="nil"/>
              <w:bottom w:val="single" w:sz="4" w:space="0" w:color="auto"/>
              <w:right w:val="single" w:sz="4" w:space="0" w:color="auto"/>
            </w:tcBorders>
            <w:shd w:val="clear" w:color="auto" w:fill="auto"/>
            <w:noWrap/>
            <w:vAlign w:val="bottom"/>
            <w:hideMark/>
          </w:tcPr>
          <w:p w14:paraId="228C0AE0"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28,50</w:t>
            </w:r>
          </w:p>
        </w:tc>
        <w:tc>
          <w:tcPr>
            <w:tcW w:w="943" w:type="dxa"/>
            <w:tcBorders>
              <w:top w:val="nil"/>
              <w:left w:val="nil"/>
              <w:bottom w:val="single" w:sz="4" w:space="0" w:color="auto"/>
              <w:right w:val="single" w:sz="4" w:space="0" w:color="auto"/>
            </w:tcBorders>
            <w:shd w:val="clear" w:color="auto" w:fill="auto"/>
            <w:noWrap/>
            <w:vAlign w:val="bottom"/>
            <w:hideMark/>
          </w:tcPr>
          <w:p w14:paraId="7189E593"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28,50</w:t>
            </w:r>
          </w:p>
        </w:tc>
        <w:tc>
          <w:tcPr>
            <w:tcW w:w="944" w:type="dxa"/>
            <w:tcBorders>
              <w:top w:val="nil"/>
              <w:left w:val="nil"/>
              <w:bottom w:val="single" w:sz="4" w:space="0" w:color="auto"/>
              <w:right w:val="single" w:sz="4" w:space="0" w:color="auto"/>
            </w:tcBorders>
          </w:tcPr>
          <w:p w14:paraId="52392D11" w14:textId="77777777" w:rsidR="007B02F0" w:rsidRPr="00283E70" w:rsidRDefault="00A0790F" w:rsidP="00775F06">
            <w:pPr>
              <w:spacing w:after="0" w:line="240" w:lineRule="auto"/>
              <w:jc w:val="right"/>
              <w:rPr>
                <w:rFonts w:eastAsia="Times New Roman" w:cs="Calibri"/>
                <w:sz w:val="24"/>
                <w:szCs w:val="24"/>
                <w:lang w:eastAsia="sk-SK"/>
              </w:rPr>
            </w:pPr>
            <w:r w:rsidRPr="00283E70">
              <w:rPr>
                <w:rFonts w:eastAsia="Times New Roman" w:cs="Calibri"/>
                <w:sz w:val="24"/>
                <w:szCs w:val="24"/>
                <w:lang w:eastAsia="sk-SK"/>
              </w:rPr>
              <w:t>28,50</w:t>
            </w:r>
          </w:p>
        </w:tc>
      </w:tr>
      <w:tr w:rsidR="00615655" w:rsidRPr="00283E70" w14:paraId="05DDEFED" w14:textId="77777777" w:rsidTr="00283E70">
        <w:trPr>
          <w:trHeight w:val="30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14:paraId="0FD89A49" w14:textId="77777777" w:rsidR="007B02F0" w:rsidRPr="00283E70" w:rsidRDefault="007B02F0" w:rsidP="00775F06">
            <w:pPr>
              <w:spacing w:after="0" w:line="240" w:lineRule="auto"/>
              <w:rPr>
                <w:rFonts w:eastAsia="Times New Roman" w:cs="Calibri"/>
                <w:color w:val="000000"/>
                <w:sz w:val="24"/>
                <w:szCs w:val="24"/>
                <w:lang w:eastAsia="sk-SK"/>
              </w:rPr>
            </w:pPr>
            <w:proofErr w:type="spellStart"/>
            <w:r w:rsidRPr="00283E70">
              <w:rPr>
                <w:rFonts w:eastAsia="Times New Roman" w:cs="Calibri"/>
                <w:color w:val="000000"/>
                <w:sz w:val="24"/>
                <w:szCs w:val="24"/>
                <w:lang w:eastAsia="sk-SK"/>
              </w:rPr>
              <w:t>Hetméň</w:t>
            </w:r>
            <w:proofErr w:type="spellEnd"/>
            <w:r w:rsidRPr="00283E70">
              <w:rPr>
                <w:rFonts w:eastAsia="Times New Roman" w:cs="Calibri"/>
                <w:color w:val="000000"/>
                <w:sz w:val="24"/>
                <w:szCs w:val="24"/>
                <w:lang w:eastAsia="sk-SK"/>
              </w:rPr>
              <w:t>, Kilič</w:t>
            </w:r>
          </w:p>
        </w:tc>
        <w:tc>
          <w:tcPr>
            <w:tcW w:w="943" w:type="dxa"/>
            <w:tcBorders>
              <w:top w:val="nil"/>
              <w:left w:val="nil"/>
              <w:bottom w:val="single" w:sz="4" w:space="0" w:color="auto"/>
              <w:right w:val="single" w:sz="4" w:space="0" w:color="auto"/>
            </w:tcBorders>
            <w:shd w:val="clear" w:color="auto" w:fill="auto"/>
            <w:noWrap/>
            <w:vAlign w:val="bottom"/>
            <w:hideMark/>
          </w:tcPr>
          <w:p w14:paraId="03A3994C"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9,96</w:t>
            </w:r>
          </w:p>
        </w:tc>
        <w:tc>
          <w:tcPr>
            <w:tcW w:w="943" w:type="dxa"/>
            <w:tcBorders>
              <w:top w:val="nil"/>
              <w:left w:val="nil"/>
              <w:bottom w:val="single" w:sz="4" w:space="0" w:color="auto"/>
              <w:right w:val="single" w:sz="4" w:space="0" w:color="auto"/>
            </w:tcBorders>
            <w:shd w:val="clear" w:color="auto" w:fill="auto"/>
            <w:noWrap/>
            <w:vAlign w:val="bottom"/>
            <w:hideMark/>
          </w:tcPr>
          <w:p w14:paraId="363CA39F"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11,62</w:t>
            </w:r>
          </w:p>
        </w:tc>
        <w:tc>
          <w:tcPr>
            <w:tcW w:w="944" w:type="dxa"/>
            <w:tcBorders>
              <w:top w:val="nil"/>
              <w:left w:val="nil"/>
              <w:bottom w:val="single" w:sz="4" w:space="0" w:color="auto"/>
              <w:right w:val="single" w:sz="4" w:space="0" w:color="auto"/>
            </w:tcBorders>
            <w:shd w:val="clear" w:color="auto" w:fill="auto"/>
            <w:noWrap/>
            <w:vAlign w:val="bottom"/>
            <w:hideMark/>
          </w:tcPr>
          <w:p w14:paraId="4F5DC847"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20,91</w:t>
            </w:r>
          </w:p>
        </w:tc>
        <w:tc>
          <w:tcPr>
            <w:tcW w:w="943" w:type="dxa"/>
            <w:tcBorders>
              <w:top w:val="nil"/>
              <w:left w:val="nil"/>
              <w:bottom w:val="single" w:sz="4" w:space="0" w:color="auto"/>
              <w:right w:val="single" w:sz="4" w:space="0" w:color="auto"/>
            </w:tcBorders>
            <w:shd w:val="clear" w:color="auto" w:fill="auto"/>
            <w:noWrap/>
            <w:vAlign w:val="bottom"/>
            <w:hideMark/>
          </w:tcPr>
          <w:p w14:paraId="5BD92A80"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14,94</w:t>
            </w:r>
          </w:p>
        </w:tc>
        <w:tc>
          <w:tcPr>
            <w:tcW w:w="944" w:type="dxa"/>
            <w:tcBorders>
              <w:top w:val="nil"/>
              <w:left w:val="nil"/>
              <w:bottom w:val="single" w:sz="4" w:space="0" w:color="auto"/>
              <w:right w:val="single" w:sz="4" w:space="0" w:color="auto"/>
            </w:tcBorders>
            <w:shd w:val="clear" w:color="auto" w:fill="auto"/>
            <w:noWrap/>
            <w:vAlign w:val="bottom"/>
            <w:hideMark/>
          </w:tcPr>
          <w:p w14:paraId="3540611E"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14,94</w:t>
            </w:r>
          </w:p>
        </w:tc>
        <w:tc>
          <w:tcPr>
            <w:tcW w:w="943" w:type="dxa"/>
            <w:tcBorders>
              <w:top w:val="nil"/>
              <w:left w:val="nil"/>
              <w:bottom w:val="single" w:sz="4" w:space="0" w:color="auto"/>
              <w:right w:val="single" w:sz="4" w:space="0" w:color="auto"/>
            </w:tcBorders>
            <w:shd w:val="clear" w:color="auto" w:fill="auto"/>
            <w:noWrap/>
            <w:vAlign w:val="bottom"/>
            <w:hideMark/>
          </w:tcPr>
          <w:p w14:paraId="01DA95F7"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14,94</w:t>
            </w:r>
          </w:p>
        </w:tc>
        <w:tc>
          <w:tcPr>
            <w:tcW w:w="944" w:type="dxa"/>
            <w:tcBorders>
              <w:top w:val="nil"/>
              <w:left w:val="nil"/>
              <w:bottom w:val="single" w:sz="4" w:space="0" w:color="auto"/>
              <w:right w:val="single" w:sz="4" w:space="0" w:color="auto"/>
            </w:tcBorders>
            <w:shd w:val="clear" w:color="auto" w:fill="auto"/>
            <w:noWrap/>
            <w:vAlign w:val="bottom"/>
            <w:hideMark/>
          </w:tcPr>
          <w:p w14:paraId="39B7E4F2"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14,94</w:t>
            </w:r>
          </w:p>
        </w:tc>
        <w:tc>
          <w:tcPr>
            <w:tcW w:w="943" w:type="dxa"/>
            <w:tcBorders>
              <w:top w:val="nil"/>
              <w:left w:val="nil"/>
              <w:bottom w:val="single" w:sz="4" w:space="0" w:color="auto"/>
              <w:right w:val="single" w:sz="4" w:space="0" w:color="auto"/>
            </w:tcBorders>
            <w:shd w:val="clear" w:color="auto" w:fill="auto"/>
            <w:noWrap/>
            <w:vAlign w:val="bottom"/>
            <w:hideMark/>
          </w:tcPr>
          <w:p w14:paraId="5ED6E4F1"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14,50</w:t>
            </w:r>
          </w:p>
        </w:tc>
        <w:tc>
          <w:tcPr>
            <w:tcW w:w="944" w:type="dxa"/>
            <w:tcBorders>
              <w:top w:val="nil"/>
              <w:left w:val="nil"/>
              <w:bottom w:val="single" w:sz="4" w:space="0" w:color="auto"/>
              <w:right w:val="single" w:sz="4" w:space="0" w:color="auto"/>
            </w:tcBorders>
            <w:shd w:val="clear" w:color="auto" w:fill="auto"/>
            <w:noWrap/>
            <w:vAlign w:val="bottom"/>
            <w:hideMark/>
          </w:tcPr>
          <w:p w14:paraId="7519D7E6"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14,50</w:t>
            </w:r>
          </w:p>
        </w:tc>
        <w:tc>
          <w:tcPr>
            <w:tcW w:w="943" w:type="dxa"/>
            <w:tcBorders>
              <w:top w:val="nil"/>
              <w:left w:val="nil"/>
              <w:bottom w:val="single" w:sz="4" w:space="0" w:color="auto"/>
              <w:right w:val="single" w:sz="4" w:space="0" w:color="auto"/>
            </w:tcBorders>
            <w:shd w:val="clear" w:color="auto" w:fill="auto"/>
            <w:noWrap/>
            <w:vAlign w:val="bottom"/>
            <w:hideMark/>
          </w:tcPr>
          <w:p w14:paraId="7B7C9766"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14,50</w:t>
            </w:r>
          </w:p>
        </w:tc>
        <w:tc>
          <w:tcPr>
            <w:tcW w:w="944" w:type="dxa"/>
            <w:tcBorders>
              <w:top w:val="nil"/>
              <w:left w:val="nil"/>
              <w:bottom w:val="single" w:sz="4" w:space="0" w:color="auto"/>
              <w:right w:val="single" w:sz="4" w:space="0" w:color="auto"/>
            </w:tcBorders>
            <w:shd w:val="clear" w:color="auto" w:fill="auto"/>
            <w:noWrap/>
            <w:vAlign w:val="bottom"/>
            <w:hideMark/>
          </w:tcPr>
          <w:p w14:paraId="75C92634"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21,00</w:t>
            </w:r>
          </w:p>
        </w:tc>
        <w:tc>
          <w:tcPr>
            <w:tcW w:w="943" w:type="dxa"/>
            <w:tcBorders>
              <w:top w:val="nil"/>
              <w:left w:val="nil"/>
              <w:bottom w:val="single" w:sz="4" w:space="0" w:color="auto"/>
              <w:right w:val="single" w:sz="4" w:space="0" w:color="auto"/>
            </w:tcBorders>
            <w:shd w:val="clear" w:color="auto" w:fill="auto"/>
            <w:noWrap/>
            <w:vAlign w:val="bottom"/>
            <w:hideMark/>
          </w:tcPr>
          <w:p w14:paraId="40CB865C" w14:textId="77777777" w:rsidR="007B02F0" w:rsidRPr="00283E70" w:rsidRDefault="007B02F0"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21,00</w:t>
            </w:r>
          </w:p>
        </w:tc>
        <w:tc>
          <w:tcPr>
            <w:tcW w:w="944" w:type="dxa"/>
            <w:tcBorders>
              <w:top w:val="nil"/>
              <w:left w:val="nil"/>
              <w:bottom w:val="single" w:sz="4" w:space="0" w:color="auto"/>
              <w:right w:val="single" w:sz="4" w:space="0" w:color="auto"/>
            </w:tcBorders>
          </w:tcPr>
          <w:p w14:paraId="5AEE5FCC" w14:textId="77777777" w:rsidR="007B02F0" w:rsidRPr="00283E70" w:rsidRDefault="00A0790F" w:rsidP="00775F06">
            <w:pPr>
              <w:spacing w:after="0" w:line="240" w:lineRule="auto"/>
              <w:jc w:val="right"/>
              <w:rPr>
                <w:rFonts w:eastAsia="Times New Roman" w:cs="Calibri"/>
                <w:sz w:val="24"/>
                <w:szCs w:val="24"/>
                <w:lang w:eastAsia="sk-SK"/>
              </w:rPr>
            </w:pPr>
            <w:r w:rsidRPr="00283E70">
              <w:rPr>
                <w:rFonts w:eastAsia="Times New Roman" w:cs="Calibri"/>
                <w:sz w:val="24"/>
                <w:szCs w:val="24"/>
                <w:lang w:eastAsia="sk-SK"/>
              </w:rPr>
              <w:t>28,50</w:t>
            </w:r>
          </w:p>
        </w:tc>
      </w:tr>
    </w:tbl>
    <w:p w14:paraId="2E4A1045" w14:textId="77777777" w:rsidR="002149DC" w:rsidRPr="00283E70" w:rsidRDefault="002149DC" w:rsidP="00775F06">
      <w:pPr>
        <w:autoSpaceDE w:val="0"/>
        <w:autoSpaceDN w:val="0"/>
        <w:adjustRightInd w:val="0"/>
        <w:spacing w:after="0" w:line="240" w:lineRule="auto"/>
        <w:rPr>
          <w:rFonts w:cs="Arial"/>
          <w:sz w:val="24"/>
          <w:szCs w:val="24"/>
        </w:rPr>
      </w:pPr>
    </w:p>
    <w:p w14:paraId="6A5EF13E" w14:textId="77777777" w:rsidR="002149DC" w:rsidRPr="00283E70" w:rsidRDefault="002149DC" w:rsidP="00775F06">
      <w:pPr>
        <w:autoSpaceDE w:val="0"/>
        <w:autoSpaceDN w:val="0"/>
        <w:adjustRightInd w:val="0"/>
        <w:spacing w:after="0" w:line="240" w:lineRule="auto"/>
        <w:rPr>
          <w:rFonts w:cs="Arial"/>
          <w:b/>
          <w:sz w:val="24"/>
          <w:szCs w:val="24"/>
        </w:rPr>
      </w:pPr>
      <w:r w:rsidRPr="00283E70">
        <w:rPr>
          <w:rFonts w:cs="Arial"/>
          <w:sz w:val="24"/>
          <w:szCs w:val="24"/>
        </w:rPr>
        <w:t xml:space="preserve">tabuľka: </w:t>
      </w:r>
      <w:r w:rsidRPr="00283E70">
        <w:rPr>
          <w:rFonts w:eastAsia="Times New Roman" w:cs="Calibri"/>
          <w:b/>
          <w:color w:val="000000"/>
          <w:sz w:val="24"/>
          <w:szCs w:val="24"/>
          <w:lang w:eastAsia="sk-SK"/>
        </w:rPr>
        <w:t>Množstvový zber - poplatok v EUR za 1 vývoz</w:t>
      </w:r>
      <w:r w:rsidRPr="00283E70">
        <w:rPr>
          <w:rFonts w:cs="Arial"/>
          <w:b/>
          <w:sz w:val="24"/>
          <w:szCs w:val="24"/>
        </w:rPr>
        <w:t xml:space="preserve"> </w:t>
      </w:r>
    </w:p>
    <w:p w14:paraId="5759D0FB" w14:textId="77777777" w:rsidR="002149DC" w:rsidRPr="00283E70" w:rsidRDefault="002149DC" w:rsidP="00775F06">
      <w:pPr>
        <w:autoSpaceDE w:val="0"/>
        <w:autoSpaceDN w:val="0"/>
        <w:adjustRightInd w:val="0"/>
        <w:spacing w:after="0" w:line="240" w:lineRule="auto"/>
        <w:rPr>
          <w:rFonts w:cs="Arial"/>
          <w:sz w:val="24"/>
          <w:szCs w:val="24"/>
        </w:rPr>
      </w:pPr>
      <w:r w:rsidRPr="00283E70">
        <w:rPr>
          <w:rFonts w:cs="Arial"/>
          <w:sz w:val="24"/>
          <w:szCs w:val="24"/>
        </w:rPr>
        <w:t>zdroj: MsÚ</w:t>
      </w:r>
    </w:p>
    <w:tbl>
      <w:tblPr>
        <w:tblW w:w="13892" w:type="dxa"/>
        <w:tblInd w:w="70" w:type="dxa"/>
        <w:tblCellMar>
          <w:left w:w="70" w:type="dxa"/>
          <w:right w:w="70" w:type="dxa"/>
        </w:tblCellMar>
        <w:tblLook w:val="04A0" w:firstRow="1" w:lastRow="0" w:firstColumn="1" w:lastColumn="0" w:noHBand="0" w:noVBand="1"/>
      </w:tblPr>
      <w:tblGrid>
        <w:gridCol w:w="1418"/>
        <w:gridCol w:w="1370"/>
        <w:gridCol w:w="1370"/>
        <w:gridCol w:w="1370"/>
        <w:gridCol w:w="1370"/>
        <w:gridCol w:w="1371"/>
        <w:gridCol w:w="1370"/>
        <w:gridCol w:w="1370"/>
        <w:gridCol w:w="1370"/>
        <w:gridCol w:w="1513"/>
      </w:tblGrid>
      <w:tr w:rsidR="002149DC" w:rsidRPr="00283E70" w14:paraId="242654D4" w14:textId="77777777" w:rsidTr="00283E70">
        <w:trPr>
          <w:trHeight w:val="300"/>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B317E2" w14:textId="77777777" w:rsidR="002149DC" w:rsidRPr="00283E70" w:rsidRDefault="002149DC" w:rsidP="00775F06">
            <w:pPr>
              <w:spacing w:after="0" w:line="240" w:lineRule="auto"/>
              <w:rPr>
                <w:rFonts w:eastAsia="Times New Roman" w:cs="Calibri"/>
                <w:color w:val="000000"/>
                <w:sz w:val="24"/>
                <w:szCs w:val="24"/>
                <w:lang w:eastAsia="sk-SK"/>
              </w:rPr>
            </w:pPr>
            <w:r w:rsidRPr="00283E70">
              <w:rPr>
                <w:rFonts w:eastAsia="Times New Roman" w:cs="Calibri"/>
                <w:color w:val="000000"/>
                <w:sz w:val="24"/>
                <w:szCs w:val="24"/>
                <w:lang w:eastAsia="sk-SK"/>
              </w:rPr>
              <w:t> </w:t>
            </w:r>
          </w:p>
        </w:tc>
        <w:tc>
          <w:tcPr>
            <w:tcW w:w="1370" w:type="dxa"/>
            <w:tcBorders>
              <w:top w:val="single" w:sz="4" w:space="0" w:color="auto"/>
              <w:left w:val="nil"/>
              <w:bottom w:val="nil"/>
              <w:right w:val="single" w:sz="4" w:space="0" w:color="auto"/>
            </w:tcBorders>
            <w:shd w:val="clear" w:color="auto" w:fill="auto"/>
            <w:noWrap/>
            <w:vAlign w:val="bottom"/>
            <w:hideMark/>
          </w:tcPr>
          <w:p w14:paraId="10A805C2" w14:textId="77777777" w:rsidR="002149DC" w:rsidRPr="00283E70" w:rsidRDefault="002149DC"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2006</w:t>
            </w:r>
          </w:p>
        </w:tc>
        <w:tc>
          <w:tcPr>
            <w:tcW w:w="1370" w:type="dxa"/>
            <w:tcBorders>
              <w:top w:val="single" w:sz="4" w:space="0" w:color="auto"/>
              <w:left w:val="nil"/>
              <w:bottom w:val="nil"/>
              <w:right w:val="single" w:sz="4" w:space="0" w:color="auto"/>
            </w:tcBorders>
            <w:shd w:val="clear" w:color="auto" w:fill="auto"/>
            <w:noWrap/>
            <w:vAlign w:val="bottom"/>
            <w:hideMark/>
          </w:tcPr>
          <w:p w14:paraId="18F18FFD" w14:textId="77777777" w:rsidR="002149DC" w:rsidRPr="00283E70" w:rsidRDefault="002149DC"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2007</w:t>
            </w:r>
          </w:p>
        </w:tc>
        <w:tc>
          <w:tcPr>
            <w:tcW w:w="1370" w:type="dxa"/>
            <w:tcBorders>
              <w:top w:val="single" w:sz="4" w:space="0" w:color="auto"/>
              <w:left w:val="nil"/>
              <w:bottom w:val="nil"/>
              <w:right w:val="single" w:sz="4" w:space="0" w:color="auto"/>
            </w:tcBorders>
            <w:shd w:val="clear" w:color="auto" w:fill="auto"/>
            <w:noWrap/>
            <w:vAlign w:val="bottom"/>
            <w:hideMark/>
          </w:tcPr>
          <w:p w14:paraId="062D8C58" w14:textId="77777777" w:rsidR="002149DC" w:rsidRPr="00283E70" w:rsidRDefault="002149DC"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2008</w:t>
            </w:r>
          </w:p>
        </w:tc>
        <w:tc>
          <w:tcPr>
            <w:tcW w:w="1370" w:type="dxa"/>
            <w:tcBorders>
              <w:top w:val="single" w:sz="4" w:space="0" w:color="auto"/>
              <w:left w:val="nil"/>
              <w:bottom w:val="nil"/>
              <w:right w:val="single" w:sz="4" w:space="0" w:color="auto"/>
            </w:tcBorders>
            <w:shd w:val="clear" w:color="auto" w:fill="auto"/>
            <w:noWrap/>
            <w:vAlign w:val="bottom"/>
            <w:hideMark/>
          </w:tcPr>
          <w:p w14:paraId="1C6DBE9F" w14:textId="77777777" w:rsidR="002149DC" w:rsidRPr="00283E70" w:rsidRDefault="002149DC"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2009</w:t>
            </w:r>
          </w:p>
        </w:tc>
        <w:tc>
          <w:tcPr>
            <w:tcW w:w="1371" w:type="dxa"/>
            <w:tcBorders>
              <w:top w:val="single" w:sz="4" w:space="0" w:color="auto"/>
              <w:left w:val="nil"/>
              <w:bottom w:val="nil"/>
              <w:right w:val="single" w:sz="4" w:space="0" w:color="auto"/>
            </w:tcBorders>
            <w:shd w:val="clear" w:color="auto" w:fill="auto"/>
            <w:noWrap/>
            <w:vAlign w:val="bottom"/>
            <w:hideMark/>
          </w:tcPr>
          <w:p w14:paraId="3936AB82" w14:textId="77777777" w:rsidR="002149DC" w:rsidRPr="00283E70" w:rsidRDefault="002149DC"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2010</w:t>
            </w:r>
          </w:p>
        </w:tc>
        <w:tc>
          <w:tcPr>
            <w:tcW w:w="1370" w:type="dxa"/>
            <w:tcBorders>
              <w:top w:val="single" w:sz="4" w:space="0" w:color="auto"/>
              <w:left w:val="nil"/>
              <w:bottom w:val="nil"/>
              <w:right w:val="single" w:sz="4" w:space="0" w:color="auto"/>
            </w:tcBorders>
            <w:shd w:val="clear" w:color="auto" w:fill="auto"/>
            <w:noWrap/>
            <w:vAlign w:val="bottom"/>
            <w:hideMark/>
          </w:tcPr>
          <w:p w14:paraId="015E7A97" w14:textId="77777777" w:rsidR="002149DC" w:rsidRPr="00283E70" w:rsidRDefault="002149DC"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2011</w:t>
            </w:r>
          </w:p>
        </w:tc>
        <w:tc>
          <w:tcPr>
            <w:tcW w:w="1370" w:type="dxa"/>
            <w:tcBorders>
              <w:top w:val="single" w:sz="4" w:space="0" w:color="auto"/>
              <w:left w:val="nil"/>
              <w:bottom w:val="nil"/>
              <w:right w:val="single" w:sz="4" w:space="0" w:color="auto"/>
            </w:tcBorders>
            <w:shd w:val="clear" w:color="auto" w:fill="auto"/>
            <w:noWrap/>
            <w:vAlign w:val="bottom"/>
            <w:hideMark/>
          </w:tcPr>
          <w:p w14:paraId="20919699" w14:textId="77777777" w:rsidR="002149DC" w:rsidRPr="00283E70" w:rsidRDefault="002149DC"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2012</w:t>
            </w:r>
          </w:p>
        </w:tc>
        <w:tc>
          <w:tcPr>
            <w:tcW w:w="1370" w:type="dxa"/>
            <w:tcBorders>
              <w:top w:val="single" w:sz="4" w:space="0" w:color="auto"/>
              <w:left w:val="nil"/>
              <w:bottom w:val="nil"/>
              <w:right w:val="single" w:sz="4" w:space="0" w:color="auto"/>
            </w:tcBorders>
            <w:shd w:val="clear" w:color="auto" w:fill="auto"/>
            <w:noWrap/>
            <w:vAlign w:val="bottom"/>
            <w:hideMark/>
          </w:tcPr>
          <w:p w14:paraId="0C4B37B7" w14:textId="77777777" w:rsidR="002149DC" w:rsidRPr="00283E70" w:rsidRDefault="002149DC"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2013</w:t>
            </w:r>
          </w:p>
        </w:tc>
        <w:tc>
          <w:tcPr>
            <w:tcW w:w="1513" w:type="dxa"/>
            <w:tcBorders>
              <w:top w:val="single" w:sz="4" w:space="0" w:color="auto"/>
              <w:left w:val="nil"/>
              <w:bottom w:val="nil"/>
              <w:right w:val="single" w:sz="4" w:space="0" w:color="auto"/>
            </w:tcBorders>
          </w:tcPr>
          <w:p w14:paraId="3CA51513" w14:textId="77777777" w:rsidR="002149DC" w:rsidRPr="00283E70" w:rsidRDefault="002149DC" w:rsidP="00775F06">
            <w:pPr>
              <w:spacing w:after="0" w:line="240" w:lineRule="auto"/>
              <w:jc w:val="right"/>
              <w:rPr>
                <w:rFonts w:eastAsia="Times New Roman" w:cs="Calibri"/>
                <w:b/>
                <w:color w:val="000000"/>
                <w:sz w:val="24"/>
                <w:szCs w:val="24"/>
                <w:lang w:eastAsia="sk-SK"/>
              </w:rPr>
            </w:pPr>
            <w:r w:rsidRPr="00283E70">
              <w:rPr>
                <w:rFonts w:eastAsia="Times New Roman" w:cs="Calibri"/>
                <w:b/>
                <w:color w:val="000000"/>
                <w:sz w:val="24"/>
                <w:szCs w:val="24"/>
                <w:lang w:eastAsia="sk-SK"/>
              </w:rPr>
              <w:t>2014</w:t>
            </w:r>
          </w:p>
        </w:tc>
      </w:tr>
      <w:tr w:rsidR="002149DC" w:rsidRPr="00283E70" w14:paraId="6C7BC921" w14:textId="77777777" w:rsidTr="00283E70">
        <w:trPr>
          <w:trHeight w:val="30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6D911FC8" w14:textId="77777777" w:rsidR="002149DC" w:rsidRPr="00283E70" w:rsidRDefault="002149DC" w:rsidP="00775F06">
            <w:pPr>
              <w:spacing w:after="0" w:line="240" w:lineRule="auto"/>
              <w:rPr>
                <w:rFonts w:eastAsia="Times New Roman" w:cs="Calibri"/>
                <w:color w:val="000000"/>
                <w:sz w:val="24"/>
                <w:szCs w:val="24"/>
                <w:lang w:eastAsia="sk-SK"/>
              </w:rPr>
            </w:pPr>
            <w:r w:rsidRPr="00283E70">
              <w:rPr>
                <w:rFonts w:eastAsia="Times New Roman" w:cs="Calibri"/>
                <w:color w:val="000000"/>
                <w:sz w:val="24"/>
                <w:szCs w:val="24"/>
                <w:lang w:eastAsia="sk-SK"/>
              </w:rPr>
              <w:t>1100 l</w:t>
            </w:r>
          </w:p>
        </w:tc>
        <w:tc>
          <w:tcPr>
            <w:tcW w:w="1370" w:type="dxa"/>
            <w:tcBorders>
              <w:top w:val="single" w:sz="4" w:space="0" w:color="auto"/>
              <w:left w:val="nil"/>
              <w:bottom w:val="single" w:sz="4" w:space="0" w:color="auto"/>
              <w:right w:val="single" w:sz="4" w:space="0" w:color="auto"/>
            </w:tcBorders>
            <w:shd w:val="clear" w:color="auto" w:fill="auto"/>
            <w:noWrap/>
            <w:vAlign w:val="bottom"/>
            <w:hideMark/>
          </w:tcPr>
          <w:p w14:paraId="737D2288" w14:textId="77777777" w:rsidR="002149DC" w:rsidRPr="00283E70" w:rsidRDefault="002149DC"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7,668</w:t>
            </w:r>
          </w:p>
        </w:tc>
        <w:tc>
          <w:tcPr>
            <w:tcW w:w="1370" w:type="dxa"/>
            <w:tcBorders>
              <w:top w:val="single" w:sz="4" w:space="0" w:color="auto"/>
              <w:left w:val="nil"/>
              <w:bottom w:val="single" w:sz="4" w:space="0" w:color="auto"/>
              <w:right w:val="single" w:sz="4" w:space="0" w:color="auto"/>
            </w:tcBorders>
            <w:shd w:val="clear" w:color="auto" w:fill="auto"/>
            <w:noWrap/>
            <w:vAlign w:val="bottom"/>
            <w:hideMark/>
          </w:tcPr>
          <w:p w14:paraId="22A2A462" w14:textId="77777777" w:rsidR="002149DC" w:rsidRPr="00283E70" w:rsidRDefault="002149DC"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7,668</w:t>
            </w:r>
          </w:p>
        </w:tc>
        <w:tc>
          <w:tcPr>
            <w:tcW w:w="1370" w:type="dxa"/>
            <w:tcBorders>
              <w:top w:val="single" w:sz="4" w:space="0" w:color="auto"/>
              <w:left w:val="nil"/>
              <w:bottom w:val="single" w:sz="4" w:space="0" w:color="auto"/>
              <w:right w:val="single" w:sz="4" w:space="0" w:color="auto"/>
            </w:tcBorders>
            <w:shd w:val="clear" w:color="auto" w:fill="auto"/>
            <w:noWrap/>
            <w:vAlign w:val="bottom"/>
            <w:hideMark/>
          </w:tcPr>
          <w:p w14:paraId="54890982" w14:textId="77777777" w:rsidR="002149DC" w:rsidRPr="00283E70" w:rsidRDefault="002149DC"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9,128</w:t>
            </w:r>
          </w:p>
        </w:tc>
        <w:tc>
          <w:tcPr>
            <w:tcW w:w="1370" w:type="dxa"/>
            <w:tcBorders>
              <w:top w:val="single" w:sz="4" w:space="0" w:color="auto"/>
              <w:left w:val="nil"/>
              <w:bottom w:val="single" w:sz="4" w:space="0" w:color="auto"/>
              <w:right w:val="single" w:sz="4" w:space="0" w:color="auto"/>
            </w:tcBorders>
            <w:shd w:val="clear" w:color="auto" w:fill="auto"/>
            <w:noWrap/>
            <w:vAlign w:val="bottom"/>
            <w:hideMark/>
          </w:tcPr>
          <w:p w14:paraId="283EAC20" w14:textId="77777777" w:rsidR="002149DC" w:rsidRPr="00283E70" w:rsidRDefault="002149DC"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7,26</w:t>
            </w:r>
          </w:p>
        </w:tc>
        <w:tc>
          <w:tcPr>
            <w:tcW w:w="1371" w:type="dxa"/>
            <w:tcBorders>
              <w:top w:val="single" w:sz="4" w:space="0" w:color="auto"/>
              <w:left w:val="nil"/>
              <w:bottom w:val="single" w:sz="4" w:space="0" w:color="auto"/>
              <w:right w:val="single" w:sz="4" w:space="0" w:color="auto"/>
            </w:tcBorders>
            <w:shd w:val="clear" w:color="auto" w:fill="auto"/>
            <w:noWrap/>
            <w:vAlign w:val="bottom"/>
            <w:hideMark/>
          </w:tcPr>
          <w:p w14:paraId="075E10AF" w14:textId="77777777" w:rsidR="002149DC" w:rsidRPr="00283E70" w:rsidRDefault="002149DC"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7,26</w:t>
            </w:r>
          </w:p>
        </w:tc>
        <w:tc>
          <w:tcPr>
            <w:tcW w:w="1370" w:type="dxa"/>
            <w:tcBorders>
              <w:top w:val="single" w:sz="4" w:space="0" w:color="auto"/>
              <w:left w:val="nil"/>
              <w:bottom w:val="single" w:sz="4" w:space="0" w:color="auto"/>
              <w:right w:val="single" w:sz="4" w:space="0" w:color="auto"/>
            </w:tcBorders>
            <w:shd w:val="clear" w:color="auto" w:fill="auto"/>
            <w:noWrap/>
            <w:vAlign w:val="bottom"/>
            <w:hideMark/>
          </w:tcPr>
          <w:p w14:paraId="3EB2C0DF" w14:textId="77777777" w:rsidR="002149DC" w:rsidRPr="00283E70" w:rsidRDefault="002149DC"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7,26</w:t>
            </w:r>
          </w:p>
        </w:tc>
        <w:tc>
          <w:tcPr>
            <w:tcW w:w="1370" w:type="dxa"/>
            <w:tcBorders>
              <w:top w:val="single" w:sz="4" w:space="0" w:color="auto"/>
              <w:left w:val="nil"/>
              <w:bottom w:val="single" w:sz="4" w:space="0" w:color="auto"/>
              <w:right w:val="single" w:sz="4" w:space="0" w:color="auto"/>
            </w:tcBorders>
            <w:shd w:val="clear" w:color="auto" w:fill="auto"/>
            <w:noWrap/>
            <w:vAlign w:val="bottom"/>
            <w:hideMark/>
          </w:tcPr>
          <w:p w14:paraId="6A9E06CC" w14:textId="77777777" w:rsidR="002149DC" w:rsidRPr="00283E70" w:rsidRDefault="002149DC"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7,7</w:t>
            </w:r>
          </w:p>
        </w:tc>
        <w:tc>
          <w:tcPr>
            <w:tcW w:w="1370" w:type="dxa"/>
            <w:tcBorders>
              <w:top w:val="single" w:sz="4" w:space="0" w:color="auto"/>
              <w:left w:val="nil"/>
              <w:bottom w:val="single" w:sz="4" w:space="0" w:color="auto"/>
              <w:right w:val="single" w:sz="4" w:space="0" w:color="auto"/>
            </w:tcBorders>
            <w:shd w:val="clear" w:color="auto" w:fill="auto"/>
            <w:noWrap/>
            <w:vAlign w:val="bottom"/>
            <w:hideMark/>
          </w:tcPr>
          <w:p w14:paraId="4B77AD81" w14:textId="77777777" w:rsidR="002149DC" w:rsidRPr="00283E70" w:rsidRDefault="002149DC"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10,78</w:t>
            </w:r>
          </w:p>
        </w:tc>
        <w:tc>
          <w:tcPr>
            <w:tcW w:w="1513" w:type="dxa"/>
            <w:tcBorders>
              <w:top w:val="single" w:sz="4" w:space="0" w:color="auto"/>
              <w:left w:val="nil"/>
              <w:bottom w:val="single" w:sz="4" w:space="0" w:color="auto"/>
              <w:right w:val="single" w:sz="4" w:space="0" w:color="auto"/>
            </w:tcBorders>
          </w:tcPr>
          <w:p w14:paraId="49480F32" w14:textId="77777777" w:rsidR="002149DC" w:rsidRPr="00951581" w:rsidRDefault="002149DC" w:rsidP="00775F06">
            <w:pPr>
              <w:spacing w:after="0" w:line="240" w:lineRule="auto"/>
              <w:jc w:val="right"/>
              <w:rPr>
                <w:rFonts w:eastAsia="Times New Roman" w:cs="Calibri"/>
                <w:sz w:val="24"/>
                <w:szCs w:val="24"/>
                <w:lang w:eastAsia="sk-SK"/>
              </w:rPr>
            </w:pPr>
            <w:r w:rsidRPr="00951581">
              <w:rPr>
                <w:rFonts w:eastAsia="Times New Roman" w:cs="Calibri"/>
                <w:sz w:val="24"/>
                <w:szCs w:val="24"/>
                <w:lang w:eastAsia="sk-SK"/>
              </w:rPr>
              <w:t>10,56</w:t>
            </w:r>
          </w:p>
        </w:tc>
      </w:tr>
      <w:tr w:rsidR="002149DC" w:rsidRPr="00283E70" w14:paraId="3FAAC90A" w14:textId="77777777" w:rsidTr="00283E70">
        <w:trPr>
          <w:trHeight w:val="30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63DFDA44" w14:textId="77777777" w:rsidR="002149DC" w:rsidRPr="00283E70" w:rsidRDefault="002149DC" w:rsidP="00775F06">
            <w:pPr>
              <w:spacing w:after="0" w:line="240" w:lineRule="auto"/>
              <w:rPr>
                <w:rFonts w:eastAsia="Times New Roman" w:cs="Calibri"/>
                <w:color w:val="000000"/>
                <w:sz w:val="24"/>
                <w:szCs w:val="24"/>
                <w:lang w:eastAsia="sk-SK"/>
              </w:rPr>
            </w:pPr>
            <w:r w:rsidRPr="00283E70">
              <w:rPr>
                <w:rFonts w:eastAsia="Times New Roman" w:cs="Calibri"/>
                <w:color w:val="000000"/>
                <w:sz w:val="24"/>
                <w:szCs w:val="24"/>
                <w:lang w:eastAsia="sk-SK"/>
              </w:rPr>
              <w:t>110 l</w:t>
            </w:r>
          </w:p>
        </w:tc>
        <w:tc>
          <w:tcPr>
            <w:tcW w:w="1370" w:type="dxa"/>
            <w:tcBorders>
              <w:top w:val="nil"/>
              <w:left w:val="nil"/>
              <w:bottom w:val="single" w:sz="4" w:space="0" w:color="auto"/>
              <w:right w:val="single" w:sz="4" w:space="0" w:color="auto"/>
            </w:tcBorders>
            <w:shd w:val="clear" w:color="auto" w:fill="auto"/>
            <w:noWrap/>
            <w:vAlign w:val="bottom"/>
            <w:hideMark/>
          </w:tcPr>
          <w:p w14:paraId="1DC55678" w14:textId="77777777" w:rsidR="002149DC" w:rsidRPr="00283E70" w:rsidRDefault="002149DC"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1,059</w:t>
            </w:r>
          </w:p>
        </w:tc>
        <w:tc>
          <w:tcPr>
            <w:tcW w:w="1370" w:type="dxa"/>
            <w:tcBorders>
              <w:top w:val="nil"/>
              <w:left w:val="nil"/>
              <w:bottom w:val="single" w:sz="4" w:space="0" w:color="auto"/>
              <w:right w:val="single" w:sz="4" w:space="0" w:color="auto"/>
            </w:tcBorders>
            <w:shd w:val="clear" w:color="auto" w:fill="auto"/>
            <w:noWrap/>
            <w:vAlign w:val="bottom"/>
            <w:hideMark/>
          </w:tcPr>
          <w:p w14:paraId="3693056C" w14:textId="77777777" w:rsidR="002149DC" w:rsidRPr="00283E70" w:rsidRDefault="002149DC"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1,059</w:t>
            </w:r>
          </w:p>
        </w:tc>
        <w:tc>
          <w:tcPr>
            <w:tcW w:w="1370" w:type="dxa"/>
            <w:tcBorders>
              <w:top w:val="nil"/>
              <w:left w:val="nil"/>
              <w:bottom w:val="single" w:sz="4" w:space="0" w:color="auto"/>
              <w:right w:val="single" w:sz="4" w:space="0" w:color="auto"/>
            </w:tcBorders>
            <w:shd w:val="clear" w:color="auto" w:fill="auto"/>
            <w:noWrap/>
            <w:vAlign w:val="bottom"/>
            <w:hideMark/>
          </w:tcPr>
          <w:p w14:paraId="4143D32E" w14:textId="77777777" w:rsidR="002149DC" w:rsidRPr="00283E70" w:rsidRDefault="002149DC"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1,461</w:t>
            </w:r>
          </w:p>
        </w:tc>
        <w:tc>
          <w:tcPr>
            <w:tcW w:w="1370" w:type="dxa"/>
            <w:tcBorders>
              <w:top w:val="nil"/>
              <w:left w:val="nil"/>
              <w:bottom w:val="single" w:sz="4" w:space="0" w:color="auto"/>
              <w:right w:val="single" w:sz="4" w:space="0" w:color="auto"/>
            </w:tcBorders>
            <w:shd w:val="clear" w:color="auto" w:fill="auto"/>
            <w:noWrap/>
            <w:vAlign w:val="bottom"/>
            <w:hideMark/>
          </w:tcPr>
          <w:p w14:paraId="62096878" w14:textId="77777777" w:rsidR="002149DC" w:rsidRPr="00283E70" w:rsidRDefault="002149DC"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1,1</w:t>
            </w:r>
          </w:p>
        </w:tc>
        <w:tc>
          <w:tcPr>
            <w:tcW w:w="1371" w:type="dxa"/>
            <w:tcBorders>
              <w:top w:val="nil"/>
              <w:left w:val="nil"/>
              <w:bottom w:val="single" w:sz="4" w:space="0" w:color="auto"/>
              <w:right w:val="single" w:sz="4" w:space="0" w:color="auto"/>
            </w:tcBorders>
            <w:shd w:val="clear" w:color="auto" w:fill="auto"/>
            <w:noWrap/>
            <w:vAlign w:val="bottom"/>
            <w:hideMark/>
          </w:tcPr>
          <w:p w14:paraId="1DF9BEDA" w14:textId="77777777" w:rsidR="002149DC" w:rsidRPr="00283E70" w:rsidRDefault="002149DC"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1,1</w:t>
            </w:r>
          </w:p>
        </w:tc>
        <w:tc>
          <w:tcPr>
            <w:tcW w:w="1370" w:type="dxa"/>
            <w:tcBorders>
              <w:top w:val="nil"/>
              <w:left w:val="nil"/>
              <w:bottom w:val="single" w:sz="4" w:space="0" w:color="auto"/>
              <w:right w:val="single" w:sz="4" w:space="0" w:color="auto"/>
            </w:tcBorders>
            <w:shd w:val="clear" w:color="auto" w:fill="auto"/>
            <w:noWrap/>
            <w:vAlign w:val="bottom"/>
            <w:hideMark/>
          </w:tcPr>
          <w:p w14:paraId="111B8352" w14:textId="77777777" w:rsidR="002149DC" w:rsidRPr="00283E70" w:rsidRDefault="002149DC"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1,1</w:t>
            </w:r>
          </w:p>
        </w:tc>
        <w:tc>
          <w:tcPr>
            <w:tcW w:w="1370" w:type="dxa"/>
            <w:tcBorders>
              <w:top w:val="nil"/>
              <w:left w:val="nil"/>
              <w:bottom w:val="single" w:sz="4" w:space="0" w:color="auto"/>
              <w:right w:val="single" w:sz="4" w:space="0" w:color="auto"/>
            </w:tcBorders>
            <w:shd w:val="clear" w:color="auto" w:fill="auto"/>
            <w:noWrap/>
            <w:vAlign w:val="bottom"/>
            <w:hideMark/>
          </w:tcPr>
          <w:p w14:paraId="67899743" w14:textId="77777777" w:rsidR="002149DC" w:rsidRPr="00283E70" w:rsidRDefault="002149DC"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1,155</w:t>
            </w:r>
          </w:p>
        </w:tc>
        <w:tc>
          <w:tcPr>
            <w:tcW w:w="1370" w:type="dxa"/>
            <w:tcBorders>
              <w:top w:val="nil"/>
              <w:left w:val="nil"/>
              <w:bottom w:val="single" w:sz="4" w:space="0" w:color="auto"/>
              <w:right w:val="single" w:sz="4" w:space="0" w:color="auto"/>
            </w:tcBorders>
            <w:shd w:val="clear" w:color="auto" w:fill="auto"/>
            <w:noWrap/>
            <w:vAlign w:val="bottom"/>
            <w:hideMark/>
          </w:tcPr>
          <w:p w14:paraId="247CC134" w14:textId="77777777" w:rsidR="002149DC" w:rsidRPr="00283E70" w:rsidRDefault="002149DC" w:rsidP="00775F06">
            <w:pPr>
              <w:spacing w:after="0" w:line="240" w:lineRule="auto"/>
              <w:jc w:val="right"/>
              <w:rPr>
                <w:rFonts w:eastAsia="Times New Roman" w:cs="Calibri"/>
                <w:color w:val="000000"/>
                <w:sz w:val="24"/>
                <w:szCs w:val="24"/>
                <w:lang w:eastAsia="sk-SK"/>
              </w:rPr>
            </w:pPr>
            <w:r w:rsidRPr="00283E70">
              <w:rPr>
                <w:rFonts w:eastAsia="Times New Roman" w:cs="Calibri"/>
                <w:color w:val="000000"/>
                <w:sz w:val="24"/>
                <w:szCs w:val="24"/>
                <w:lang w:eastAsia="sk-SK"/>
              </w:rPr>
              <w:t>1,617</w:t>
            </w:r>
          </w:p>
        </w:tc>
        <w:tc>
          <w:tcPr>
            <w:tcW w:w="1513" w:type="dxa"/>
            <w:tcBorders>
              <w:top w:val="nil"/>
              <w:left w:val="nil"/>
              <w:bottom w:val="single" w:sz="4" w:space="0" w:color="auto"/>
              <w:right w:val="single" w:sz="4" w:space="0" w:color="auto"/>
            </w:tcBorders>
          </w:tcPr>
          <w:p w14:paraId="610CB5E4" w14:textId="77777777" w:rsidR="002149DC" w:rsidRPr="00951581" w:rsidRDefault="002149DC" w:rsidP="00775F06">
            <w:pPr>
              <w:spacing w:after="0" w:line="240" w:lineRule="auto"/>
              <w:jc w:val="right"/>
              <w:rPr>
                <w:rFonts w:eastAsia="Times New Roman" w:cs="Calibri"/>
                <w:sz w:val="24"/>
                <w:szCs w:val="24"/>
                <w:lang w:eastAsia="sk-SK"/>
              </w:rPr>
            </w:pPr>
            <w:r w:rsidRPr="00951581">
              <w:rPr>
                <w:rFonts w:eastAsia="Times New Roman" w:cs="Calibri"/>
                <w:sz w:val="24"/>
                <w:szCs w:val="24"/>
                <w:lang w:eastAsia="sk-SK"/>
              </w:rPr>
              <w:t>1,056</w:t>
            </w:r>
          </w:p>
        </w:tc>
      </w:tr>
    </w:tbl>
    <w:p w14:paraId="15EF5CFA" w14:textId="77777777" w:rsidR="002149DC" w:rsidRPr="00283E70" w:rsidRDefault="002149DC" w:rsidP="00775F06">
      <w:pPr>
        <w:autoSpaceDE w:val="0"/>
        <w:autoSpaceDN w:val="0"/>
        <w:adjustRightInd w:val="0"/>
        <w:spacing w:after="0" w:line="240" w:lineRule="auto"/>
        <w:jc w:val="both"/>
        <w:rPr>
          <w:rFonts w:cs="Arial"/>
          <w:sz w:val="24"/>
          <w:szCs w:val="24"/>
        </w:rPr>
      </w:pPr>
    </w:p>
    <w:p w14:paraId="1ACE9C38" w14:textId="77777777" w:rsidR="002149DC" w:rsidRPr="00283E70" w:rsidRDefault="00283E70" w:rsidP="00775F06">
      <w:pPr>
        <w:autoSpaceDE w:val="0"/>
        <w:autoSpaceDN w:val="0"/>
        <w:adjustRightInd w:val="0"/>
        <w:spacing w:after="0" w:line="240" w:lineRule="auto"/>
        <w:jc w:val="both"/>
        <w:rPr>
          <w:rFonts w:cs="Arial"/>
          <w:sz w:val="24"/>
          <w:szCs w:val="24"/>
        </w:rPr>
      </w:pPr>
      <w:r w:rsidRPr="00283E70">
        <w:rPr>
          <w:rFonts w:cs="Arial"/>
          <w:sz w:val="24"/>
          <w:szCs w:val="24"/>
        </w:rPr>
        <w:t xml:space="preserve">Graf: </w:t>
      </w:r>
      <w:r w:rsidRPr="00283E70">
        <w:rPr>
          <w:rFonts w:cs="Arial"/>
          <w:b/>
          <w:sz w:val="24"/>
          <w:szCs w:val="24"/>
        </w:rPr>
        <w:t>Vývoj výšky poplatku za komunálne odpady</w:t>
      </w:r>
    </w:p>
    <w:p w14:paraId="034BC912" w14:textId="77777777" w:rsidR="00A0790F" w:rsidRPr="00677D0F" w:rsidRDefault="00A0790F" w:rsidP="00775F06">
      <w:pPr>
        <w:autoSpaceDE w:val="0"/>
        <w:autoSpaceDN w:val="0"/>
        <w:adjustRightInd w:val="0"/>
        <w:spacing w:after="0" w:line="240" w:lineRule="auto"/>
        <w:jc w:val="both"/>
        <w:rPr>
          <w:rFonts w:cs="Arial"/>
          <w:sz w:val="20"/>
          <w:szCs w:val="20"/>
        </w:rPr>
      </w:pPr>
      <w:r w:rsidRPr="00677D0F">
        <w:rPr>
          <w:noProof/>
          <w:lang w:eastAsia="sk-SK"/>
        </w:rPr>
        <w:drawing>
          <wp:inline distT="0" distB="0" distL="0" distR="0" wp14:anchorId="3D56719A" wp14:editId="3850F624">
            <wp:extent cx="8772525" cy="2524125"/>
            <wp:effectExtent l="0" t="0" r="0" b="0"/>
            <wp:docPr id="6" name="Graf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0D6D57E9" w14:textId="77777777" w:rsidR="00A0790F" w:rsidRPr="00677D0F" w:rsidRDefault="00A0790F" w:rsidP="00775F06">
      <w:pPr>
        <w:autoSpaceDE w:val="0"/>
        <w:autoSpaceDN w:val="0"/>
        <w:adjustRightInd w:val="0"/>
        <w:spacing w:after="0" w:line="240" w:lineRule="auto"/>
        <w:jc w:val="both"/>
        <w:rPr>
          <w:rFonts w:cs="Arial"/>
          <w:sz w:val="20"/>
          <w:szCs w:val="20"/>
        </w:rPr>
      </w:pPr>
    </w:p>
    <w:p w14:paraId="36D24B1B" w14:textId="77777777" w:rsidR="00A01C60" w:rsidRPr="00283E70" w:rsidRDefault="00A01C60" w:rsidP="00775F06">
      <w:pPr>
        <w:autoSpaceDE w:val="0"/>
        <w:autoSpaceDN w:val="0"/>
        <w:adjustRightInd w:val="0"/>
        <w:spacing w:after="0" w:line="240" w:lineRule="auto"/>
        <w:jc w:val="both"/>
        <w:rPr>
          <w:rFonts w:cs="Arial"/>
          <w:sz w:val="24"/>
          <w:szCs w:val="24"/>
        </w:rPr>
      </w:pPr>
      <w:r w:rsidRPr="00283E70">
        <w:rPr>
          <w:rFonts w:cs="Arial"/>
          <w:sz w:val="24"/>
          <w:szCs w:val="24"/>
        </w:rPr>
        <w:t>tabuľka:</w:t>
      </w:r>
      <w:r w:rsidRPr="00283E70">
        <w:rPr>
          <w:rFonts w:cs="Arial"/>
          <w:b/>
          <w:sz w:val="24"/>
          <w:szCs w:val="24"/>
        </w:rPr>
        <w:t xml:space="preserve"> Prehľad sadzieb daní z nehnuteľností v meste Šaľa</w:t>
      </w:r>
      <w:r w:rsidR="00D70D3C">
        <w:rPr>
          <w:rFonts w:cs="Arial"/>
          <w:b/>
          <w:sz w:val="24"/>
          <w:szCs w:val="24"/>
        </w:rPr>
        <w:t xml:space="preserve">   </w:t>
      </w:r>
      <w:r w:rsidRPr="00283E70">
        <w:rPr>
          <w:rFonts w:cs="Arial"/>
          <w:sz w:val="24"/>
          <w:szCs w:val="24"/>
        </w:rPr>
        <w:t>Zdroj: MsÚ</w:t>
      </w:r>
    </w:p>
    <w:tbl>
      <w:tblPr>
        <w:tblW w:w="14044" w:type="dxa"/>
        <w:tblInd w:w="60" w:type="dxa"/>
        <w:tblCellMar>
          <w:left w:w="70" w:type="dxa"/>
          <w:right w:w="70" w:type="dxa"/>
        </w:tblCellMar>
        <w:tblLook w:val="04A0" w:firstRow="1" w:lastRow="0" w:firstColumn="1" w:lastColumn="0" w:noHBand="0" w:noVBand="1"/>
      </w:tblPr>
      <w:tblGrid>
        <w:gridCol w:w="3702"/>
        <w:gridCol w:w="1034"/>
        <w:gridCol w:w="1034"/>
        <w:gridCol w:w="1034"/>
        <w:gridCol w:w="1034"/>
        <w:gridCol w:w="1035"/>
        <w:gridCol w:w="1034"/>
        <w:gridCol w:w="1034"/>
        <w:gridCol w:w="1034"/>
        <w:gridCol w:w="1034"/>
        <w:gridCol w:w="1035"/>
      </w:tblGrid>
      <w:tr w:rsidR="00F80D95" w:rsidRPr="00677D0F" w14:paraId="0F4B3B8B" w14:textId="77777777" w:rsidTr="00283E70">
        <w:trPr>
          <w:trHeight w:val="20"/>
        </w:trPr>
        <w:tc>
          <w:tcPr>
            <w:tcW w:w="3702" w:type="dxa"/>
            <w:tcBorders>
              <w:top w:val="single" w:sz="8" w:space="0" w:color="auto"/>
              <w:left w:val="single" w:sz="8" w:space="0" w:color="auto"/>
              <w:bottom w:val="single" w:sz="8" w:space="0" w:color="auto"/>
              <w:right w:val="single" w:sz="8" w:space="0" w:color="auto"/>
            </w:tcBorders>
            <w:shd w:val="clear" w:color="auto" w:fill="auto"/>
            <w:hideMark/>
          </w:tcPr>
          <w:p w14:paraId="3C9823E6" w14:textId="77777777" w:rsidR="00F80D95" w:rsidRPr="00283E70" w:rsidRDefault="00F80D95" w:rsidP="00775F06">
            <w:pPr>
              <w:spacing w:after="0" w:line="240" w:lineRule="auto"/>
              <w:jc w:val="both"/>
              <w:rPr>
                <w:rFonts w:eastAsia="Times New Roman" w:cs="Times New Roman"/>
                <w:color w:val="000000"/>
                <w:sz w:val="24"/>
                <w:szCs w:val="24"/>
                <w:lang w:eastAsia="sk-SK"/>
              </w:rPr>
            </w:pPr>
            <w:r w:rsidRPr="00283E70">
              <w:rPr>
                <w:rFonts w:eastAsia="Times New Roman" w:cs="Times New Roman"/>
                <w:color w:val="000000"/>
                <w:sz w:val="24"/>
                <w:szCs w:val="24"/>
                <w:lang w:eastAsia="sk-SK"/>
              </w:rPr>
              <w:t> </w:t>
            </w:r>
          </w:p>
        </w:tc>
        <w:tc>
          <w:tcPr>
            <w:tcW w:w="1034" w:type="dxa"/>
            <w:tcBorders>
              <w:top w:val="single" w:sz="8" w:space="0" w:color="auto"/>
              <w:left w:val="nil"/>
              <w:bottom w:val="single" w:sz="8" w:space="0" w:color="auto"/>
              <w:right w:val="single" w:sz="8" w:space="0" w:color="auto"/>
            </w:tcBorders>
            <w:shd w:val="clear" w:color="auto" w:fill="auto"/>
            <w:hideMark/>
          </w:tcPr>
          <w:p w14:paraId="33A60745" w14:textId="77777777" w:rsidR="00F80D95" w:rsidRPr="00D70D3C" w:rsidRDefault="00F80D95" w:rsidP="00775F06">
            <w:pPr>
              <w:spacing w:after="0" w:line="240" w:lineRule="auto"/>
              <w:jc w:val="center"/>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2002*</w:t>
            </w:r>
          </w:p>
        </w:tc>
        <w:tc>
          <w:tcPr>
            <w:tcW w:w="1034" w:type="dxa"/>
            <w:tcBorders>
              <w:top w:val="single" w:sz="8" w:space="0" w:color="auto"/>
              <w:left w:val="nil"/>
              <w:bottom w:val="single" w:sz="8" w:space="0" w:color="auto"/>
              <w:right w:val="single" w:sz="8" w:space="0" w:color="auto"/>
            </w:tcBorders>
            <w:shd w:val="clear" w:color="auto" w:fill="auto"/>
            <w:hideMark/>
          </w:tcPr>
          <w:p w14:paraId="0371BE4F" w14:textId="77777777" w:rsidR="00F80D95" w:rsidRPr="00D70D3C" w:rsidRDefault="00F80D95" w:rsidP="00775F06">
            <w:pPr>
              <w:spacing w:after="0" w:line="240" w:lineRule="auto"/>
              <w:jc w:val="center"/>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2003*</w:t>
            </w:r>
          </w:p>
        </w:tc>
        <w:tc>
          <w:tcPr>
            <w:tcW w:w="1034" w:type="dxa"/>
            <w:tcBorders>
              <w:top w:val="single" w:sz="8" w:space="0" w:color="auto"/>
              <w:left w:val="nil"/>
              <w:bottom w:val="single" w:sz="8" w:space="0" w:color="auto"/>
              <w:right w:val="single" w:sz="8" w:space="0" w:color="auto"/>
            </w:tcBorders>
            <w:shd w:val="clear" w:color="auto" w:fill="auto"/>
            <w:hideMark/>
          </w:tcPr>
          <w:p w14:paraId="3D9E80D1" w14:textId="77777777" w:rsidR="00F80D95" w:rsidRPr="00D70D3C" w:rsidRDefault="00F80D95" w:rsidP="00775F06">
            <w:pPr>
              <w:spacing w:after="0" w:line="240" w:lineRule="auto"/>
              <w:jc w:val="center"/>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2004*</w:t>
            </w:r>
          </w:p>
        </w:tc>
        <w:tc>
          <w:tcPr>
            <w:tcW w:w="1034" w:type="dxa"/>
            <w:tcBorders>
              <w:top w:val="single" w:sz="8" w:space="0" w:color="auto"/>
              <w:left w:val="nil"/>
              <w:bottom w:val="single" w:sz="8" w:space="0" w:color="auto"/>
              <w:right w:val="single" w:sz="8" w:space="0" w:color="auto"/>
            </w:tcBorders>
            <w:shd w:val="clear" w:color="auto" w:fill="auto"/>
            <w:hideMark/>
          </w:tcPr>
          <w:p w14:paraId="04C09A89" w14:textId="77777777" w:rsidR="00F80D95" w:rsidRPr="00D70D3C" w:rsidRDefault="00F80D95" w:rsidP="00775F06">
            <w:pPr>
              <w:spacing w:after="0" w:line="240" w:lineRule="auto"/>
              <w:jc w:val="center"/>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2005*</w:t>
            </w:r>
          </w:p>
        </w:tc>
        <w:tc>
          <w:tcPr>
            <w:tcW w:w="1035" w:type="dxa"/>
            <w:tcBorders>
              <w:top w:val="single" w:sz="8" w:space="0" w:color="auto"/>
              <w:left w:val="nil"/>
              <w:bottom w:val="single" w:sz="8" w:space="0" w:color="auto"/>
              <w:right w:val="single" w:sz="8" w:space="0" w:color="auto"/>
            </w:tcBorders>
            <w:shd w:val="clear" w:color="auto" w:fill="auto"/>
            <w:hideMark/>
          </w:tcPr>
          <w:p w14:paraId="6BF52D9E" w14:textId="77777777" w:rsidR="00F80D95" w:rsidRPr="00D70D3C" w:rsidRDefault="00F80D95" w:rsidP="00775F06">
            <w:pPr>
              <w:spacing w:after="0" w:line="240" w:lineRule="auto"/>
              <w:jc w:val="center"/>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2006*</w:t>
            </w:r>
          </w:p>
        </w:tc>
        <w:tc>
          <w:tcPr>
            <w:tcW w:w="1034" w:type="dxa"/>
            <w:tcBorders>
              <w:top w:val="single" w:sz="8" w:space="0" w:color="auto"/>
              <w:left w:val="nil"/>
              <w:bottom w:val="single" w:sz="8" w:space="0" w:color="auto"/>
              <w:right w:val="single" w:sz="8" w:space="0" w:color="auto"/>
            </w:tcBorders>
            <w:shd w:val="clear" w:color="auto" w:fill="auto"/>
            <w:hideMark/>
          </w:tcPr>
          <w:p w14:paraId="37E3FAEA" w14:textId="77777777" w:rsidR="00F80D95" w:rsidRPr="00D70D3C" w:rsidRDefault="00F80D95" w:rsidP="00775F06">
            <w:pPr>
              <w:spacing w:after="0" w:line="240" w:lineRule="auto"/>
              <w:jc w:val="center"/>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2007* 2008</w:t>
            </w:r>
          </w:p>
        </w:tc>
        <w:tc>
          <w:tcPr>
            <w:tcW w:w="1034" w:type="dxa"/>
            <w:tcBorders>
              <w:top w:val="single" w:sz="8" w:space="0" w:color="auto"/>
              <w:left w:val="nil"/>
              <w:bottom w:val="single" w:sz="8" w:space="0" w:color="auto"/>
              <w:right w:val="single" w:sz="8" w:space="0" w:color="auto"/>
            </w:tcBorders>
            <w:shd w:val="clear" w:color="auto" w:fill="auto"/>
            <w:hideMark/>
          </w:tcPr>
          <w:p w14:paraId="401DA7DE" w14:textId="77777777" w:rsidR="00F80D95" w:rsidRPr="00D70D3C" w:rsidRDefault="00F80D95" w:rsidP="00775F06">
            <w:pPr>
              <w:spacing w:after="0" w:line="240" w:lineRule="auto"/>
              <w:jc w:val="center"/>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 xml:space="preserve">2009** 2010   </w:t>
            </w:r>
            <w:r w:rsidRPr="00D70D3C">
              <w:rPr>
                <w:rFonts w:eastAsia="Times New Roman" w:cs="Times New Roman"/>
                <w:b/>
                <w:bCs/>
                <w:color w:val="000000"/>
                <w:sz w:val="20"/>
                <w:szCs w:val="20"/>
                <w:lang w:eastAsia="sk-SK"/>
              </w:rPr>
              <w:lastRenderedPageBreak/>
              <w:t>2011</w:t>
            </w:r>
          </w:p>
        </w:tc>
        <w:tc>
          <w:tcPr>
            <w:tcW w:w="1034" w:type="dxa"/>
            <w:tcBorders>
              <w:top w:val="single" w:sz="8" w:space="0" w:color="auto"/>
              <w:left w:val="nil"/>
              <w:bottom w:val="single" w:sz="8" w:space="0" w:color="auto"/>
              <w:right w:val="single" w:sz="8" w:space="0" w:color="auto"/>
            </w:tcBorders>
            <w:shd w:val="clear" w:color="auto" w:fill="auto"/>
            <w:hideMark/>
          </w:tcPr>
          <w:p w14:paraId="4CBDC6B7" w14:textId="77777777" w:rsidR="00F80D95" w:rsidRPr="00D70D3C" w:rsidRDefault="00F80D95" w:rsidP="00775F06">
            <w:pPr>
              <w:spacing w:after="0" w:line="240" w:lineRule="auto"/>
              <w:jc w:val="center"/>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lastRenderedPageBreak/>
              <w:t>2012</w:t>
            </w:r>
          </w:p>
        </w:tc>
        <w:tc>
          <w:tcPr>
            <w:tcW w:w="1034" w:type="dxa"/>
            <w:tcBorders>
              <w:top w:val="single" w:sz="8" w:space="0" w:color="auto"/>
              <w:left w:val="nil"/>
              <w:bottom w:val="single" w:sz="8" w:space="0" w:color="auto"/>
              <w:right w:val="single" w:sz="8" w:space="0" w:color="auto"/>
            </w:tcBorders>
            <w:shd w:val="clear" w:color="auto" w:fill="auto"/>
            <w:hideMark/>
          </w:tcPr>
          <w:p w14:paraId="277D36DE" w14:textId="77777777" w:rsidR="00F80D95" w:rsidRPr="00D70D3C" w:rsidRDefault="00F80D95" w:rsidP="00775F06">
            <w:pPr>
              <w:spacing w:after="0" w:line="240" w:lineRule="auto"/>
              <w:jc w:val="center"/>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2013</w:t>
            </w:r>
          </w:p>
        </w:tc>
        <w:tc>
          <w:tcPr>
            <w:tcW w:w="1035" w:type="dxa"/>
            <w:tcBorders>
              <w:top w:val="single" w:sz="8" w:space="0" w:color="auto"/>
              <w:left w:val="nil"/>
              <w:bottom w:val="single" w:sz="8" w:space="0" w:color="auto"/>
              <w:right w:val="single" w:sz="8" w:space="0" w:color="auto"/>
            </w:tcBorders>
          </w:tcPr>
          <w:p w14:paraId="09AEBB11" w14:textId="77777777" w:rsidR="00F80D95" w:rsidRPr="00D70D3C" w:rsidRDefault="00F80D95" w:rsidP="00775F06">
            <w:pPr>
              <w:spacing w:after="0" w:line="240" w:lineRule="auto"/>
              <w:jc w:val="center"/>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2014</w:t>
            </w:r>
          </w:p>
        </w:tc>
      </w:tr>
      <w:tr w:rsidR="00F80D95" w:rsidRPr="00677D0F" w14:paraId="37605EF5" w14:textId="77777777" w:rsidTr="00283E70">
        <w:trPr>
          <w:trHeight w:val="20"/>
        </w:trPr>
        <w:tc>
          <w:tcPr>
            <w:tcW w:w="3702" w:type="dxa"/>
            <w:tcBorders>
              <w:top w:val="nil"/>
              <w:left w:val="single" w:sz="8" w:space="0" w:color="auto"/>
              <w:bottom w:val="single" w:sz="8" w:space="0" w:color="auto"/>
              <w:right w:val="single" w:sz="8" w:space="0" w:color="auto"/>
            </w:tcBorders>
            <w:shd w:val="clear" w:color="auto" w:fill="auto"/>
            <w:hideMark/>
          </w:tcPr>
          <w:p w14:paraId="5437F818" w14:textId="77777777" w:rsidR="00F80D95" w:rsidRPr="00D70D3C" w:rsidRDefault="00F80D95" w:rsidP="00775F06">
            <w:pPr>
              <w:spacing w:after="0" w:line="240" w:lineRule="auto"/>
              <w:jc w:val="both"/>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rod. domy</w:t>
            </w:r>
          </w:p>
        </w:tc>
        <w:tc>
          <w:tcPr>
            <w:tcW w:w="1034" w:type="dxa"/>
            <w:tcBorders>
              <w:top w:val="nil"/>
              <w:left w:val="nil"/>
              <w:bottom w:val="single" w:sz="8" w:space="0" w:color="auto"/>
              <w:right w:val="single" w:sz="8" w:space="0" w:color="auto"/>
            </w:tcBorders>
            <w:shd w:val="clear" w:color="auto" w:fill="auto"/>
            <w:hideMark/>
          </w:tcPr>
          <w:p w14:paraId="02359E31"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3,5</w:t>
            </w:r>
          </w:p>
        </w:tc>
        <w:tc>
          <w:tcPr>
            <w:tcW w:w="1034" w:type="dxa"/>
            <w:tcBorders>
              <w:top w:val="nil"/>
              <w:left w:val="nil"/>
              <w:bottom w:val="single" w:sz="8" w:space="0" w:color="auto"/>
              <w:right w:val="single" w:sz="8" w:space="0" w:color="auto"/>
            </w:tcBorders>
            <w:shd w:val="clear" w:color="auto" w:fill="auto"/>
            <w:hideMark/>
          </w:tcPr>
          <w:p w14:paraId="5E027FBC"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3,85</w:t>
            </w:r>
          </w:p>
        </w:tc>
        <w:tc>
          <w:tcPr>
            <w:tcW w:w="1034" w:type="dxa"/>
            <w:tcBorders>
              <w:top w:val="nil"/>
              <w:left w:val="nil"/>
              <w:bottom w:val="single" w:sz="8" w:space="0" w:color="auto"/>
              <w:right w:val="single" w:sz="8" w:space="0" w:color="auto"/>
            </w:tcBorders>
            <w:shd w:val="clear" w:color="auto" w:fill="auto"/>
            <w:hideMark/>
          </w:tcPr>
          <w:p w14:paraId="20EB4982"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4,2</w:t>
            </w:r>
          </w:p>
        </w:tc>
        <w:tc>
          <w:tcPr>
            <w:tcW w:w="1034" w:type="dxa"/>
            <w:tcBorders>
              <w:top w:val="nil"/>
              <w:left w:val="nil"/>
              <w:bottom w:val="single" w:sz="8" w:space="0" w:color="auto"/>
              <w:right w:val="single" w:sz="8" w:space="0" w:color="auto"/>
            </w:tcBorders>
            <w:shd w:val="clear" w:color="auto" w:fill="auto"/>
            <w:hideMark/>
          </w:tcPr>
          <w:p w14:paraId="7D6FD484"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4,-</w:t>
            </w:r>
          </w:p>
        </w:tc>
        <w:tc>
          <w:tcPr>
            <w:tcW w:w="1035" w:type="dxa"/>
            <w:tcBorders>
              <w:top w:val="nil"/>
              <w:left w:val="nil"/>
              <w:bottom w:val="single" w:sz="8" w:space="0" w:color="auto"/>
              <w:right w:val="single" w:sz="8" w:space="0" w:color="auto"/>
            </w:tcBorders>
            <w:shd w:val="clear" w:color="auto" w:fill="auto"/>
            <w:hideMark/>
          </w:tcPr>
          <w:p w14:paraId="4638D96B"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4,4</w:t>
            </w:r>
          </w:p>
        </w:tc>
        <w:tc>
          <w:tcPr>
            <w:tcW w:w="1034" w:type="dxa"/>
            <w:tcBorders>
              <w:top w:val="nil"/>
              <w:left w:val="nil"/>
              <w:bottom w:val="single" w:sz="8" w:space="0" w:color="auto"/>
              <w:right w:val="single" w:sz="8" w:space="0" w:color="auto"/>
            </w:tcBorders>
            <w:shd w:val="clear" w:color="auto" w:fill="auto"/>
            <w:hideMark/>
          </w:tcPr>
          <w:p w14:paraId="0DF9B551"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5,-</w:t>
            </w:r>
          </w:p>
        </w:tc>
        <w:tc>
          <w:tcPr>
            <w:tcW w:w="1034" w:type="dxa"/>
            <w:tcBorders>
              <w:top w:val="nil"/>
              <w:left w:val="nil"/>
              <w:bottom w:val="single" w:sz="8" w:space="0" w:color="auto"/>
              <w:right w:val="single" w:sz="8" w:space="0" w:color="auto"/>
            </w:tcBorders>
            <w:shd w:val="clear" w:color="auto" w:fill="auto"/>
            <w:hideMark/>
          </w:tcPr>
          <w:p w14:paraId="3FAD96EE"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0,166</w:t>
            </w:r>
          </w:p>
        </w:tc>
        <w:tc>
          <w:tcPr>
            <w:tcW w:w="1034" w:type="dxa"/>
            <w:tcBorders>
              <w:top w:val="nil"/>
              <w:left w:val="nil"/>
              <w:bottom w:val="single" w:sz="8" w:space="0" w:color="auto"/>
              <w:right w:val="single" w:sz="8" w:space="0" w:color="auto"/>
            </w:tcBorders>
            <w:shd w:val="clear" w:color="auto" w:fill="auto"/>
            <w:hideMark/>
          </w:tcPr>
          <w:p w14:paraId="0183EC46"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0,191</w:t>
            </w:r>
          </w:p>
        </w:tc>
        <w:tc>
          <w:tcPr>
            <w:tcW w:w="1034" w:type="dxa"/>
            <w:tcBorders>
              <w:top w:val="nil"/>
              <w:left w:val="nil"/>
              <w:bottom w:val="single" w:sz="8" w:space="0" w:color="auto"/>
              <w:right w:val="single" w:sz="8" w:space="0" w:color="auto"/>
            </w:tcBorders>
            <w:shd w:val="clear" w:color="auto" w:fill="auto"/>
            <w:hideMark/>
          </w:tcPr>
          <w:p w14:paraId="3D0BFBAB"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0,21</w:t>
            </w:r>
          </w:p>
        </w:tc>
        <w:tc>
          <w:tcPr>
            <w:tcW w:w="1035" w:type="dxa"/>
            <w:tcBorders>
              <w:top w:val="nil"/>
              <w:left w:val="nil"/>
              <w:bottom w:val="single" w:sz="8" w:space="0" w:color="auto"/>
              <w:right w:val="single" w:sz="8" w:space="0" w:color="auto"/>
            </w:tcBorders>
          </w:tcPr>
          <w:p w14:paraId="0FC2987B" w14:textId="77777777" w:rsidR="00F80D95" w:rsidRPr="00283E70" w:rsidRDefault="00BF06DB"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0,266</w:t>
            </w:r>
          </w:p>
        </w:tc>
      </w:tr>
      <w:tr w:rsidR="00F80D95" w:rsidRPr="00677D0F" w14:paraId="77326C61" w14:textId="77777777" w:rsidTr="00283E70">
        <w:trPr>
          <w:trHeight w:val="20"/>
        </w:trPr>
        <w:tc>
          <w:tcPr>
            <w:tcW w:w="3702" w:type="dxa"/>
            <w:tcBorders>
              <w:top w:val="nil"/>
              <w:left w:val="single" w:sz="8" w:space="0" w:color="auto"/>
              <w:bottom w:val="single" w:sz="8" w:space="0" w:color="auto"/>
              <w:right w:val="single" w:sz="8" w:space="0" w:color="auto"/>
            </w:tcBorders>
            <w:shd w:val="clear" w:color="auto" w:fill="auto"/>
            <w:hideMark/>
          </w:tcPr>
          <w:p w14:paraId="0727A04B" w14:textId="77777777" w:rsidR="00F80D95" w:rsidRPr="00D70D3C" w:rsidRDefault="00F80D95" w:rsidP="00775F06">
            <w:pPr>
              <w:spacing w:after="0" w:line="240" w:lineRule="auto"/>
              <w:jc w:val="both"/>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byty</w:t>
            </w:r>
          </w:p>
        </w:tc>
        <w:tc>
          <w:tcPr>
            <w:tcW w:w="1034" w:type="dxa"/>
            <w:tcBorders>
              <w:top w:val="nil"/>
              <w:left w:val="nil"/>
              <w:bottom w:val="single" w:sz="8" w:space="0" w:color="auto"/>
              <w:right w:val="single" w:sz="8" w:space="0" w:color="auto"/>
            </w:tcBorders>
            <w:shd w:val="clear" w:color="auto" w:fill="auto"/>
            <w:hideMark/>
          </w:tcPr>
          <w:p w14:paraId="163D1512"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3,5</w:t>
            </w:r>
          </w:p>
        </w:tc>
        <w:tc>
          <w:tcPr>
            <w:tcW w:w="1034" w:type="dxa"/>
            <w:tcBorders>
              <w:top w:val="nil"/>
              <w:left w:val="nil"/>
              <w:bottom w:val="single" w:sz="8" w:space="0" w:color="auto"/>
              <w:right w:val="single" w:sz="8" w:space="0" w:color="auto"/>
            </w:tcBorders>
            <w:shd w:val="clear" w:color="auto" w:fill="auto"/>
            <w:hideMark/>
          </w:tcPr>
          <w:p w14:paraId="405E1361"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3,5</w:t>
            </w:r>
          </w:p>
        </w:tc>
        <w:tc>
          <w:tcPr>
            <w:tcW w:w="1034" w:type="dxa"/>
            <w:tcBorders>
              <w:top w:val="nil"/>
              <w:left w:val="nil"/>
              <w:bottom w:val="single" w:sz="8" w:space="0" w:color="auto"/>
              <w:right w:val="single" w:sz="8" w:space="0" w:color="auto"/>
            </w:tcBorders>
            <w:shd w:val="clear" w:color="auto" w:fill="auto"/>
            <w:hideMark/>
          </w:tcPr>
          <w:p w14:paraId="741A40C9"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3,5</w:t>
            </w:r>
          </w:p>
        </w:tc>
        <w:tc>
          <w:tcPr>
            <w:tcW w:w="1034" w:type="dxa"/>
            <w:tcBorders>
              <w:top w:val="nil"/>
              <w:left w:val="nil"/>
              <w:bottom w:val="single" w:sz="8" w:space="0" w:color="auto"/>
              <w:right w:val="single" w:sz="8" w:space="0" w:color="auto"/>
            </w:tcBorders>
            <w:shd w:val="clear" w:color="auto" w:fill="auto"/>
            <w:hideMark/>
          </w:tcPr>
          <w:p w14:paraId="2E3442FA"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4,-</w:t>
            </w:r>
          </w:p>
        </w:tc>
        <w:tc>
          <w:tcPr>
            <w:tcW w:w="1035" w:type="dxa"/>
            <w:tcBorders>
              <w:top w:val="nil"/>
              <w:left w:val="nil"/>
              <w:bottom w:val="single" w:sz="8" w:space="0" w:color="auto"/>
              <w:right w:val="single" w:sz="8" w:space="0" w:color="auto"/>
            </w:tcBorders>
            <w:shd w:val="clear" w:color="auto" w:fill="auto"/>
            <w:hideMark/>
          </w:tcPr>
          <w:p w14:paraId="25FA3049"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4,4</w:t>
            </w:r>
          </w:p>
        </w:tc>
        <w:tc>
          <w:tcPr>
            <w:tcW w:w="1034" w:type="dxa"/>
            <w:tcBorders>
              <w:top w:val="nil"/>
              <w:left w:val="nil"/>
              <w:bottom w:val="single" w:sz="8" w:space="0" w:color="auto"/>
              <w:right w:val="single" w:sz="8" w:space="0" w:color="auto"/>
            </w:tcBorders>
            <w:shd w:val="clear" w:color="auto" w:fill="auto"/>
            <w:hideMark/>
          </w:tcPr>
          <w:p w14:paraId="0A1B3498"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5,-</w:t>
            </w:r>
          </w:p>
        </w:tc>
        <w:tc>
          <w:tcPr>
            <w:tcW w:w="1034" w:type="dxa"/>
            <w:tcBorders>
              <w:top w:val="nil"/>
              <w:left w:val="nil"/>
              <w:bottom w:val="single" w:sz="8" w:space="0" w:color="auto"/>
              <w:right w:val="single" w:sz="8" w:space="0" w:color="auto"/>
            </w:tcBorders>
            <w:shd w:val="clear" w:color="auto" w:fill="auto"/>
            <w:hideMark/>
          </w:tcPr>
          <w:p w14:paraId="50BD570D"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0,166</w:t>
            </w:r>
          </w:p>
        </w:tc>
        <w:tc>
          <w:tcPr>
            <w:tcW w:w="1034" w:type="dxa"/>
            <w:tcBorders>
              <w:top w:val="nil"/>
              <w:left w:val="nil"/>
              <w:bottom w:val="single" w:sz="8" w:space="0" w:color="auto"/>
              <w:right w:val="single" w:sz="8" w:space="0" w:color="auto"/>
            </w:tcBorders>
            <w:shd w:val="clear" w:color="auto" w:fill="auto"/>
            <w:hideMark/>
          </w:tcPr>
          <w:p w14:paraId="0AC17188"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0,191</w:t>
            </w:r>
          </w:p>
        </w:tc>
        <w:tc>
          <w:tcPr>
            <w:tcW w:w="1034" w:type="dxa"/>
            <w:tcBorders>
              <w:top w:val="nil"/>
              <w:left w:val="nil"/>
              <w:bottom w:val="single" w:sz="8" w:space="0" w:color="auto"/>
              <w:right w:val="single" w:sz="8" w:space="0" w:color="auto"/>
            </w:tcBorders>
            <w:shd w:val="clear" w:color="auto" w:fill="auto"/>
            <w:hideMark/>
          </w:tcPr>
          <w:p w14:paraId="3A2D1FC9"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0,21</w:t>
            </w:r>
          </w:p>
        </w:tc>
        <w:tc>
          <w:tcPr>
            <w:tcW w:w="1035" w:type="dxa"/>
            <w:tcBorders>
              <w:top w:val="nil"/>
              <w:left w:val="nil"/>
              <w:bottom w:val="single" w:sz="8" w:space="0" w:color="auto"/>
              <w:right w:val="single" w:sz="8" w:space="0" w:color="auto"/>
            </w:tcBorders>
          </w:tcPr>
          <w:p w14:paraId="70293064" w14:textId="77777777" w:rsidR="00F80D95" w:rsidRPr="00283E70" w:rsidRDefault="00BF06DB"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0,266</w:t>
            </w:r>
          </w:p>
        </w:tc>
      </w:tr>
      <w:tr w:rsidR="00F80D95" w:rsidRPr="00677D0F" w14:paraId="31FC256A" w14:textId="77777777" w:rsidTr="00283E70">
        <w:trPr>
          <w:trHeight w:val="20"/>
        </w:trPr>
        <w:tc>
          <w:tcPr>
            <w:tcW w:w="3702" w:type="dxa"/>
            <w:tcBorders>
              <w:top w:val="nil"/>
              <w:left w:val="single" w:sz="8" w:space="0" w:color="auto"/>
              <w:bottom w:val="single" w:sz="8" w:space="0" w:color="auto"/>
              <w:right w:val="single" w:sz="8" w:space="0" w:color="auto"/>
            </w:tcBorders>
            <w:shd w:val="clear" w:color="auto" w:fill="auto"/>
            <w:hideMark/>
          </w:tcPr>
          <w:p w14:paraId="6474AF69" w14:textId="77777777" w:rsidR="00F80D95" w:rsidRPr="00D70D3C" w:rsidRDefault="00F80D95" w:rsidP="00775F06">
            <w:pPr>
              <w:spacing w:after="0" w:line="240" w:lineRule="auto"/>
              <w:jc w:val="both"/>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NP - garáže</w:t>
            </w:r>
          </w:p>
        </w:tc>
        <w:tc>
          <w:tcPr>
            <w:tcW w:w="1034" w:type="dxa"/>
            <w:tcBorders>
              <w:top w:val="nil"/>
              <w:left w:val="nil"/>
              <w:bottom w:val="single" w:sz="8" w:space="0" w:color="auto"/>
              <w:right w:val="single" w:sz="8" w:space="0" w:color="auto"/>
            </w:tcBorders>
            <w:shd w:val="clear" w:color="auto" w:fill="auto"/>
            <w:hideMark/>
          </w:tcPr>
          <w:p w14:paraId="6B7A37D1"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3,5</w:t>
            </w:r>
          </w:p>
        </w:tc>
        <w:tc>
          <w:tcPr>
            <w:tcW w:w="1034" w:type="dxa"/>
            <w:tcBorders>
              <w:top w:val="nil"/>
              <w:left w:val="nil"/>
              <w:bottom w:val="single" w:sz="8" w:space="0" w:color="auto"/>
              <w:right w:val="single" w:sz="8" w:space="0" w:color="auto"/>
            </w:tcBorders>
            <w:shd w:val="clear" w:color="auto" w:fill="auto"/>
            <w:hideMark/>
          </w:tcPr>
          <w:p w14:paraId="4ABC439D"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3,5</w:t>
            </w:r>
          </w:p>
        </w:tc>
        <w:tc>
          <w:tcPr>
            <w:tcW w:w="1034" w:type="dxa"/>
            <w:tcBorders>
              <w:top w:val="nil"/>
              <w:left w:val="nil"/>
              <w:bottom w:val="single" w:sz="8" w:space="0" w:color="auto"/>
              <w:right w:val="single" w:sz="8" w:space="0" w:color="auto"/>
            </w:tcBorders>
            <w:shd w:val="clear" w:color="auto" w:fill="auto"/>
            <w:hideMark/>
          </w:tcPr>
          <w:p w14:paraId="337AAD16"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3,5</w:t>
            </w:r>
          </w:p>
        </w:tc>
        <w:tc>
          <w:tcPr>
            <w:tcW w:w="1034" w:type="dxa"/>
            <w:tcBorders>
              <w:top w:val="nil"/>
              <w:left w:val="nil"/>
              <w:bottom w:val="single" w:sz="8" w:space="0" w:color="auto"/>
              <w:right w:val="single" w:sz="8" w:space="0" w:color="auto"/>
            </w:tcBorders>
            <w:shd w:val="clear" w:color="auto" w:fill="auto"/>
            <w:hideMark/>
          </w:tcPr>
          <w:p w14:paraId="044EF0AC"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14,-</w:t>
            </w:r>
          </w:p>
        </w:tc>
        <w:tc>
          <w:tcPr>
            <w:tcW w:w="1035" w:type="dxa"/>
            <w:tcBorders>
              <w:top w:val="nil"/>
              <w:left w:val="nil"/>
              <w:bottom w:val="single" w:sz="8" w:space="0" w:color="auto"/>
              <w:right w:val="single" w:sz="8" w:space="0" w:color="auto"/>
            </w:tcBorders>
            <w:shd w:val="clear" w:color="auto" w:fill="auto"/>
            <w:hideMark/>
          </w:tcPr>
          <w:p w14:paraId="6373BB7E"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15,-</w:t>
            </w:r>
          </w:p>
        </w:tc>
        <w:tc>
          <w:tcPr>
            <w:tcW w:w="1034" w:type="dxa"/>
            <w:tcBorders>
              <w:top w:val="nil"/>
              <w:left w:val="nil"/>
              <w:bottom w:val="single" w:sz="8" w:space="0" w:color="auto"/>
              <w:right w:val="single" w:sz="8" w:space="0" w:color="auto"/>
            </w:tcBorders>
            <w:shd w:val="clear" w:color="auto" w:fill="auto"/>
            <w:hideMark/>
          </w:tcPr>
          <w:p w14:paraId="69ECB5C6"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20,-</w:t>
            </w:r>
          </w:p>
        </w:tc>
        <w:tc>
          <w:tcPr>
            <w:tcW w:w="1034" w:type="dxa"/>
            <w:tcBorders>
              <w:top w:val="nil"/>
              <w:left w:val="nil"/>
              <w:bottom w:val="single" w:sz="8" w:space="0" w:color="auto"/>
              <w:right w:val="single" w:sz="8" w:space="0" w:color="auto"/>
            </w:tcBorders>
            <w:shd w:val="clear" w:color="auto" w:fill="auto"/>
            <w:hideMark/>
          </w:tcPr>
          <w:p w14:paraId="39066770"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0,664</w:t>
            </w:r>
          </w:p>
        </w:tc>
        <w:tc>
          <w:tcPr>
            <w:tcW w:w="1034" w:type="dxa"/>
            <w:tcBorders>
              <w:top w:val="nil"/>
              <w:left w:val="nil"/>
              <w:bottom w:val="single" w:sz="8" w:space="0" w:color="auto"/>
              <w:right w:val="single" w:sz="8" w:space="0" w:color="auto"/>
            </w:tcBorders>
            <w:shd w:val="clear" w:color="auto" w:fill="auto"/>
            <w:hideMark/>
          </w:tcPr>
          <w:p w14:paraId="45BB0CDA"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0,764</w:t>
            </w:r>
          </w:p>
        </w:tc>
        <w:tc>
          <w:tcPr>
            <w:tcW w:w="1034" w:type="dxa"/>
            <w:tcBorders>
              <w:top w:val="nil"/>
              <w:left w:val="nil"/>
              <w:bottom w:val="single" w:sz="8" w:space="0" w:color="auto"/>
              <w:right w:val="single" w:sz="8" w:space="0" w:color="auto"/>
            </w:tcBorders>
            <w:shd w:val="clear" w:color="auto" w:fill="auto"/>
            <w:hideMark/>
          </w:tcPr>
          <w:p w14:paraId="33E8E6E1"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0,764</w:t>
            </w:r>
          </w:p>
        </w:tc>
        <w:tc>
          <w:tcPr>
            <w:tcW w:w="1035" w:type="dxa"/>
            <w:tcBorders>
              <w:top w:val="nil"/>
              <w:left w:val="nil"/>
              <w:bottom w:val="single" w:sz="8" w:space="0" w:color="auto"/>
              <w:right w:val="single" w:sz="8" w:space="0" w:color="auto"/>
            </w:tcBorders>
          </w:tcPr>
          <w:p w14:paraId="08EE1DDC" w14:textId="77777777" w:rsidR="00F80D95" w:rsidRPr="00283E70" w:rsidRDefault="005027E4"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0,764</w:t>
            </w:r>
          </w:p>
        </w:tc>
      </w:tr>
      <w:tr w:rsidR="00F80D95" w:rsidRPr="00677D0F" w14:paraId="3AB12F55" w14:textId="77777777" w:rsidTr="00283E70">
        <w:trPr>
          <w:trHeight w:val="20"/>
        </w:trPr>
        <w:tc>
          <w:tcPr>
            <w:tcW w:w="3702" w:type="dxa"/>
            <w:tcBorders>
              <w:top w:val="nil"/>
              <w:left w:val="single" w:sz="8" w:space="0" w:color="auto"/>
              <w:bottom w:val="single" w:sz="4" w:space="0" w:color="auto"/>
              <w:right w:val="single" w:sz="8" w:space="0" w:color="auto"/>
            </w:tcBorders>
            <w:shd w:val="clear" w:color="auto" w:fill="auto"/>
            <w:hideMark/>
          </w:tcPr>
          <w:p w14:paraId="31341898" w14:textId="77777777" w:rsidR="00F80D95" w:rsidRPr="00D70D3C" w:rsidRDefault="00F80D95" w:rsidP="00775F06">
            <w:pPr>
              <w:spacing w:after="0" w:line="240" w:lineRule="auto"/>
              <w:jc w:val="both"/>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NP - podnikanie</w:t>
            </w:r>
          </w:p>
        </w:tc>
        <w:tc>
          <w:tcPr>
            <w:tcW w:w="1034" w:type="dxa"/>
            <w:tcBorders>
              <w:top w:val="nil"/>
              <w:left w:val="nil"/>
              <w:bottom w:val="single" w:sz="8" w:space="0" w:color="auto"/>
              <w:right w:val="single" w:sz="8" w:space="0" w:color="auto"/>
            </w:tcBorders>
            <w:shd w:val="clear" w:color="auto" w:fill="auto"/>
            <w:hideMark/>
          </w:tcPr>
          <w:p w14:paraId="36A044D4"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w:t>
            </w:r>
          </w:p>
        </w:tc>
        <w:tc>
          <w:tcPr>
            <w:tcW w:w="1034" w:type="dxa"/>
            <w:tcBorders>
              <w:top w:val="nil"/>
              <w:left w:val="nil"/>
              <w:bottom w:val="single" w:sz="8" w:space="0" w:color="auto"/>
              <w:right w:val="single" w:sz="8" w:space="0" w:color="auto"/>
            </w:tcBorders>
            <w:shd w:val="clear" w:color="auto" w:fill="auto"/>
            <w:hideMark/>
          </w:tcPr>
          <w:p w14:paraId="3D7D490A"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w:t>
            </w:r>
          </w:p>
        </w:tc>
        <w:tc>
          <w:tcPr>
            <w:tcW w:w="1034" w:type="dxa"/>
            <w:tcBorders>
              <w:top w:val="nil"/>
              <w:left w:val="nil"/>
              <w:bottom w:val="single" w:sz="8" w:space="0" w:color="auto"/>
              <w:right w:val="single" w:sz="8" w:space="0" w:color="auto"/>
            </w:tcBorders>
            <w:shd w:val="clear" w:color="auto" w:fill="auto"/>
            <w:hideMark/>
          </w:tcPr>
          <w:p w14:paraId="0A67DE2D"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w:t>
            </w:r>
          </w:p>
        </w:tc>
        <w:tc>
          <w:tcPr>
            <w:tcW w:w="1034" w:type="dxa"/>
            <w:tcBorders>
              <w:top w:val="nil"/>
              <w:left w:val="nil"/>
              <w:bottom w:val="single" w:sz="8" w:space="0" w:color="auto"/>
              <w:right w:val="single" w:sz="8" w:space="0" w:color="auto"/>
            </w:tcBorders>
            <w:shd w:val="clear" w:color="auto" w:fill="auto"/>
            <w:hideMark/>
          </w:tcPr>
          <w:p w14:paraId="4DC31A25"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w:t>
            </w:r>
          </w:p>
        </w:tc>
        <w:tc>
          <w:tcPr>
            <w:tcW w:w="1035" w:type="dxa"/>
            <w:tcBorders>
              <w:top w:val="nil"/>
              <w:left w:val="nil"/>
              <w:bottom w:val="single" w:sz="8" w:space="0" w:color="auto"/>
              <w:right w:val="single" w:sz="8" w:space="0" w:color="auto"/>
            </w:tcBorders>
            <w:shd w:val="clear" w:color="auto" w:fill="auto"/>
            <w:hideMark/>
          </w:tcPr>
          <w:p w14:paraId="50CEE750"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w:t>
            </w:r>
          </w:p>
        </w:tc>
        <w:tc>
          <w:tcPr>
            <w:tcW w:w="1034" w:type="dxa"/>
            <w:tcBorders>
              <w:top w:val="nil"/>
              <w:left w:val="nil"/>
              <w:bottom w:val="single" w:sz="8" w:space="0" w:color="auto"/>
              <w:right w:val="single" w:sz="8" w:space="0" w:color="auto"/>
            </w:tcBorders>
            <w:shd w:val="clear" w:color="auto" w:fill="auto"/>
            <w:hideMark/>
          </w:tcPr>
          <w:p w14:paraId="2C8CDB27"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w:t>
            </w:r>
          </w:p>
        </w:tc>
        <w:tc>
          <w:tcPr>
            <w:tcW w:w="1034" w:type="dxa"/>
            <w:tcBorders>
              <w:top w:val="nil"/>
              <w:left w:val="nil"/>
              <w:bottom w:val="single" w:sz="8" w:space="0" w:color="auto"/>
              <w:right w:val="single" w:sz="8" w:space="0" w:color="auto"/>
            </w:tcBorders>
            <w:shd w:val="clear" w:color="auto" w:fill="auto"/>
            <w:hideMark/>
          </w:tcPr>
          <w:p w14:paraId="32C04102"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0,996</w:t>
            </w:r>
          </w:p>
        </w:tc>
        <w:tc>
          <w:tcPr>
            <w:tcW w:w="1034" w:type="dxa"/>
            <w:tcBorders>
              <w:top w:val="nil"/>
              <w:left w:val="nil"/>
              <w:bottom w:val="single" w:sz="8" w:space="0" w:color="auto"/>
              <w:right w:val="single" w:sz="8" w:space="0" w:color="auto"/>
            </w:tcBorders>
            <w:shd w:val="clear" w:color="auto" w:fill="auto"/>
            <w:hideMark/>
          </w:tcPr>
          <w:p w14:paraId="148ABB67"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1,145</w:t>
            </w:r>
          </w:p>
        </w:tc>
        <w:tc>
          <w:tcPr>
            <w:tcW w:w="1034" w:type="dxa"/>
            <w:tcBorders>
              <w:top w:val="nil"/>
              <w:left w:val="nil"/>
              <w:bottom w:val="single" w:sz="4" w:space="0" w:color="auto"/>
              <w:right w:val="single" w:sz="8" w:space="0" w:color="auto"/>
            </w:tcBorders>
            <w:shd w:val="clear" w:color="auto" w:fill="auto"/>
            <w:hideMark/>
          </w:tcPr>
          <w:p w14:paraId="29441172"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1,145</w:t>
            </w:r>
          </w:p>
        </w:tc>
        <w:tc>
          <w:tcPr>
            <w:tcW w:w="1035" w:type="dxa"/>
            <w:tcBorders>
              <w:top w:val="nil"/>
              <w:left w:val="nil"/>
              <w:bottom w:val="single" w:sz="4" w:space="0" w:color="auto"/>
              <w:right w:val="single" w:sz="8" w:space="0" w:color="auto"/>
            </w:tcBorders>
          </w:tcPr>
          <w:p w14:paraId="335E10A4" w14:textId="77777777" w:rsidR="00F80D95" w:rsidRPr="00283E70" w:rsidRDefault="005027E4"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1,145</w:t>
            </w:r>
          </w:p>
        </w:tc>
      </w:tr>
      <w:tr w:rsidR="002149DC" w:rsidRPr="00677D0F" w14:paraId="7CB77F3F" w14:textId="77777777" w:rsidTr="00283E70">
        <w:trPr>
          <w:trHeight w:val="257"/>
        </w:trPr>
        <w:tc>
          <w:tcPr>
            <w:tcW w:w="3702" w:type="dxa"/>
            <w:tcBorders>
              <w:top w:val="single" w:sz="4" w:space="0" w:color="auto"/>
              <w:left w:val="single" w:sz="4" w:space="0" w:color="auto"/>
              <w:bottom w:val="single" w:sz="4" w:space="0" w:color="auto"/>
              <w:right w:val="single" w:sz="4" w:space="0" w:color="auto"/>
            </w:tcBorders>
            <w:shd w:val="clear" w:color="auto" w:fill="auto"/>
            <w:hideMark/>
          </w:tcPr>
          <w:p w14:paraId="3A719BDB" w14:textId="77777777" w:rsidR="002149DC" w:rsidRPr="00D70D3C" w:rsidRDefault="002149DC" w:rsidP="00775F06">
            <w:pPr>
              <w:spacing w:after="0" w:line="240" w:lineRule="auto"/>
              <w:jc w:val="both"/>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poľ. prvovýroba</w:t>
            </w:r>
          </w:p>
        </w:tc>
        <w:tc>
          <w:tcPr>
            <w:tcW w:w="1034" w:type="dxa"/>
            <w:tcBorders>
              <w:top w:val="nil"/>
              <w:left w:val="single" w:sz="4" w:space="0" w:color="auto"/>
              <w:bottom w:val="single" w:sz="8" w:space="0" w:color="000000"/>
              <w:right w:val="single" w:sz="8" w:space="0" w:color="auto"/>
            </w:tcBorders>
            <w:shd w:val="clear" w:color="auto" w:fill="auto"/>
            <w:hideMark/>
          </w:tcPr>
          <w:p w14:paraId="33750171"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3,5</w:t>
            </w:r>
          </w:p>
        </w:tc>
        <w:tc>
          <w:tcPr>
            <w:tcW w:w="1034" w:type="dxa"/>
            <w:tcBorders>
              <w:top w:val="nil"/>
              <w:left w:val="single" w:sz="8" w:space="0" w:color="auto"/>
              <w:bottom w:val="single" w:sz="8" w:space="0" w:color="000000"/>
              <w:right w:val="single" w:sz="8" w:space="0" w:color="auto"/>
            </w:tcBorders>
            <w:shd w:val="clear" w:color="auto" w:fill="auto"/>
            <w:hideMark/>
          </w:tcPr>
          <w:p w14:paraId="2AC52092"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3,5</w:t>
            </w:r>
          </w:p>
        </w:tc>
        <w:tc>
          <w:tcPr>
            <w:tcW w:w="1034" w:type="dxa"/>
            <w:tcBorders>
              <w:top w:val="nil"/>
              <w:left w:val="single" w:sz="8" w:space="0" w:color="auto"/>
              <w:bottom w:val="single" w:sz="8" w:space="0" w:color="000000"/>
              <w:right w:val="single" w:sz="8" w:space="0" w:color="auto"/>
            </w:tcBorders>
            <w:shd w:val="clear" w:color="auto" w:fill="auto"/>
            <w:hideMark/>
          </w:tcPr>
          <w:p w14:paraId="677F56AE"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3,5</w:t>
            </w:r>
          </w:p>
        </w:tc>
        <w:tc>
          <w:tcPr>
            <w:tcW w:w="1034" w:type="dxa"/>
            <w:tcBorders>
              <w:top w:val="nil"/>
              <w:left w:val="single" w:sz="8" w:space="0" w:color="auto"/>
              <w:bottom w:val="single" w:sz="8" w:space="0" w:color="000000"/>
              <w:right w:val="single" w:sz="8" w:space="0" w:color="auto"/>
            </w:tcBorders>
            <w:shd w:val="clear" w:color="auto" w:fill="auto"/>
            <w:hideMark/>
          </w:tcPr>
          <w:p w14:paraId="1B2D42A8"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3,-</w:t>
            </w:r>
          </w:p>
        </w:tc>
        <w:tc>
          <w:tcPr>
            <w:tcW w:w="1035" w:type="dxa"/>
            <w:tcBorders>
              <w:top w:val="nil"/>
              <w:left w:val="single" w:sz="8" w:space="0" w:color="auto"/>
              <w:bottom w:val="single" w:sz="8" w:space="0" w:color="000000"/>
              <w:right w:val="single" w:sz="8" w:space="0" w:color="auto"/>
            </w:tcBorders>
            <w:shd w:val="clear" w:color="auto" w:fill="auto"/>
            <w:hideMark/>
          </w:tcPr>
          <w:p w14:paraId="3262DAA8"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5,3</w:t>
            </w:r>
          </w:p>
        </w:tc>
        <w:tc>
          <w:tcPr>
            <w:tcW w:w="1034" w:type="dxa"/>
            <w:tcBorders>
              <w:top w:val="nil"/>
              <w:left w:val="single" w:sz="8" w:space="0" w:color="auto"/>
              <w:bottom w:val="single" w:sz="8" w:space="0" w:color="000000"/>
              <w:right w:val="single" w:sz="8" w:space="0" w:color="auto"/>
            </w:tcBorders>
            <w:shd w:val="clear" w:color="auto" w:fill="auto"/>
            <w:hideMark/>
          </w:tcPr>
          <w:p w14:paraId="156B3EA5"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6,-</w:t>
            </w:r>
          </w:p>
        </w:tc>
        <w:tc>
          <w:tcPr>
            <w:tcW w:w="1034" w:type="dxa"/>
            <w:tcBorders>
              <w:top w:val="nil"/>
              <w:left w:val="single" w:sz="8" w:space="0" w:color="auto"/>
              <w:bottom w:val="single" w:sz="8" w:space="0" w:color="000000"/>
              <w:right w:val="single" w:sz="8" w:space="0" w:color="auto"/>
            </w:tcBorders>
            <w:shd w:val="clear" w:color="auto" w:fill="auto"/>
            <w:hideMark/>
          </w:tcPr>
          <w:p w14:paraId="4E4EEABA"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0,199</w:t>
            </w:r>
          </w:p>
        </w:tc>
        <w:tc>
          <w:tcPr>
            <w:tcW w:w="1034" w:type="dxa"/>
            <w:tcBorders>
              <w:top w:val="nil"/>
              <w:left w:val="single" w:sz="8" w:space="0" w:color="auto"/>
              <w:bottom w:val="single" w:sz="8" w:space="0" w:color="000000"/>
              <w:right w:val="single" w:sz="4" w:space="0" w:color="auto"/>
            </w:tcBorders>
            <w:shd w:val="clear" w:color="auto" w:fill="auto"/>
            <w:hideMark/>
          </w:tcPr>
          <w:p w14:paraId="448FB08B"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0,209</w:t>
            </w:r>
          </w:p>
        </w:tc>
        <w:tc>
          <w:tcPr>
            <w:tcW w:w="1034" w:type="dxa"/>
            <w:tcBorders>
              <w:top w:val="single" w:sz="4" w:space="0" w:color="auto"/>
              <w:left w:val="single" w:sz="4" w:space="0" w:color="auto"/>
              <w:bottom w:val="single" w:sz="4" w:space="0" w:color="auto"/>
              <w:right w:val="single" w:sz="4" w:space="0" w:color="auto"/>
            </w:tcBorders>
            <w:shd w:val="clear" w:color="auto" w:fill="auto"/>
            <w:hideMark/>
          </w:tcPr>
          <w:p w14:paraId="5774AF91"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0,209</w:t>
            </w:r>
          </w:p>
        </w:tc>
        <w:tc>
          <w:tcPr>
            <w:tcW w:w="1035" w:type="dxa"/>
            <w:tcBorders>
              <w:top w:val="single" w:sz="4" w:space="0" w:color="auto"/>
              <w:left w:val="single" w:sz="4" w:space="0" w:color="auto"/>
              <w:bottom w:val="single" w:sz="4" w:space="0" w:color="auto"/>
              <w:right w:val="single" w:sz="4" w:space="0" w:color="auto"/>
            </w:tcBorders>
          </w:tcPr>
          <w:p w14:paraId="32803D2C"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0,244</w:t>
            </w:r>
          </w:p>
        </w:tc>
      </w:tr>
      <w:tr w:rsidR="00F80D95" w:rsidRPr="00677D0F" w14:paraId="584AB9D1" w14:textId="77777777" w:rsidTr="00283E70">
        <w:trPr>
          <w:trHeight w:val="20"/>
        </w:trPr>
        <w:tc>
          <w:tcPr>
            <w:tcW w:w="3702" w:type="dxa"/>
            <w:tcBorders>
              <w:top w:val="single" w:sz="4" w:space="0" w:color="auto"/>
              <w:left w:val="single" w:sz="4" w:space="0" w:color="auto"/>
              <w:bottom w:val="single" w:sz="4" w:space="0" w:color="auto"/>
              <w:right w:val="single" w:sz="4" w:space="0" w:color="auto"/>
            </w:tcBorders>
            <w:shd w:val="clear" w:color="auto" w:fill="auto"/>
            <w:hideMark/>
          </w:tcPr>
          <w:p w14:paraId="269991EB" w14:textId="77777777" w:rsidR="00F80D95" w:rsidRPr="00D70D3C" w:rsidRDefault="00F80D95" w:rsidP="00775F06">
            <w:pPr>
              <w:spacing w:after="0" w:line="240" w:lineRule="auto"/>
              <w:jc w:val="both"/>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chaty</w:t>
            </w:r>
          </w:p>
        </w:tc>
        <w:tc>
          <w:tcPr>
            <w:tcW w:w="1034" w:type="dxa"/>
            <w:tcBorders>
              <w:top w:val="nil"/>
              <w:left w:val="single" w:sz="4" w:space="0" w:color="auto"/>
              <w:bottom w:val="single" w:sz="8" w:space="0" w:color="auto"/>
              <w:right w:val="single" w:sz="8" w:space="0" w:color="auto"/>
            </w:tcBorders>
            <w:shd w:val="clear" w:color="auto" w:fill="auto"/>
            <w:hideMark/>
          </w:tcPr>
          <w:p w14:paraId="6C7FABED"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10,5</w:t>
            </w:r>
          </w:p>
        </w:tc>
        <w:tc>
          <w:tcPr>
            <w:tcW w:w="1034" w:type="dxa"/>
            <w:tcBorders>
              <w:top w:val="nil"/>
              <w:left w:val="nil"/>
              <w:bottom w:val="single" w:sz="8" w:space="0" w:color="auto"/>
              <w:right w:val="single" w:sz="8" w:space="0" w:color="auto"/>
            </w:tcBorders>
            <w:shd w:val="clear" w:color="auto" w:fill="auto"/>
            <w:hideMark/>
          </w:tcPr>
          <w:p w14:paraId="78F38ED7"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10,5</w:t>
            </w:r>
          </w:p>
        </w:tc>
        <w:tc>
          <w:tcPr>
            <w:tcW w:w="1034" w:type="dxa"/>
            <w:tcBorders>
              <w:top w:val="nil"/>
              <w:left w:val="nil"/>
              <w:bottom w:val="single" w:sz="8" w:space="0" w:color="auto"/>
              <w:right w:val="single" w:sz="8" w:space="0" w:color="auto"/>
            </w:tcBorders>
            <w:shd w:val="clear" w:color="auto" w:fill="auto"/>
            <w:hideMark/>
          </w:tcPr>
          <w:p w14:paraId="32BBD61A"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10,5</w:t>
            </w:r>
          </w:p>
        </w:tc>
        <w:tc>
          <w:tcPr>
            <w:tcW w:w="1034" w:type="dxa"/>
            <w:tcBorders>
              <w:top w:val="nil"/>
              <w:left w:val="nil"/>
              <w:bottom w:val="single" w:sz="8" w:space="0" w:color="auto"/>
              <w:right w:val="single" w:sz="8" w:space="0" w:color="auto"/>
            </w:tcBorders>
            <w:shd w:val="clear" w:color="auto" w:fill="auto"/>
            <w:hideMark/>
          </w:tcPr>
          <w:p w14:paraId="6B1170FE"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11,-</w:t>
            </w:r>
          </w:p>
        </w:tc>
        <w:tc>
          <w:tcPr>
            <w:tcW w:w="1035" w:type="dxa"/>
            <w:tcBorders>
              <w:top w:val="nil"/>
              <w:left w:val="nil"/>
              <w:bottom w:val="single" w:sz="8" w:space="0" w:color="auto"/>
              <w:right w:val="single" w:sz="8" w:space="0" w:color="auto"/>
            </w:tcBorders>
            <w:shd w:val="clear" w:color="auto" w:fill="auto"/>
            <w:hideMark/>
          </w:tcPr>
          <w:p w14:paraId="1728C067"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12,-</w:t>
            </w:r>
          </w:p>
        </w:tc>
        <w:tc>
          <w:tcPr>
            <w:tcW w:w="1034" w:type="dxa"/>
            <w:tcBorders>
              <w:top w:val="nil"/>
              <w:left w:val="nil"/>
              <w:bottom w:val="single" w:sz="8" w:space="0" w:color="auto"/>
              <w:right w:val="single" w:sz="8" w:space="0" w:color="auto"/>
            </w:tcBorders>
            <w:shd w:val="clear" w:color="auto" w:fill="auto"/>
            <w:hideMark/>
          </w:tcPr>
          <w:p w14:paraId="1169FA46"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12,-</w:t>
            </w:r>
          </w:p>
        </w:tc>
        <w:tc>
          <w:tcPr>
            <w:tcW w:w="1034" w:type="dxa"/>
            <w:tcBorders>
              <w:top w:val="nil"/>
              <w:left w:val="nil"/>
              <w:bottom w:val="single" w:sz="8" w:space="0" w:color="auto"/>
              <w:right w:val="single" w:sz="8" w:space="0" w:color="auto"/>
            </w:tcBorders>
            <w:shd w:val="clear" w:color="auto" w:fill="auto"/>
            <w:hideMark/>
          </w:tcPr>
          <w:p w14:paraId="29B31484"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0,398</w:t>
            </w:r>
          </w:p>
        </w:tc>
        <w:tc>
          <w:tcPr>
            <w:tcW w:w="1034" w:type="dxa"/>
            <w:tcBorders>
              <w:top w:val="nil"/>
              <w:left w:val="nil"/>
              <w:bottom w:val="single" w:sz="8" w:space="0" w:color="auto"/>
              <w:right w:val="single" w:sz="4" w:space="0" w:color="auto"/>
            </w:tcBorders>
            <w:shd w:val="clear" w:color="auto" w:fill="auto"/>
            <w:hideMark/>
          </w:tcPr>
          <w:p w14:paraId="5626D18F"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0,458</w:t>
            </w:r>
          </w:p>
        </w:tc>
        <w:tc>
          <w:tcPr>
            <w:tcW w:w="1034" w:type="dxa"/>
            <w:tcBorders>
              <w:top w:val="single" w:sz="4" w:space="0" w:color="auto"/>
              <w:left w:val="single" w:sz="4" w:space="0" w:color="auto"/>
              <w:bottom w:val="single" w:sz="4" w:space="0" w:color="auto"/>
              <w:right w:val="single" w:sz="4" w:space="0" w:color="auto"/>
            </w:tcBorders>
            <w:shd w:val="clear" w:color="auto" w:fill="auto"/>
            <w:hideMark/>
          </w:tcPr>
          <w:p w14:paraId="2A425156"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0,458</w:t>
            </w:r>
          </w:p>
        </w:tc>
        <w:tc>
          <w:tcPr>
            <w:tcW w:w="1035" w:type="dxa"/>
            <w:tcBorders>
              <w:top w:val="single" w:sz="4" w:space="0" w:color="auto"/>
              <w:left w:val="single" w:sz="4" w:space="0" w:color="auto"/>
              <w:bottom w:val="single" w:sz="4" w:space="0" w:color="auto"/>
              <w:right w:val="single" w:sz="4" w:space="0" w:color="auto"/>
            </w:tcBorders>
          </w:tcPr>
          <w:p w14:paraId="4D3729C8" w14:textId="77777777" w:rsidR="00F80D95" w:rsidRPr="00283E70" w:rsidRDefault="005027E4"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0,458</w:t>
            </w:r>
          </w:p>
        </w:tc>
      </w:tr>
      <w:tr w:rsidR="00F80D95" w:rsidRPr="00677D0F" w14:paraId="738E6CF1" w14:textId="77777777" w:rsidTr="00283E70">
        <w:trPr>
          <w:trHeight w:val="20"/>
        </w:trPr>
        <w:tc>
          <w:tcPr>
            <w:tcW w:w="3702" w:type="dxa"/>
            <w:tcBorders>
              <w:top w:val="single" w:sz="4" w:space="0" w:color="auto"/>
              <w:left w:val="single" w:sz="8" w:space="0" w:color="auto"/>
              <w:bottom w:val="single" w:sz="8" w:space="0" w:color="auto"/>
              <w:right w:val="single" w:sz="8" w:space="0" w:color="auto"/>
            </w:tcBorders>
            <w:shd w:val="clear" w:color="auto" w:fill="auto"/>
            <w:hideMark/>
          </w:tcPr>
          <w:p w14:paraId="45C770CD" w14:textId="77777777" w:rsidR="00F80D95" w:rsidRPr="00D70D3C" w:rsidRDefault="00F80D95" w:rsidP="00775F06">
            <w:pPr>
              <w:spacing w:after="0" w:line="240" w:lineRule="auto"/>
              <w:jc w:val="both"/>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garáže</w:t>
            </w:r>
          </w:p>
        </w:tc>
        <w:tc>
          <w:tcPr>
            <w:tcW w:w="1034" w:type="dxa"/>
            <w:tcBorders>
              <w:top w:val="nil"/>
              <w:left w:val="nil"/>
              <w:bottom w:val="single" w:sz="8" w:space="0" w:color="auto"/>
              <w:right w:val="single" w:sz="8" w:space="0" w:color="auto"/>
            </w:tcBorders>
            <w:shd w:val="clear" w:color="auto" w:fill="auto"/>
            <w:hideMark/>
          </w:tcPr>
          <w:p w14:paraId="0F3F3534"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14,-</w:t>
            </w:r>
          </w:p>
        </w:tc>
        <w:tc>
          <w:tcPr>
            <w:tcW w:w="1034" w:type="dxa"/>
            <w:tcBorders>
              <w:top w:val="nil"/>
              <w:left w:val="nil"/>
              <w:bottom w:val="single" w:sz="8" w:space="0" w:color="auto"/>
              <w:right w:val="single" w:sz="8" w:space="0" w:color="auto"/>
            </w:tcBorders>
            <w:shd w:val="clear" w:color="auto" w:fill="auto"/>
            <w:hideMark/>
          </w:tcPr>
          <w:p w14:paraId="06E8BF5F"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15,4</w:t>
            </w:r>
          </w:p>
        </w:tc>
        <w:tc>
          <w:tcPr>
            <w:tcW w:w="1034" w:type="dxa"/>
            <w:tcBorders>
              <w:top w:val="nil"/>
              <w:left w:val="nil"/>
              <w:bottom w:val="single" w:sz="8" w:space="0" w:color="auto"/>
              <w:right w:val="single" w:sz="8" w:space="0" w:color="auto"/>
            </w:tcBorders>
            <w:shd w:val="clear" w:color="auto" w:fill="auto"/>
            <w:hideMark/>
          </w:tcPr>
          <w:p w14:paraId="2A024AD2"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16,8</w:t>
            </w:r>
          </w:p>
        </w:tc>
        <w:tc>
          <w:tcPr>
            <w:tcW w:w="1034" w:type="dxa"/>
            <w:tcBorders>
              <w:top w:val="nil"/>
              <w:left w:val="nil"/>
              <w:bottom w:val="single" w:sz="8" w:space="0" w:color="auto"/>
              <w:right w:val="single" w:sz="8" w:space="0" w:color="auto"/>
            </w:tcBorders>
            <w:shd w:val="clear" w:color="auto" w:fill="auto"/>
            <w:hideMark/>
          </w:tcPr>
          <w:p w14:paraId="34FD33AE"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17,-</w:t>
            </w:r>
          </w:p>
        </w:tc>
        <w:tc>
          <w:tcPr>
            <w:tcW w:w="1035" w:type="dxa"/>
            <w:tcBorders>
              <w:top w:val="nil"/>
              <w:left w:val="nil"/>
              <w:bottom w:val="single" w:sz="8" w:space="0" w:color="auto"/>
              <w:right w:val="single" w:sz="8" w:space="0" w:color="auto"/>
            </w:tcBorders>
            <w:shd w:val="clear" w:color="auto" w:fill="auto"/>
            <w:hideMark/>
          </w:tcPr>
          <w:p w14:paraId="70B4686F"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18,-</w:t>
            </w:r>
          </w:p>
        </w:tc>
        <w:tc>
          <w:tcPr>
            <w:tcW w:w="1034" w:type="dxa"/>
            <w:tcBorders>
              <w:top w:val="nil"/>
              <w:left w:val="nil"/>
              <w:bottom w:val="single" w:sz="8" w:space="0" w:color="auto"/>
              <w:right w:val="single" w:sz="8" w:space="0" w:color="auto"/>
            </w:tcBorders>
            <w:shd w:val="clear" w:color="auto" w:fill="auto"/>
            <w:hideMark/>
          </w:tcPr>
          <w:p w14:paraId="54175C70"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20,-</w:t>
            </w:r>
          </w:p>
        </w:tc>
        <w:tc>
          <w:tcPr>
            <w:tcW w:w="1034" w:type="dxa"/>
            <w:tcBorders>
              <w:top w:val="nil"/>
              <w:left w:val="nil"/>
              <w:bottom w:val="single" w:sz="8" w:space="0" w:color="auto"/>
              <w:right w:val="single" w:sz="8" w:space="0" w:color="auto"/>
            </w:tcBorders>
            <w:shd w:val="clear" w:color="auto" w:fill="auto"/>
            <w:hideMark/>
          </w:tcPr>
          <w:p w14:paraId="1F42271B"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0,664</w:t>
            </w:r>
          </w:p>
        </w:tc>
        <w:tc>
          <w:tcPr>
            <w:tcW w:w="1034" w:type="dxa"/>
            <w:tcBorders>
              <w:top w:val="nil"/>
              <w:left w:val="nil"/>
              <w:bottom w:val="single" w:sz="8" w:space="0" w:color="auto"/>
              <w:right w:val="single" w:sz="8" w:space="0" w:color="auto"/>
            </w:tcBorders>
            <w:shd w:val="clear" w:color="auto" w:fill="auto"/>
            <w:hideMark/>
          </w:tcPr>
          <w:p w14:paraId="47E2F84C"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0,764</w:t>
            </w:r>
          </w:p>
        </w:tc>
        <w:tc>
          <w:tcPr>
            <w:tcW w:w="1034" w:type="dxa"/>
            <w:tcBorders>
              <w:top w:val="single" w:sz="4" w:space="0" w:color="auto"/>
              <w:left w:val="nil"/>
              <w:bottom w:val="single" w:sz="8" w:space="0" w:color="auto"/>
              <w:right w:val="single" w:sz="8" w:space="0" w:color="auto"/>
            </w:tcBorders>
            <w:shd w:val="clear" w:color="auto" w:fill="auto"/>
            <w:hideMark/>
          </w:tcPr>
          <w:p w14:paraId="695C4C01"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0,764</w:t>
            </w:r>
          </w:p>
        </w:tc>
        <w:tc>
          <w:tcPr>
            <w:tcW w:w="1035" w:type="dxa"/>
            <w:tcBorders>
              <w:top w:val="single" w:sz="4" w:space="0" w:color="auto"/>
              <w:left w:val="nil"/>
              <w:bottom w:val="single" w:sz="8" w:space="0" w:color="auto"/>
              <w:right w:val="single" w:sz="8" w:space="0" w:color="auto"/>
            </w:tcBorders>
          </w:tcPr>
          <w:p w14:paraId="14DCBEBF" w14:textId="77777777" w:rsidR="00F80D95" w:rsidRPr="00283E70" w:rsidRDefault="005027E4"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0,764</w:t>
            </w:r>
          </w:p>
        </w:tc>
      </w:tr>
      <w:tr w:rsidR="00F80D95" w:rsidRPr="00677D0F" w14:paraId="5776A983" w14:textId="77777777" w:rsidTr="00283E70">
        <w:trPr>
          <w:trHeight w:val="20"/>
        </w:trPr>
        <w:tc>
          <w:tcPr>
            <w:tcW w:w="3702" w:type="dxa"/>
            <w:tcBorders>
              <w:top w:val="nil"/>
              <w:left w:val="single" w:sz="8" w:space="0" w:color="auto"/>
              <w:bottom w:val="nil"/>
              <w:right w:val="single" w:sz="8" w:space="0" w:color="auto"/>
            </w:tcBorders>
            <w:shd w:val="clear" w:color="auto" w:fill="auto"/>
            <w:hideMark/>
          </w:tcPr>
          <w:p w14:paraId="39F6454C" w14:textId="77777777" w:rsidR="00F80D95" w:rsidRPr="00D70D3C" w:rsidRDefault="00F80D95" w:rsidP="00775F06">
            <w:pPr>
              <w:spacing w:after="0" w:line="240" w:lineRule="auto"/>
              <w:jc w:val="both"/>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priemyselné</w:t>
            </w:r>
          </w:p>
        </w:tc>
        <w:tc>
          <w:tcPr>
            <w:tcW w:w="1034" w:type="dxa"/>
            <w:vMerge w:val="restart"/>
            <w:tcBorders>
              <w:top w:val="nil"/>
              <w:left w:val="single" w:sz="8" w:space="0" w:color="auto"/>
              <w:bottom w:val="single" w:sz="8" w:space="0" w:color="000000"/>
              <w:right w:val="single" w:sz="8" w:space="0" w:color="auto"/>
            </w:tcBorders>
            <w:shd w:val="clear" w:color="auto" w:fill="auto"/>
            <w:hideMark/>
          </w:tcPr>
          <w:p w14:paraId="37CD563E"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35,-</w:t>
            </w:r>
          </w:p>
        </w:tc>
        <w:tc>
          <w:tcPr>
            <w:tcW w:w="1034" w:type="dxa"/>
            <w:vMerge w:val="restart"/>
            <w:tcBorders>
              <w:top w:val="nil"/>
              <w:left w:val="single" w:sz="8" w:space="0" w:color="auto"/>
              <w:bottom w:val="single" w:sz="8" w:space="0" w:color="000000"/>
              <w:right w:val="single" w:sz="8" w:space="0" w:color="auto"/>
            </w:tcBorders>
            <w:shd w:val="clear" w:color="auto" w:fill="auto"/>
            <w:hideMark/>
          </w:tcPr>
          <w:p w14:paraId="5B7255FF"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35,-</w:t>
            </w:r>
          </w:p>
        </w:tc>
        <w:tc>
          <w:tcPr>
            <w:tcW w:w="1034" w:type="dxa"/>
            <w:vMerge w:val="restart"/>
            <w:tcBorders>
              <w:top w:val="nil"/>
              <w:left w:val="single" w:sz="8" w:space="0" w:color="auto"/>
              <w:bottom w:val="single" w:sz="8" w:space="0" w:color="000000"/>
              <w:right w:val="single" w:sz="8" w:space="0" w:color="auto"/>
            </w:tcBorders>
            <w:shd w:val="clear" w:color="auto" w:fill="auto"/>
            <w:hideMark/>
          </w:tcPr>
          <w:p w14:paraId="4C5A10CC"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35,-</w:t>
            </w:r>
          </w:p>
        </w:tc>
        <w:tc>
          <w:tcPr>
            <w:tcW w:w="1034" w:type="dxa"/>
            <w:vMerge w:val="restart"/>
            <w:tcBorders>
              <w:top w:val="nil"/>
              <w:left w:val="single" w:sz="8" w:space="0" w:color="auto"/>
              <w:bottom w:val="single" w:sz="8" w:space="0" w:color="000000"/>
              <w:right w:val="single" w:sz="8" w:space="0" w:color="auto"/>
            </w:tcBorders>
            <w:shd w:val="clear" w:color="auto" w:fill="auto"/>
            <w:hideMark/>
          </w:tcPr>
          <w:p w14:paraId="364330EF"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35,-</w:t>
            </w:r>
          </w:p>
        </w:tc>
        <w:tc>
          <w:tcPr>
            <w:tcW w:w="1035" w:type="dxa"/>
            <w:vMerge w:val="restart"/>
            <w:tcBorders>
              <w:top w:val="nil"/>
              <w:left w:val="single" w:sz="8" w:space="0" w:color="auto"/>
              <w:bottom w:val="single" w:sz="8" w:space="0" w:color="000000"/>
              <w:right w:val="single" w:sz="8" w:space="0" w:color="auto"/>
            </w:tcBorders>
            <w:shd w:val="clear" w:color="auto" w:fill="auto"/>
            <w:hideMark/>
          </w:tcPr>
          <w:p w14:paraId="4AB91DF6"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40,-</w:t>
            </w:r>
          </w:p>
        </w:tc>
        <w:tc>
          <w:tcPr>
            <w:tcW w:w="1034" w:type="dxa"/>
            <w:vMerge w:val="restart"/>
            <w:tcBorders>
              <w:top w:val="nil"/>
              <w:left w:val="single" w:sz="8" w:space="0" w:color="auto"/>
              <w:bottom w:val="single" w:sz="8" w:space="0" w:color="000000"/>
              <w:right w:val="single" w:sz="8" w:space="0" w:color="auto"/>
            </w:tcBorders>
            <w:shd w:val="clear" w:color="auto" w:fill="auto"/>
            <w:hideMark/>
          </w:tcPr>
          <w:p w14:paraId="3ABF37BD"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50,-</w:t>
            </w:r>
          </w:p>
        </w:tc>
        <w:tc>
          <w:tcPr>
            <w:tcW w:w="1034" w:type="dxa"/>
            <w:vMerge w:val="restart"/>
            <w:tcBorders>
              <w:top w:val="nil"/>
              <w:left w:val="single" w:sz="8" w:space="0" w:color="auto"/>
              <w:bottom w:val="single" w:sz="8" w:space="0" w:color="000000"/>
              <w:right w:val="single" w:sz="8" w:space="0" w:color="auto"/>
            </w:tcBorders>
            <w:shd w:val="clear" w:color="auto" w:fill="auto"/>
            <w:hideMark/>
          </w:tcPr>
          <w:p w14:paraId="54CA318A"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1,66</w:t>
            </w:r>
          </w:p>
        </w:tc>
        <w:tc>
          <w:tcPr>
            <w:tcW w:w="1034" w:type="dxa"/>
            <w:vMerge w:val="restart"/>
            <w:tcBorders>
              <w:top w:val="nil"/>
              <w:left w:val="single" w:sz="8" w:space="0" w:color="auto"/>
              <w:bottom w:val="single" w:sz="8" w:space="0" w:color="000000"/>
              <w:right w:val="single" w:sz="8" w:space="0" w:color="auto"/>
            </w:tcBorders>
            <w:shd w:val="clear" w:color="auto" w:fill="auto"/>
            <w:hideMark/>
          </w:tcPr>
          <w:p w14:paraId="6BDB59D7"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1,743</w:t>
            </w:r>
          </w:p>
        </w:tc>
        <w:tc>
          <w:tcPr>
            <w:tcW w:w="1034" w:type="dxa"/>
            <w:vMerge w:val="restart"/>
            <w:tcBorders>
              <w:top w:val="nil"/>
              <w:left w:val="single" w:sz="8" w:space="0" w:color="auto"/>
              <w:bottom w:val="single" w:sz="4" w:space="0" w:color="auto"/>
              <w:right w:val="single" w:sz="8" w:space="0" w:color="auto"/>
            </w:tcBorders>
            <w:shd w:val="clear" w:color="auto" w:fill="auto"/>
            <w:hideMark/>
          </w:tcPr>
          <w:p w14:paraId="59127DB9"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1,743</w:t>
            </w:r>
          </w:p>
        </w:tc>
        <w:tc>
          <w:tcPr>
            <w:tcW w:w="1035" w:type="dxa"/>
            <w:tcBorders>
              <w:top w:val="nil"/>
              <w:left w:val="single" w:sz="8" w:space="0" w:color="auto"/>
              <w:bottom w:val="single" w:sz="4" w:space="0" w:color="auto"/>
              <w:right w:val="single" w:sz="8" w:space="0" w:color="auto"/>
            </w:tcBorders>
          </w:tcPr>
          <w:p w14:paraId="356DFC59" w14:textId="77777777" w:rsidR="00F80D95" w:rsidRPr="00283E70" w:rsidRDefault="005027E4"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1,743</w:t>
            </w:r>
          </w:p>
        </w:tc>
      </w:tr>
      <w:tr w:rsidR="00F80D95" w:rsidRPr="00677D0F" w14:paraId="56F5E610" w14:textId="77777777" w:rsidTr="00283E70">
        <w:trPr>
          <w:trHeight w:val="20"/>
        </w:trPr>
        <w:tc>
          <w:tcPr>
            <w:tcW w:w="3702" w:type="dxa"/>
            <w:tcBorders>
              <w:top w:val="nil"/>
              <w:left w:val="single" w:sz="8" w:space="0" w:color="auto"/>
              <w:bottom w:val="single" w:sz="4" w:space="0" w:color="auto"/>
              <w:right w:val="single" w:sz="8" w:space="0" w:color="auto"/>
            </w:tcBorders>
            <w:shd w:val="clear" w:color="auto" w:fill="auto"/>
            <w:hideMark/>
          </w:tcPr>
          <w:p w14:paraId="7E51F5DB" w14:textId="77777777" w:rsidR="00F80D95" w:rsidRPr="00D70D3C" w:rsidRDefault="00F80D95" w:rsidP="00775F06">
            <w:pPr>
              <w:spacing w:after="0" w:line="240" w:lineRule="auto"/>
              <w:jc w:val="both"/>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stavby</w:t>
            </w:r>
          </w:p>
        </w:tc>
        <w:tc>
          <w:tcPr>
            <w:tcW w:w="1034" w:type="dxa"/>
            <w:vMerge/>
            <w:tcBorders>
              <w:top w:val="nil"/>
              <w:left w:val="single" w:sz="8" w:space="0" w:color="auto"/>
              <w:bottom w:val="single" w:sz="8" w:space="0" w:color="000000"/>
              <w:right w:val="single" w:sz="8" w:space="0" w:color="auto"/>
            </w:tcBorders>
            <w:vAlign w:val="center"/>
            <w:hideMark/>
          </w:tcPr>
          <w:p w14:paraId="2951C8A6" w14:textId="77777777" w:rsidR="00F80D95" w:rsidRPr="00283E70" w:rsidRDefault="00F80D95" w:rsidP="00775F06">
            <w:pPr>
              <w:spacing w:after="0" w:line="240" w:lineRule="auto"/>
              <w:rPr>
                <w:rFonts w:eastAsia="Times New Roman" w:cs="Times New Roman"/>
                <w:color w:val="000000"/>
                <w:sz w:val="24"/>
                <w:szCs w:val="24"/>
                <w:lang w:eastAsia="sk-SK"/>
              </w:rPr>
            </w:pPr>
          </w:p>
        </w:tc>
        <w:tc>
          <w:tcPr>
            <w:tcW w:w="1034" w:type="dxa"/>
            <w:vMerge/>
            <w:tcBorders>
              <w:top w:val="nil"/>
              <w:left w:val="single" w:sz="8" w:space="0" w:color="auto"/>
              <w:bottom w:val="single" w:sz="8" w:space="0" w:color="000000"/>
              <w:right w:val="single" w:sz="8" w:space="0" w:color="auto"/>
            </w:tcBorders>
            <w:vAlign w:val="center"/>
            <w:hideMark/>
          </w:tcPr>
          <w:p w14:paraId="418B45F9" w14:textId="77777777" w:rsidR="00F80D95" w:rsidRPr="00283E70" w:rsidRDefault="00F80D95" w:rsidP="00775F06">
            <w:pPr>
              <w:spacing w:after="0" w:line="240" w:lineRule="auto"/>
              <w:rPr>
                <w:rFonts w:eastAsia="Times New Roman" w:cs="Times New Roman"/>
                <w:color w:val="000000"/>
                <w:sz w:val="24"/>
                <w:szCs w:val="24"/>
                <w:lang w:eastAsia="sk-SK"/>
              </w:rPr>
            </w:pPr>
          </w:p>
        </w:tc>
        <w:tc>
          <w:tcPr>
            <w:tcW w:w="1034" w:type="dxa"/>
            <w:vMerge/>
            <w:tcBorders>
              <w:top w:val="nil"/>
              <w:left w:val="single" w:sz="8" w:space="0" w:color="auto"/>
              <w:bottom w:val="single" w:sz="8" w:space="0" w:color="000000"/>
              <w:right w:val="single" w:sz="8" w:space="0" w:color="auto"/>
            </w:tcBorders>
            <w:vAlign w:val="center"/>
            <w:hideMark/>
          </w:tcPr>
          <w:p w14:paraId="170827BE" w14:textId="77777777" w:rsidR="00F80D95" w:rsidRPr="00283E70" w:rsidRDefault="00F80D95" w:rsidP="00775F06">
            <w:pPr>
              <w:spacing w:after="0" w:line="240" w:lineRule="auto"/>
              <w:rPr>
                <w:rFonts w:eastAsia="Times New Roman" w:cs="Times New Roman"/>
                <w:color w:val="000000"/>
                <w:sz w:val="24"/>
                <w:szCs w:val="24"/>
                <w:lang w:eastAsia="sk-SK"/>
              </w:rPr>
            </w:pPr>
          </w:p>
        </w:tc>
        <w:tc>
          <w:tcPr>
            <w:tcW w:w="1034" w:type="dxa"/>
            <w:vMerge/>
            <w:tcBorders>
              <w:top w:val="nil"/>
              <w:left w:val="single" w:sz="8" w:space="0" w:color="auto"/>
              <w:bottom w:val="single" w:sz="8" w:space="0" w:color="000000"/>
              <w:right w:val="single" w:sz="8" w:space="0" w:color="auto"/>
            </w:tcBorders>
            <w:vAlign w:val="center"/>
            <w:hideMark/>
          </w:tcPr>
          <w:p w14:paraId="2EE96609" w14:textId="77777777" w:rsidR="00F80D95" w:rsidRPr="00283E70" w:rsidRDefault="00F80D95" w:rsidP="00775F06">
            <w:pPr>
              <w:spacing w:after="0" w:line="240" w:lineRule="auto"/>
              <w:rPr>
                <w:rFonts w:eastAsia="Times New Roman" w:cs="Times New Roman"/>
                <w:color w:val="000000"/>
                <w:sz w:val="24"/>
                <w:szCs w:val="24"/>
                <w:lang w:eastAsia="sk-SK"/>
              </w:rPr>
            </w:pPr>
          </w:p>
        </w:tc>
        <w:tc>
          <w:tcPr>
            <w:tcW w:w="1035" w:type="dxa"/>
            <w:vMerge/>
            <w:tcBorders>
              <w:top w:val="nil"/>
              <w:left w:val="single" w:sz="8" w:space="0" w:color="auto"/>
              <w:bottom w:val="single" w:sz="8" w:space="0" w:color="000000"/>
              <w:right w:val="single" w:sz="8" w:space="0" w:color="auto"/>
            </w:tcBorders>
            <w:vAlign w:val="center"/>
            <w:hideMark/>
          </w:tcPr>
          <w:p w14:paraId="4AFC4215" w14:textId="77777777" w:rsidR="00F80D95" w:rsidRPr="00283E70" w:rsidRDefault="00F80D95" w:rsidP="00775F06">
            <w:pPr>
              <w:spacing w:after="0" w:line="240" w:lineRule="auto"/>
              <w:rPr>
                <w:rFonts w:eastAsia="Times New Roman" w:cs="Times New Roman"/>
                <w:color w:val="000000"/>
                <w:sz w:val="24"/>
                <w:szCs w:val="24"/>
                <w:lang w:eastAsia="sk-SK"/>
              </w:rPr>
            </w:pPr>
          </w:p>
        </w:tc>
        <w:tc>
          <w:tcPr>
            <w:tcW w:w="1034" w:type="dxa"/>
            <w:vMerge/>
            <w:tcBorders>
              <w:top w:val="nil"/>
              <w:left w:val="single" w:sz="8" w:space="0" w:color="auto"/>
              <w:bottom w:val="single" w:sz="8" w:space="0" w:color="000000"/>
              <w:right w:val="single" w:sz="8" w:space="0" w:color="auto"/>
            </w:tcBorders>
            <w:vAlign w:val="center"/>
            <w:hideMark/>
          </w:tcPr>
          <w:p w14:paraId="4A7FFF2A" w14:textId="77777777" w:rsidR="00F80D95" w:rsidRPr="00283E70" w:rsidRDefault="00F80D95" w:rsidP="00775F06">
            <w:pPr>
              <w:spacing w:after="0" w:line="240" w:lineRule="auto"/>
              <w:rPr>
                <w:rFonts w:eastAsia="Times New Roman" w:cs="Times New Roman"/>
                <w:color w:val="000000"/>
                <w:sz w:val="24"/>
                <w:szCs w:val="24"/>
                <w:lang w:eastAsia="sk-SK"/>
              </w:rPr>
            </w:pPr>
          </w:p>
        </w:tc>
        <w:tc>
          <w:tcPr>
            <w:tcW w:w="1034" w:type="dxa"/>
            <w:vMerge/>
            <w:tcBorders>
              <w:top w:val="nil"/>
              <w:left w:val="single" w:sz="8" w:space="0" w:color="auto"/>
              <w:bottom w:val="single" w:sz="8" w:space="0" w:color="000000"/>
              <w:right w:val="single" w:sz="8" w:space="0" w:color="auto"/>
            </w:tcBorders>
            <w:vAlign w:val="center"/>
            <w:hideMark/>
          </w:tcPr>
          <w:p w14:paraId="2B6CB870" w14:textId="77777777" w:rsidR="00F80D95" w:rsidRPr="00283E70" w:rsidRDefault="00F80D95" w:rsidP="00775F06">
            <w:pPr>
              <w:spacing w:after="0" w:line="240" w:lineRule="auto"/>
              <w:rPr>
                <w:rFonts w:eastAsia="Times New Roman" w:cs="Times New Roman"/>
                <w:color w:val="000000"/>
                <w:sz w:val="24"/>
                <w:szCs w:val="24"/>
                <w:lang w:eastAsia="sk-SK"/>
              </w:rPr>
            </w:pPr>
          </w:p>
        </w:tc>
        <w:tc>
          <w:tcPr>
            <w:tcW w:w="1034" w:type="dxa"/>
            <w:vMerge/>
            <w:tcBorders>
              <w:top w:val="nil"/>
              <w:left w:val="single" w:sz="8" w:space="0" w:color="auto"/>
              <w:bottom w:val="single" w:sz="8" w:space="0" w:color="000000"/>
              <w:right w:val="single" w:sz="4" w:space="0" w:color="auto"/>
            </w:tcBorders>
            <w:vAlign w:val="center"/>
            <w:hideMark/>
          </w:tcPr>
          <w:p w14:paraId="04EC73C9" w14:textId="77777777" w:rsidR="00F80D95" w:rsidRPr="00283E70" w:rsidRDefault="00F80D95" w:rsidP="00775F06">
            <w:pPr>
              <w:spacing w:after="0" w:line="240" w:lineRule="auto"/>
              <w:rPr>
                <w:rFonts w:eastAsia="Times New Roman" w:cs="Times New Roman"/>
                <w:color w:val="000000"/>
                <w:sz w:val="24"/>
                <w:szCs w:val="24"/>
                <w:lang w:eastAsia="sk-SK"/>
              </w:rPr>
            </w:pP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E22AA5A" w14:textId="77777777" w:rsidR="00F80D95" w:rsidRPr="00283E70" w:rsidRDefault="00F80D95" w:rsidP="00775F06">
            <w:pPr>
              <w:spacing w:after="0" w:line="240" w:lineRule="auto"/>
              <w:rPr>
                <w:rFonts w:eastAsia="Times New Roman" w:cs="Times New Roman"/>
                <w:color w:val="000000"/>
                <w:sz w:val="24"/>
                <w:szCs w:val="24"/>
                <w:lang w:eastAsia="sk-SK"/>
              </w:rPr>
            </w:pPr>
          </w:p>
        </w:tc>
        <w:tc>
          <w:tcPr>
            <w:tcW w:w="1035" w:type="dxa"/>
            <w:tcBorders>
              <w:top w:val="single" w:sz="4" w:space="0" w:color="auto"/>
              <w:left w:val="single" w:sz="4" w:space="0" w:color="auto"/>
              <w:bottom w:val="single" w:sz="4" w:space="0" w:color="auto"/>
              <w:right w:val="single" w:sz="4" w:space="0" w:color="auto"/>
            </w:tcBorders>
          </w:tcPr>
          <w:p w14:paraId="12EE31B7" w14:textId="77777777" w:rsidR="00F80D95" w:rsidRPr="00283E70" w:rsidRDefault="00F80D95" w:rsidP="00775F06">
            <w:pPr>
              <w:spacing w:after="0" w:line="240" w:lineRule="auto"/>
              <w:rPr>
                <w:rFonts w:eastAsia="Times New Roman" w:cs="Times New Roman"/>
                <w:color w:val="000000"/>
                <w:sz w:val="24"/>
                <w:szCs w:val="24"/>
                <w:lang w:eastAsia="sk-SK"/>
              </w:rPr>
            </w:pPr>
          </w:p>
        </w:tc>
      </w:tr>
      <w:tr w:rsidR="002149DC" w:rsidRPr="00677D0F" w14:paraId="1263A4DD" w14:textId="77777777" w:rsidTr="00283E70">
        <w:trPr>
          <w:trHeight w:val="158"/>
        </w:trPr>
        <w:tc>
          <w:tcPr>
            <w:tcW w:w="3702" w:type="dxa"/>
            <w:tcBorders>
              <w:top w:val="single" w:sz="4" w:space="0" w:color="auto"/>
              <w:left w:val="single" w:sz="4" w:space="0" w:color="auto"/>
              <w:bottom w:val="single" w:sz="4" w:space="0" w:color="auto"/>
              <w:right w:val="single" w:sz="4" w:space="0" w:color="auto"/>
            </w:tcBorders>
            <w:shd w:val="clear" w:color="auto" w:fill="auto"/>
            <w:hideMark/>
          </w:tcPr>
          <w:p w14:paraId="3287D093" w14:textId="77777777" w:rsidR="002149DC" w:rsidRPr="00D70D3C" w:rsidRDefault="002149DC" w:rsidP="00775F06">
            <w:pPr>
              <w:spacing w:after="0" w:line="240" w:lineRule="auto"/>
              <w:jc w:val="both"/>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Podnikateľské stavby</w:t>
            </w:r>
          </w:p>
        </w:tc>
        <w:tc>
          <w:tcPr>
            <w:tcW w:w="1034" w:type="dxa"/>
            <w:tcBorders>
              <w:top w:val="nil"/>
              <w:left w:val="single" w:sz="4" w:space="0" w:color="auto"/>
              <w:bottom w:val="single" w:sz="8" w:space="0" w:color="000000"/>
              <w:right w:val="single" w:sz="8" w:space="0" w:color="auto"/>
            </w:tcBorders>
            <w:shd w:val="clear" w:color="auto" w:fill="auto"/>
            <w:hideMark/>
          </w:tcPr>
          <w:p w14:paraId="1F596C4C"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52,5</w:t>
            </w:r>
          </w:p>
        </w:tc>
        <w:tc>
          <w:tcPr>
            <w:tcW w:w="1034" w:type="dxa"/>
            <w:tcBorders>
              <w:top w:val="nil"/>
              <w:left w:val="single" w:sz="8" w:space="0" w:color="auto"/>
              <w:bottom w:val="single" w:sz="8" w:space="0" w:color="000000"/>
              <w:right w:val="single" w:sz="8" w:space="0" w:color="auto"/>
            </w:tcBorders>
            <w:shd w:val="clear" w:color="auto" w:fill="auto"/>
            <w:hideMark/>
          </w:tcPr>
          <w:p w14:paraId="449C71BB"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57,75</w:t>
            </w:r>
          </w:p>
        </w:tc>
        <w:tc>
          <w:tcPr>
            <w:tcW w:w="1034" w:type="dxa"/>
            <w:tcBorders>
              <w:top w:val="nil"/>
              <w:left w:val="single" w:sz="8" w:space="0" w:color="auto"/>
              <w:bottom w:val="single" w:sz="8" w:space="0" w:color="000000"/>
              <w:right w:val="single" w:sz="8" w:space="0" w:color="auto"/>
            </w:tcBorders>
            <w:shd w:val="clear" w:color="auto" w:fill="auto"/>
            <w:hideMark/>
          </w:tcPr>
          <w:p w14:paraId="40C3EFC5"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59,5</w:t>
            </w:r>
          </w:p>
        </w:tc>
        <w:tc>
          <w:tcPr>
            <w:tcW w:w="1034" w:type="dxa"/>
            <w:tcBorders>
              <w:top w:val="nil"/>
              <w:left w:val="single" w:sz="8" w:space="0" w:color="auto"/>
              <w:bottom w:val="single" w:sz="8" w:space="0" w:color="000000"/>
              <w:right w:val="single" w:sz="8" w:space="0" w:color="auto"/>
            </w:tcBorders>
            <w:shd w:val="clear" w:color="auto" w:fill="auto"/>
            <w:hideMark/>
          </w:tcPr>
          <w:p w14:paraId="37D2346E"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60,-</w:t>
            </w:r>
          </w:p>
        </w:tc>
        <w:tc>
          <w:tcPr>
            <w:tcW w:w="1035" w:type="dxa"/>
            <w:tcBorders>
              <w:top w:val="nil"/>
              <w:left w:val="single" w:sz="8" w:space="0" w:color="auto"/>
              <w:bottom w:val="single" w:sz="8" w:space="0" w:color="000000"/>
              <w:right w:val="single" w:sz="8" w:space="0" w:color="auto"/>
            </w:tcBorders>
            <w:shd w:val="clear" w:color="auto" w:fill="auto"/>
            <w:hideMark/>
          </w:tcPr>
          <w:p w14:paraId="16322DF7"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63,-</w:t>
            </w:r>
          </w:p>
        </w:tc>
        <w:tc>
          <w:tcPr>
            <w:tcW w:w="1034" w:type="dxa"/>
            <w:tcBorders>
              <w:top w:val="nil"/>
              <w:left w:val="single" w:sz="8" w:space="0" w:color="auto"/>
              <w:bottom w:val="single" w:sz="8" w:space="0" w:color="000000"/>
              <w:right w:val="single" w:sz="8" w:space="0" w:color="auto"/>
            </w:tcBorders>
            <w:shd w:val="clear" w:color="auto" w:fill="auto"/>
            <w:hideMark/>
          </w:tcPr>
          <w:p w14:paraId="1E1A1395"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70,-</w:t>
            </w:r>
          </w:p>
        </w:tc>
        <w:tc>
          <w:tcPr>
            <w:tcW w:w="1034" w:type="dxa"/>
            <w:tcBorders>
              <w:top w:val="nil"/>
              <w:left w:val="single" w:sz="8" w:space="0" w:color="auto"/>
              <w:bottom w:val="single" w:sz="8" w:space="0" w:color="000000"/>
              <w:right w:val="single" w:sz="8" w:space="0" w:color="auto"/>
            </w:tcBorders>
            <w:shd w:val="clear" w:color="auto" w:fill="auto"/>
            <w:hideMark/>
          </w:tcPr>
          <w:p w14:paraId="696DED1B"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2,324</w:t>
            </w:r>
          </w:p>
        </w:tc>
        <w:tc>
          <w:tcPr>
            <w:tcW w:w="1034" w:type="dxa"/>
            <w:tcBorders>
              <w:top w:val="nil"/>
              <w:left w:val="single" w:sz="8" w:space="0" w:color="auto"/>
              <w:bottom w:val="single" w:sz="8" w:space="0" w:color="000000"/>
              <w:right w:val="single" w:sz="4" w:space="0" w:color="auto"/>
            </w:tcBorders>
            <w:shd w:val="clear" w:color="auto" w:fill="auto"/>
            <w:hideMark/>
          </w:tcPr>
          <w:p w14:paraId="392E0491"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2,44</w:t>
            </w:r>
          </w:p>
        </w:tc>
        <w:tc>
          <w:tcPr>
            <w:tcW w:w="1034" w:type="dxa"/>
            <w:tcBorders>
              <w:top w:val="single" w:sz="4" w:space="0" w:color="auto"/>
              <w:left w:val="single" w:sz="4" w:space="0" w:color="auto"/>
              <w:bottom w:val="single" w:sz="4" w:space="0" w:color="auto"/>
              <w:right w:val="single" w:sz="4" w:space="0" w:color="auto"/>
            </w:tcBorders>
            <w:shd w:val="clear" w:color="auto" w:fill="auto"/>
            <w:hideMark/>
          </w:tcPr>
          <w:p w14:paraId="35720DC3"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2,44</w:t>
            </w:r>
          </w:p>
        </w:tc>
        <w:tc>
          <w:tcPr>
            <w:tcW w:w="1035" w:type="dxa"/>
            <w:tcBorders>
              <w:top w:val="single" w:sz="4" w:space="0" w:color="auto"/>
              <w:left w:val="single" w:sz="4" w:space="0" w:color="auto"/>
              <w:bottom w:val="single" w:sz="4" w:space="0" w:color="auto"/>
              <w:right w:val="single" w:sz="4" w:space="0" w:color="auto"/>
            </w:tcBorders>
          </w:tcPr>
          <w:p w14:paraId="7386B892"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2,44</w:t>
            </w:r>
          </w:p>
        </w:tc>
      </w:tr>
      <w:tr w:rsidR="00F80D95" w:rsidRPr="00677D0F" w14:paraId="7DD27D9B" w14:textId="77777777" w:rsidTr="00283E70">
        <w:trPr>
          <w:trHeight w:val="20"/>
        </w:trPr>
        <w:tc>
          <w:tcPr>
            <w:tcW w:w="3702" w:type="dxa"/>
            <w:tcBorders>
              <w:top w:val="single" w:sz="4" w:space="0" w:color="auto"/>
              <w:left w:val="single" w:sz="8" w:space="0" w:color="auto"/>
              <w:bottom w:val="single" w:sz="4" w:space="0" w:color="auto"/>
              <w:right w:val="single" w:sz="8" w:space="0" w:color="auto"/>
            </w:tcBorders>
            <w:shd w:val="clear" w:color="auto" w:fill="auto"/>
            <w:hideMark/>
          </w:tcPr>
          <w:p w14:paraId="13B87473" w14:textId="77777777" w:rsidR="00F80D95" w:rsidRPr="00D70D3C" w:rsidRDefault="00F80D95" w:rsidP="00775F06">
            <w:pPr>
              <w:spacing w:after="0" w:line="240" w:lineRule="auto"/>
              <w:jc w:val="both"/>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ostatné stavby</w:t>
            </w:r>
          </w:p>
        </w:tc>
        <w:tc>
          <w:tcPr>
            <w:tcW w:w="1034" w:type="dxa"/>
            <w:tcBorders>
              <w:top w:val="nil"/>
              <w:left w:val="nil"/>
              <w:bottom w:val="single" w:sz="8" w:space="0" w:color="auto"/>
              <w:right w:val="single" w:sz="8" w:space="0" w:color="auto"/>
            </w:tcBorders>
            <w:shd w:val="clear" w:color="auto" w:fill="auto"/>
            <w:hideMark/>
          </w:tcPr>
          <w:p w14:paraId="2658222A"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17,5</w:t>
            </w:r>
          </w:p>
        </w:tc>
        <w:tc>
          <w:tcPr>
            <w:tcW w:w="1034" w:type="dxa"/>
            <w:tcBorders>
              <w:top w:val="nil"/>
              <w:left w:val="nil"/>
              <w:bottom w:val="single" w:sz="8" w:space="0" w:color="auto"/>
              <w:right w:val="single" w:sz="8" w:space="0" w:color="auto"/>
            </w:tcBorders>
            <w:shd w:val="clear" w:color="auto" w:fill="auto"/>
            <w:hideMark/>
          </w:tcPr>
          <w:p w14:paraId="1E237C8D"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19,25</w:t>
            </w:r>
          </w:p>
        </w:tc>
        <w:tc>
          <w:tcPr>
            <w:tcW w:w="1034" w:type="dxa"/>
            <w:tcBorders>
              <w:top w:val="nil"/>
              <w:left w:val="nil"/>
              <w:bottom w:val="single" w:sz="8" w:space="0" w:color="auto"/>
              <w:right w:val="single" w:sz="8" w:space="0" w:color="auto"/>
            </w:tcBorders>
            <w:shd w:val="clear" w:color="auto" w:fill="auto"/>
            <w:hideMark/>
          </w:tcPr>
          <w:p w14:paraId="526DF826"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19,25</w:t>
            </w:r>
          </w:p>
        </w:tc>
        <w:tc>
          <w:tcPr>
            <w:tcW w:w="1034" w:type="dxa"/>
            <w:tcBorders>
              <w:top w:val="nil"/>
              <w:left w:val="nil"/>
              <w:bottom w:val="single" w:sz="8" w:space="0" w:color="auto"/>
              <w:right w:val="single" w:sz="8" w:space="0" w:color="auto"/>
            </w:tcBorders>
            <w:shd w:val="clear" w:color="auto" w:fill="auto"/>
            <w:hideMark/>
          </w:tcPr>
          <w:p w14:paraId="5FD5BC38"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19,-</w:t>
            </w:r>
          </w:p>
        </w:tc>
        <w:tc>
          <w:tcPr>
            <w:tcW w:w="1035" w:type="dxa"/>
            <w:tcBorders>
              <w:top w:val="nil"/>
              <w:left w:val="nil"/>
              <w:bottom w:val="single" w:sz="8" w:space="0" w:color="auto"/>
              <w:right w:val="single" w:sz="8" w:space="0" w:color="auto"/>
            </w:tcBorders>
            <w:shd w:val="clear" w:color="auto" w:fill="auto"/>
            <w:hideMark/>
          </w:tcPr>
          <w:p w14:paraId="25A29832"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23,-</w:t>
            </w:r>
          </w:p>
        </w:tc>
        <w:tc>
          <w:tcPr>
            <w:tcW w:w="1034" w:type="dxa"/>
            <w:tcBorders>
              <w:top w:val="nil"/>
              <w:left w:val="nil"/>
              <w:bottom w:val="single" w:sz="8" w:space="0" w:color="auto"/>
              <w:right w:val="single" w:sz="8" w:space="0" w:color="auto"/>
            </w:tcBorders>
            <w:shd w:val="clear" w:color="auto" w:fill="auto"/>
            <w:hideMark/>
          </w:tcPr>
          <w:p w14:paraId="69B5868F"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23,-</w:t>
            </w:r>
          </w:p>
        </w:tc>
        <w:tc>
          <w:tcPr>
            <w:tcW w:w="1034" w:type="dxa"/>
            <w:tcBorders>
              <w:top w:val="nil"/>
              <w:left w:val="nil"/>
              <w:bottom w:val="single" w:sz="8" w:space="0" w:color="auto"/>
              <w:right w:val="single" w:sz="8" w:space="0" w:color="auto"/>
            </w:tcBorders>
            <w:shd w:val="clear" w:color="auto" w:fill="auto"/>
            <w:hideMark/>
          </w:tcPr>
          <w:p w14:paraId="73F81854"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0,763</w:t>
            </w:r>
          </w:p>
        </w:tc>
        <w:tc>
          <w:tcPr>
            <w:tcW w:w="1034" w:type="dxa"/>
            <w:tcBorders>
              <w:top w:val="nil"/>
              <w:left w:val="nil"/>
              <w:bottom w:val="single" w:sz="8" w:space="0" w:color="auto"/>
              <w:right w:val="single" w:sz="4" w:space="0" w:color="auto"/>
            </w:tcBorders>
            <w:shd w:val="clear" w:color="auto" w:fill="auto"/>
            <w:hideMark/>
          </w:tcPr>
          <w:p w14:paraId="0FCA3C70"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0,877</w:t>
            </w:r>
          </w:p>
        </w:tc>
        <w:tc>
          <w:tcPr>
            <w:tcW w:w="1034" w:type="dxa"/>
            <w:tcBorders>
              <w:top w:val="single" w:sz="4" w:space="0" w:color="auto"/>
              <w:left w:val="single" w:sz="4" w:space="0" w:color="auto"/>
              <w:bottom w:val="single" w:sz="4" w:space="0" w:color="auto"/>
              <w:right w:val="single" w:sz="4" w:space="0" w:color="auto"/>
            </w:tcBorders>
            <w:shd w:val="clear" w:color="auto" w:fill="auto"/>
            <w:hideMark/>
          </w:tcPr>
          <w:p w14:paraId="5C7D5A25"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0,877</w:t>
            </w:r>
          </w:p>
        </w:tc>
        <w:tc>
          <w:tcPr>
            <w:tcW w:w="1035" w:type="dxa"/>
            <w:tcBorders>
              <w:top w:val="single" w:sz="4" w:space="0" w:color="auto"/>
              <w:left w:val="single" w:sz="4" w:space="0" w:color="auto"/>
              <w:bottom w:val="single" w:sz="4" w:space="0" w:color="auto"/>
              <w:right w:val="single" w:sz="4" w:space="0" w:color="auto"/>
            </w:tcBorders>
          </w:tcPr>
          <w:p w14:paraId="4FF825E4" w14:textId="77777777" w:rsidR="00F80D95" w:rsidRPr="00283E70" w:rsidRDefault="00BF06DB"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0,877</w:t>
            </w:r>
          </w:p>
        </w:tc>
      </w:tr>
      <w:tr w:rsidR="002149DC" w:rsidRPr="00677D0F" w14:paraId="31F93A27" w14:textId="77777777" w:rsidTr="00283E70">
        <w:trPr>
          <w:trHeight w:val="207"/>
        </w:trPr>
        <w:tc>
          <w:tcPr>
            <w:tcW w:w="3702" w:type="dxa"/>
            <w:tcBorders>
              <w:top w:val="single" w:sz="4" w:space="0" w:color="auto"/>
              <w:left w:val="single" w:sz="4" w:space="0" w:color="auto"/>
              <w:bottom w:val="single" w:sz="4" w:space="0" w:color="auto"/>
              <w:right w:val="single" w:sz="4" w:space="0" w:color="auto"/>
            </w:tcBorders>
            <w:shd w:val="clear" w:color="auto" w:fill="auto"/>
            <w:hideMark/>
          </w:tcPr>
          <w:p w14:paraId="0F29A516" w14:textId="77777777" w:rsidR="002149DC" w:rsidRPr="00D70D3C" w:rsidRDefault="002149DC" w:rsidP="00775F06">
            <w:pPr>
              <w:spacing w:after="0" w:line="240" w:lineRule="auto"/>
              <w:jc w:val="both"/>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orná pôda  0,27za 100m2</w:t>
            </w:r>
          </w:p>
        </w:tc>
        <w:tc>
          <w:tcPr>
            <w:tcW w:w="1034" w:type="dxa"/>
            <w:tcBorders>
              <w:top w:val="nil"/>
              <w:left w:val="single" w:sz="4" w:space="0" w:color="auto"/>
              <w:bottom w:val="single" w:sz="8" w:space="0" w:color="000000"/>
              <w:right w:val="single" w:sz="8" w:space="0" w:color="auto"/>
            </w:tcBorders>
            <w:shd w:val="clear" w:color="auto" w:fill="auto"/>
            <w:hideMark/>
          </w:tcPr>
          <w:p w14:paraId="4BAF078C"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6,45</w:t>
            </w:r>
          </w:p>
        </w:tc>
        <w:tc>
          <w:tcPr>
            <w:tcW w:w="1034" w:type="dxa"/>
            <w:tcBorders>
              <w:top w:val="nil"/>
              <w:left w:val="single" w:sz="8" w:space="0" w:color="auto"/>
              <w:bottom w:val="single" w:sz="8" w:space="0" w:color="000000"/>
              <w:right w:val="single" w:sz="8" w:space="0" w:color="auto"/>
            </w:tcBorders>
            <w:shd w:val="clear" w:color="auto" w:fill="auto"/>
            <w:hideMark/>
          </w:tcPr>
          <w:p w14:paraId="14C15570"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6,45</w:t>
            </w:r>
          </w:p>
        </w:tc>
        <w:tc>
          <w:tcPr>
            <w:tcW w:w="1034" w:type="dxa"/>
            <w:tcBorders>
              <w:top w:val="nil"/>
              <w:left w:val="single" w:sz="8" w:space="0" w:color="auto"/>
              <w:bottom w:val="single" w:sz="8" w:space="0" w:color="000000"/>
              <w:right w:val="single" w:sz="8" w:space="0" w:color="auto"/>
            </w:tcBorders>
            <w:shd w:val="clear" w:color="auto" w:fill="auto"/>
            <w:hideMark/>
          </w:tcPr>
          <w:p w14:paraId="57F7596A"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6,45</w:t>
            </w:r>
          </w:p>
        </w:tc>
        <w:tc>
          <w:tcPr>
            <w:tcW w:w="1034" w:type="dxa"/>
            <w:tcBorders>
              <w:top w:val="nil"/>
              <w:left w:val="single" w:sz="8" w:space="0" w:color="auto"/>
              <w:bottom w:val="single" w:sz="8" w:space="0" w:color="000000"/>
              <w:right w:val="single" w:sz="8" w:space="0" w:color="auto"/>
            </w:tcBorders>
            <w:shd w:val="clear" w:color="auto" w:fill="auto"/>
            <w:hideMark/>
          </w:tcPr>
          <w:p w14:paraId="472E2C65"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6,45</w:t>
            </w:r>
          </w:p>
        </w:tc>
        <w:tc>
          <w:tcPr>
            <w:tcW w:w="1035" w:type="dxa"/>
            <w:tcBorders>
              <w:top w:val="nil"/>
              <w:left w:val="single" w:sz="8" w:space="0" w:color="auto"/>
              <w:bottom w:val="single" w:sz="8" w:space="0" w:color="000000"/>
              <w:right w:val="single" w:sz="8" w:space="0" w:color="auto"/>
            </w:tcBorders>
            <w:shd w:val="clear" w:color="auto" w:fill="auto"/>
            <w:hideMark/>
          </w:tcPr>
          <w:p w14:paraId="516A0651"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6,56</w:t>
            </w:r>
          </w:p>
        </w:tc>
        <w:tc>
          <w:tcPr>
            <w:tcW w:w="1034" w:type="dxa"/>
            <w:tcBorders>
              <w:top w:val="nil"/>
              <w:left w:val="single" w:sz="8" w:space="0" w:color="auto"/>
              <w:bottom w:val="single" w:sz="8" w:space="0" w:color="000000"/>
              <w:right w:val="single" w:sz="8" w:space="0" w:color="auto"/>
            </w:tcBorders>
            <w:shd w:val="clear" w:color="auto" w:fill="auto"/>
            <w:hideMark/>
          </w:tcPr>
          <w:p w14:paraId="6B813348"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6,56</w:t>
            </w:r>
          </w:p>
        </w:tc>
        <w:tc>
          <w:tcPr>
            <w:tcW w:w="1034" w:type="dxa"/>
            <w:tcBorders>
              <w:top w:val="nil"/>
              <w:left w:val="single" w:sz="8" w:space="0" w:color="auto"/>
              <w:bottom w:val="single" w:sz="8" w:space="0" w:color="000000"/>
              <w:right w:val="single" w:sz="8" w:space="0" w:color="auto"/>
            </w:tcBorders>
            <w:shd w:val="clear" w:color="auto" w:fill="auto"/>
            <w:hideMark/>
          </w:tcPr>
          <w:p w14:paraId="56993389"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0,2178</w:t>
            </w:r>
          </w:p>
        </w:tc>
        <w:tc>
          <w:tcPr>
            <w:tcW w:w="1034" w:type="dxa"/>
            <w:tcBorders>
              <w:top w:val="nil"/>
              <w:left w:val="single" w:sz="8" w:space="0" w:color="auto"/>
              <w:bottom w:val="single" w:sz="8" w:space="0" w:color="000000"/>
              <w:right w:val="single" w:sz="4" w:space="0" w:color="auto"/>
            </w:tcBorders>
            <w:shd w:val="clear" w:color="auto" w:fill="auto"/>
            <w:hideMark/>
          </w:tcPr>
          <w:p w14:paraId="4E5AFBA4"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0,2352</w:t>
            </w:r>
          </w:p>
        </w:tc>
        <w:tc>
          <w:tcPr>
            <w:tcW w:w="1034" w:type="dxa"/>
            <w:tcBorders>
              <w:top w:val="single" w:sz="4" w:space="0" w:color="auto"/>
              <w:left w:val="single" w:sz="4" w:space="0" w:color="auto"/>
              <w:bottom w:val="single" w:sz="4" w:space="0" w:color="auto"/>
              <w:right w:val="single" w:sz="4" w:space="0" w:color="auto"/>
            </w:tcBorders>
            <w:shd w:val="clear" w:color="auto" w:fill="auto"/>
            <w:hideMark/>
          </w:tcPr>
          <w:p w14:paraId="1374997F"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0,2352</w:t>
            </w:r>
          </w:p>
        </w:tc>
        <w:tc>
          <w:tcPr>
            <w:tcW w:w="1035" w:type="dxa"/>
            <w:tcBorders>
              <w:top w:val="single" w:sz="4" w:space="0" w:color="auto"/>
              <w:left w:val="single" w:sz="4" w:space="0" w:color="auto"/>
              <w:bottom w:val="single" w:sz="4" w:space="0" w:color="auto"/>
              <w:right w:val="single" w:sz="4" w:space="0" w:color="auto"/>
            </w:tcBorders>
          </w:tcPr>
          <w:p w14:paraId="7B316B95" w14:textId="77777777" w:rsidR="002149DC" w:rsidRPr="00283E70" w:rsidRDefault="002149DC"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0,2352</w:t>
            </w:r>
          </w:p>
        </w:tc>
      </w:tr>
      <w:tr w:rsidR="00F80D95" w:rsidRPr="00677D0F" w14:paraId="72A01B86" w14:textId="77777777" w:rsidTr="00283E70">
        <w:trPr>
          <w:trHeight w:val="20"/>
        </w:trPr>
        <w:tc>
          <w:tcPr>
            <w:tcW w:w="3702" w:type="dxa"/>
            <w:tcBorders>
              <w:top w:val="single" w:sz="4" w:space="0" w:color="auto"/>
              <w:left w:val="single" w:sz="4" w:space="0" w:color="auto"/>
              <w:bottom w:val="single" w:sz="4" w:space="0" w:color="auto"/>
              <w:right w:val="single" w:sz="4" w:space="0" w:color="auto"/>
            </w:tcBorders>
            <w:shd w:val="clear" w:color="auto" w:fill="auto"/>
            <w:hideMark/>
          </w:tcPr>
          <w:p w14:paraId="4138A9EF" w14:textId="77777777" w:rsidR="00F80D95" w:rsidRPr="00D70D3C" w:rsidRDefault="00F80D95" w:rsidP="00775F06">
            <w:pPr>
              <w:spacing w:after="0" w:line="240" w:lineRule="auto"/>
              <w:jc w:val="both"/>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 xml:space="preserve">záhrady, </w:t>
            </w:r>
            <w:proofErr w:type="spellStart"/>
            <w:r w:rsidRPr="00D70D3C">
              <w:rPr>
                <w:rFonts w:eastAsia="Times New Roman" w:cs="Times New Roman"/>
                <w:b/>
                <w:bCs/>
                <w:color w:val="000000"/>
                <w:sz w:val="20"/>
                <w:szCs w:val="20"/>
                <w:lang w:eastAsia="sk-SK"/>
              </w:rPr>
              <w:t>zast</w:t>
            </w:r>
            <w:proofErr w:type="spellEnd"/>
            <w:r w:rsidRPr="00D70D3C">
              <w:rPr>
                <w:rFonts w:eastAsia="Times New Roman" w:cs="Times New Roman"/>
                <w:b/>
                <w:bCs/>
                <w:color w:val="000000"/>
                <w:sz w:val="20"/>
                <w:szCs w:val="20"/>
                <w:lang w:eastAsia="sk-SK"/>
              </w:rPr>
              <w:t xml:space="preserve">. plochy, nádvoria, </w:t>
            </w:r>
            <w:proofErr w:type="spellStart"/>
            <w:r w:rsidRPr="00D70D3C">
              <w:rPr>
                <w:rFonts w:eastAsia="Times New Roman" w:cs="Times New Roman"/>
                <w:b/>
                <w:bCs/>
                <w:color w:val="000000"/>
                <w:sz w:val="20"/>
                <w:szCs w:val="20"/>
                <w:lang w:eastAsia="sk-SK"/>
              </w:rPr>
              <w:t>ost</w:t>
            </w:r>
            <w:proofErr w:type="spellEnd"/>
            <w:r w:rsidRPr="00D70D3C">
              <w:rPr>
                <w:rFonts w:eastAsia="Times New Roman" w:cs="Times New Roman"/>
                <w:b/>
                <w:bCs/>
                <w:color w:val="000000"/>
                <w:sz w:val="20"/>
                <w:szCs w:val="20"/>
                <w:lang w:eastAsia="sk-SK"/>
              </w:rPr>
              <w:t xml:space="preserve">. </w:t>
            </w:r>
            <w:proofErr w:type="spellStart"/>
            <w:r w:rsidRPr="00D70D3C">
              <w:rPr>
                <w:rFonts w:eastAsia="Times New Roman" w:cs="Times New Roman"/>
                <w:b/>
                <w:bCs/>
                <w:color w:val="000000"/>
                <w:sz w:val="20"/>
                <w:szCs w:val="20"/>
                <w:lang w:eastAsia="sk-SK"/>
              </w:rPr>
              <w:t>poz</w:t>
            </w:r>
            <w:proofErr w:type="spellEnd"/>
            <w:r w:rsidRPr="00D70D3C">
              <w:rPr>
                <w:rFonts w:eastAsia="Times New Roman" w:cs="Times New Roman"/>
                <w:b/>
                <w:bCs/>
                <w:color w:val="000000"/>
                <w:sz w:val="20"/>
                <w:szCs w:val="20"/>
                <w:lang w:eastAsia="sk-SK"/>
              </w:rPr>
              <w:t>.</w:t>
            </w:r>
          </w:p>
        </w:tc>
        <w:tc>
          <w:tcPr>
            <w:tcW w:w="1034" w:type="dxa"/>
            <w:tcBorders>
              <w:top w:val="nil"/>
              <w:left w:val="single" w:sz="4" w:space="0" w:color="auto"/>
              <w:bottom w:val="single" w:sz="8" w:space="0" w:color="auto"/>
              <w:right w:val="single" w:sz="8" w:space="0" w:color="auto"/>
            </w:tcBorders>
            <w:shd w:val="clear" w:color="auto" w:fill="auto"/>
            <w:hideMark/>
          </w:tcPr>
          <w:p w14:paraId="35DBFF68"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0,52</w:t>
            </w:r>
          </w:p>
        </w:tc>
        <w:tc>
          <w:tcPr>
            <w:tcW w:w="1034" w:type="dxa"/>
            <w:tcBorders>
              <w:top w:val="nil"/>
              <w:left w:val="nil"/>
              <w:bottom w:val="single" w:sz="8" w:space="0" w:color="auto"/>
              <w:right w:val="single" w:sz="8" w:space="0" w:color="auto"/>
            </w:tcBorders>
            <w:shd w:val="clear" w:color="auto" w:fill="auto"/>
            <w:hideMark/>
          </w:tcPr>
          <w:p w14:paraId="53E1FA7E"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0,6</w:t>
            </w:r>
          </w:p>
        </w:tc>
        <w:tc>
          <w:tcPr>
            <w:tcW w:w="1034" w:type="dxa"/>
            <w:tcBorders>
              <w:top w:val="nil"/>
              <w:left w:val="nil"/>
              <w:bottom w:val="single" w:sz="8" w:space="0" w:color="auto"/>
              <w:right w:val="single" w:sz="8" w:space="0" w:color="auto"/>
            </w:tcBorders>
            <w:shd w:val="clear" w:color="auto" w:fill="auto"/>
            <w:hideMark/>
          </w:tcPr>
          <w:p w14:paraId="1F539914"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0,63</w:t>
            </w:r>
          </w:p>
        </w:tc>
        <w:tc>
          <w:tcPr>
            <w:tcW w:w="1034" w:type="dxa"/>
            <w:tcBorders>
              <w:top w:val="nil"/>
              <w:left w:val="nil"/>
              <w:bottom w:val="single" w:sz="8" w:space="0" w:color="auto"/>
              <w:right w:val="single" w:sz="8" w:space="0" w:color="auto"/>
            </w:tcBorders>
            <w:shd w:val="clear" w:color="auto" w:fill="auto"/>
            <w:hideMark/>
          </w:tcPr>
          <w:p w14:paraId="65245DEB"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0,63</w:t>
            </w:r>
          </w:p>
        </w:tc>
        <w:tc>
          <w:tcPr>
            <w:tcW w:w="1035" w:type="dxa"/>
            <w:tcBorders>
              <w:top w:val="nil"/>
              <w:left w:val="nil"/>
              <w:bottom w:val="single" w:sz="8" w:space="0" w:color="auto"/>
              <w:right w:val="single" w:sz="8" w:space="0" w:color="auto"/>
            </w:tcBorders>
            <w:shd w:val="clear" w:color="auto" w:fill="auto"/>
            <w:hideMark/>
          </w:tcPr>
          <w:p w14:paraId="3F33EF6A"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0,7</w:t>
            </w:r>
          </w:p>
        </w:tc>
        <w:tc>
          <w:tcPr>
            <w:tcW w:w="1034" w:type="dxa"/>
            <w:tcBorders>
              <w:top w:val="nil"/>
              <w:left w:val="nil"/>
              <w:bottom w:val="single" w:sz="8" w:space="0" w:color="auto"/>
              <w:right w:val="single" w:sz="8" w:space="0" w:color="auto"/>
            </w:tcBorders>
            <w:shd w:val="clear" w:color="auto" w:fill="auto"/>
            <w:hideMark/>
          </w:tcPr>
          <w:p w14:paraId="467496B1"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1,05</w:t>
            </w:r>
          </w:p>
        </w:tc>
        <w:tc>
          <w:tcPr>
            <w:tcW w:w="1034" w:type="dxa"/>
            <w:tcBorders>
              <w:top w:val="nil"/>
              <w:left w:val="nil"/>
              <w:bottom w:val="single" w:sz="8" w:space="0" w:color="auto"/>
              <w:right w:val="single" w:sz="8" w:space="0" w:color="auto"/>
            </w:tcBorders>
            <w:shd w:val="clear" w:color="auto" w:fill="auto"/>
            <w:hideMark/>
          </w:tcPr>
          <w:p w14:paraId="01C5CE56"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0,0348</w:t>
            </w:r>
          </w:p>
        </w:tc>
        <w:tc>
          <w:tcPr>
            <w:tcW w:w="1034" w:type="dxa"/>
            <w:tcBorders>
              <w:top w:val="nil"/>
              <w:left w:val="nil"/>
              <w:bottom w:val="single" w:sz="8" w:space="0" w:color="auto"/>
              <w:right w:val="single" w:sz="4" w:space="0" w:color="auto"/>
            </w:tcBorders>
            <w:shd w:val="clear" w:color="auto" w:fill="auto"/>
            <w:hideMark/>
          </w:tcPr>
          <w:p w14:paraId="1C89580A"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0,03712</w:t>
            </w:r>
          </w:p>
        </w:tc>
        <w:tc>
          <w:tcPr>
            <w:tcW w:w="1034" w:type="dxa"/>
            <w:tcBorders>
              <w:top w:val="single" w:sz="4" w:space="0" w:color="auto"/>
              <w:left w:val="single" w:sz="4" w:space="0" w:color="auto"/>
              <w:bottom w:val="single" w:sz="4" w:space="0" w:color="auto"/>
              <w:right w:val="single" w:sz="4" w:space="0" w:color="auto"/>
            </w:tcBorders>
            <w:shd w:val="clear" w:color="auto" w:fill="auto"/>
            <w:hideMark/>
          </w:tcPr>
          <w:p w14:paraId="5C034436"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0,03712</w:t>
            </w:r>
          </w:p>
        </w:tc>
        <w:tc>
          <w:tcPr>
            <w:tcW w:w="1035" w:type="dxa"/>
            <w:tcBorders>
              <w:top w:val="single" w:sz="4" w:space="0" w:color="auto"/>
              <w:left w:val="single" w:sz="4" w:space="0" w:color="auto"/>
              <w:bottom w:val="single" w:sz="4" w:space="0" w:color="auto"/>
              <w:right w:val="single" w:sz="4" w:space="0" w:color="auto"/>
            </w:tcBorders>
          </w:tcPr>
          <w:p w14:paraId="045CAE87" w14:textId="77777777" w:rsidR="00F80D95" w:rsidRPr="00283E70" w:rsidRDefault="005027E4"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0,03712</w:t>
            </w:r>
          </w:p>
        </w:tc>
      </w:tr>
      <w:tr w:rsidR="00F80D95" w:rsidRPr="00677D0F" w14:paraId="03284245" w14:textId="77777777" w:rsidTr="00283E70">
        <w:trPr>
          <w:trHeight w:val="20"/>
        </w:trPr>
        <w:tc>
          <w:tcPr>
            <w:tcW w:w="3702" w:type="dxa"/>
            <w:tcBorders>
              <w:top w:val="single" w:sz="4" w:space="0" w:color="auto"/>
              <w:left w:val="single" w:sz="8" w:space="0" w:color="auto"/>
              <w:bottom w:val="single" w:sz="8" w:space="0" w:color="auto"/>
              <w:right w:val="single" w:sz="8" w:space="0" w:color="auto"/>
            </w:tcBorders>
            <w:shd w:val="clear" w:color="auto" w:fill="auto"/>
            <w:hideMark/>
          </w:tcPr>
          <w:p w14:paraId="034CE383" w14:textId="77777777" w:rsidR="00F80D95" w:rsidRPr="00D70D3C" w:rsidRDefault="00F80D95" w:rsidP="00775F06">
            <w:pPr>
              <w:spacing w:after="0" w:line="240" w:lineRule="auto"/>
              <w:jc w:val="both"/>
              <w:rPr>
                <w:rFonts w:eastAsia="Times New Roman" w:cs="Times New Roman"/>
                <w:b/>
                <w:bCs/>
                <w:color w:val="000000"/>
                <w:sz w:val="20"/>
                <w:szCs w:val="20"/>
                <w:lang w:eastAsia="sk-SK"/>
              </w:rPr>
            </w:pPr>
            <w:r w:rsidRPr="00D70D3C">
              <w:rPr>
                <w:rFonts w:eastAsia="Times New Roman" w:cs="Times New Roman"/>
                <w:b/>
                <w:bCs/>
                <w:color w:val="000000"/>
                <w:sz w:val="20"/>
                <w:szCs w:val="20"/>
                <w:lang w:eastAsia="sk-SK"/>
              </w:rPr>
              <w:t>stavebný pozemok</w:t>
            </w:r>
          </w:p>
        </w:tc>
        <w:tc>
          <w:tcPr>
            <w:tcW w:w="1034" w:type="dxa"/>
            <w:tcBorders>
              <w:top w:val="nil"/>
              <w:left w:val="nil"/>
              <w:bottom w:val="single" w:sz="8" w:space="0" w:color="auto"/>
              <w:right w:val="single" w:sz="8" w:space="0" w:color="auto"/>
            </w:tcBorders>
            <w:shd w:val="clear" w:color="auto" w:fill="auto"/>
            <w:hideMark/>
          </w:tcPr>
          <w:p w14:paraId="37C0C792"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2,-</w:t>
            </w:r>
          </w:p>
        </w:tc>
        <w:tc>
          <w:tcPr>
            <w:tcW w:w="1034" w:type="dxa"/>
            <w:tcBorders>
              <w:top w:val="nil"/>
              <w:left w:val="nil"/>
              <w:bottom w:val="single" w:sz="8" w:space="0" w:color="auto"/>
              <w:right w:val="single" w:sz="8" w:space="0" w:color="auto"/>
            </w:tcBorders>
            <w:shd w:val="clear" w:color="auto" w:fill="auto"/>
            <w:hideMark/>
          </w:tcPr>
          <w:p w14:paraId="79B5019B"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2,-</w:t>
            </w:r>
          </w:p>
        </w:tc>
        <w:tc>
          <w:tcPr>
            <w:tcW w:w="1034" w:type="dxa"/>
            <w:tcBorders>
              <w:top w:val="nil"/>
              <w:left w:val="nil"/>
              <w:bottom w:val="single" w:sz="8" w:space="0" w:color="auto"/>
              <w:right w:val="single" w:sz="8" w:space="0" w:color="auto"/>
            </w:tcBorders>
            <w:shd w:val="clear" w:color="auto" w:fill="auto"/>
            <w:hideMark/>
          </w:tcPr>
          <w:p w14:paraId="300B98C9"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2,-</w:t>
            </w:r>
          </w:p>
        </w:tc>
        <w:tc>
          <w:tcPr>
            <w:tcW w:w="1034" w:type="dxa"/>
            <w:tcBorders>
              <w:top w:val="nil"/>
              <w:left w:val="nil"/>
              <w:bottom w:val="single" w:sz="8" w:space="0" w:color="auto"/>
              <w:right w:val="single" w:sz="8" w:space="0" w:color="auto"/>
            </w:tcBorders>
            <w:shd w:val="clear" w:color="auto" w:fill="auto"/>
            <w:hideMark/>
          </w:tcPr>
          <w:p w14:paraId="47F12C10"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7,-</w:t>
            </w:r>
          </w:p>
        </w:tc>
        <w:tc>
          <w:tcPr>
            <w:tcW w:w="1035" w:type="dxa"/>
            <w:tcBorders>
              <w:top w:val="nil"/>
              <w:left w:val="nil"/>
              <w:bottom w:val="single" w:sz="8" w:space="0" w:color="auto"/>
              <w:right w:val="single" w:sz="8" w:space="0" w:color="auto"/>
            </w:tcBorders>
            <w:shd w:val="clear" w:color="auto" w:fill="auto"/>
            <w:hideMark/>
          </w:tcPr>
          <w:p w14:paraId="0A3441E0"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7,-</w:t>
            </w:r>
          </w:p>
        </w:tc>
        <w:tc>
          <w:tcPr>
            <w:tcW w:w="1034" w:type="dxa"/>
            <w:tcBorders>
              <w:top w:val="nil"/>
              <w:left w:val="nil"/>
              <w:bottom w:val="single" w:sz="8" w:space="0" w:color="auto"/>
              <w:right w:val="single" w:sz="8" w:space="0" w:color="auto"/>
            </w:tcBorders>
            <w:shd w:val="clear" w:color="auto" w:fill="auto"/>
            <w:hideMark/>
          </w:tcPr>
          <w:p w14:paraId="11CFDC9C"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7,-</w:t>
            </w:r>
          </w:p>
        </w:tc>
        <w:tc>
          <w:tcPr>
            <w:tcW w:w="1034" w:type="dxa"/>
            <w:tcBorders>
              <w:top w:val="nil"/>
              <w:left w:val="nil"/>
              <w:bottom w:val="single" w:sz="8" w:space="0" w:color="auto"/>
              <w:right w:val="single" w:sz="8" w:space="0" w:color="auto"/>
            </w:tcBorders>
            <w:shd w:val="clear" w:color="auto" w:fill="auto"/>
            <w:hideMark/>
          </w:tcPr>
          <w:p w14:paraId="6E4F02EB"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0,2323</w:t>
            </w:r>
          </w:p>
        </w:tc>
        <w:tc>
          <w:tcPr>
            <w:tcW w:w="1034" w:type="dxa"/>
            <w:tcBorders>
              <w:top w:val="nil"/>
              <w:left w:val="nil"/>
              <w:bottom w:val="single" w:sz="8" w:space="0" w:color="auto"/>
              <w:right w:val="single" w:sz="8" w:space="0" w:color="auto"/>
            </w:tcBorders>
            <w:shd w:val="clear" w:color="auto" w:fill="auto"/>
            <w:hideMark/>
          </w:tcPr>
          <w:p w14:paraId="682FDEB0"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0,2567</w:t>
            </w:r>
          </w:p>
        </w:tc>
        <w:tc>
          <w:tcPr>
            <w:tcW w:w="1034" w:type="dxa"/>
            <w:tcBorders>
              <w:top w:val="single" w:sz="4" w:space="0" w:color="auto"/>
              <w:left w:val="nil"/>
              <w:bottom w:val="single" w:sz="8" w:space="0" w:color="auto"/>
              <w:right w:val="single" w:sz="8" w:space="0" w:color="auto"/>
            </w:tcBorders>
            <w:shd w:val="clear" w:color="auto" w:fill="auto"/>
            <w:hideMark/>
          </w:tcPr>
          <w:p w14:paraId="0F7F06BE" w14:textId="77777777" w:rsidR="00F80D95" w:rsidRPr="00283E70" w:rsidRDefault="00F80D95"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0,2567</w:t>
            </w:r>
          </w:p>
        </w:tc>
        <w:tc>
          <w:tcPr>
            <w:tcW w:w="1035" w:type="dxa"/>
            <w:tcBorders>
              <w:top w:val="single" w:sz="4" w:space="0" w:color="auto"/>
              <w:left w:val="nil"/>
              <w:bottom w:val="single" w:sz="8" w:space="0" w:color="auto"/>
              <w:right w:val="single" w:sz="8" w:space="0" w:color="auto"/>
            </w:tcBorders>
          </w:tcPr>
          <w:p w14:paraId="173263B8" w14:textId="77777777" w:rsidR="00F80D95" w:rsidRPr="00283E70" w:rsidRDefault="005027E4" w:rsidP="00775F06">
            <w:pPr>
              <w:spacing w:after="0" w:line="240" w:lineRule="auto"/>
              <w:jc w:val="center"/>
              <w:rPr>
                <w:rFonts w:eastAsia="Times New Roman" w:cs="Times New Roman"/>
                <w:color w:val="000000"/>
                <w:sz w:val="24"/>
                <w:szCs w:val="24"/>
                <w:lang w:eastAsia="sk-SK"/>
              </w:rPr>
            </w:pPr>
            <w:r w:rsidRPr="00283E70">
              <w:rPr>
                <w:rFonts w:eastAsia="Times New Roman" w:cs="Times New Roman"/>
                <w:color w:val="000000"/>
                <w:sz w:val="24"/>
                <w:szCs w:val="24"/>
                <w:lang w:eastAsia="sk-SK"/>
              </w:rPr>
              <w:t>0,2556</w:t>
            </w:r>
          </w:p>
        </w:tc>
      </w:tr>
    </w:tbl>
    <w:p w14:paraId="3A82FBED" w14:textId="77777777" w:rsidR="00A01C60" w:rsidRPr="00283E70" w:rsidRDefault="00A01C60" w:rsidP="00775F06">
      <w:pPr>
        <w:autoSpaceDE w:val="0"/>
        <w:autoSpaceDN w:val="0"/>
        <w:adjustRightInd w:val="0"/>
        <w:spacing w:after="0" w:line="240" w:lineRule="auto"/>
        <w:jc w:val="both"/>
        <w:rPr>
          <w:rFonts w:cs="Arial"/>
          <w:sz w:val="24"/>
          <w:szCs w:val="24"/>
        </w:rPr>
      </w:pPr>
    </w:p>
    <w:p w14:paraId="4E07890B" w14:textId="77777777" w:rsidR="00F92D1D" w:rsidRPr="00283E70" w:rsidRDefault="00F92D1D" w:rsidP="00775F06">
      <w:pPr>
        <w:autoSpaceDE w:val="0"/>
        <w:autoSpaceDN w:val="0"/>
        <w:adjustRightInd w:val="0"/>
        <w:spacing w:after="0" w:line="240" w:lineRule="auto"/>
        <w:jc w:val="both"/>
        <w:rPr>
          <w:rFonts w:cs="Arial"/>
          <w:sz w:val="24"/>
          <w:szCs w:val="24"/>
        </w:rPr>
      </w:pPr>
      <w:r w:rsidRPr="00283E70">
        <w:rPr>
          <w:rFonts w:cs="Arial"/>
          <w:sz w:val="24"/>
          <w:szCs w:val="24"/>
        </w:rPr>
        <w:t xml:space="preserve">Medzi posledné najväčšie súkromné investície v Šali patrili: v roku 2006 – 2008 výstavba </w:t>
      </w:r>
      <w:r w:rsidR="0071295E" w:rsidRPr="00283E70">
        <w:rPr>
          <w:rFonts w:cs="Arial"/>
          <w:sz w:val="24"/>
          <w:szCs w:val="24"/>
        </w:rPr>
        <w:t>prevádzky</w:t>
      </w:r>
      <w:r w:rsidRPr="00283E70">
        <w:rPr>
          <w:rFonts w:cs="Arial"/>
          <w:sz w:val="24"/>
          <w:szCs w:val="24"/>
        </w:rPr>
        <w:t xml:space="preserve"> </w:t>
      </w:r>
      <w:r w:rsidR="0071295E" w:rsidRPr="00283E70">
        <w:rPr>
          <w:rFonts w:cs="Arial"/>
          <w:sz w:val="24"/>
          <w:szCs w:val="24"/>
        </w:rPr>
        <w:t xml:space="preserve">spoločnosti </w:t>
      </w:r>
      <w:proofErr w:type="spellStart"/>
      <w:r w:rsidR="0071295E" w:rsidRPr="00283E70">
        <w:rPr>
          <w:rFonts w:cs="Arial"/>
          <w:sz w:val="24"/>
          <w:szCs w:val="24"/>
        </w:rPr>
        <w:t>Shin</w:t>
      </w:r>
      <w:proofErr w:type="spellEnd"/>
      <w:r w:rsidR="002149DC" w:rsidRPr="00283E70">
        <w:rPr>
          <w:rFonts w:cs="Arial"/>
          <w:sz w:val="24"/>
          <w:szCs w:val="24"/>
        </w:rPr>
        <w:t xml:space="preserve"> </w:t>
      </w:r>
      <w:proofErr w:type="spellStart"/>
      <w:r w:rsidR="0071295E" w:rsidRPr="00283E70">
        <w:rPr>
          <w:rFonts w:cs="Arial"/>
          <w:sz w:val="24"/>
          <w:szCs w:val="24"/>
        </w:rPr>
        <w:t>Heung</w:t>
      </w:r>
      <w:proofErr w:type="spellEnd"/>
      <w:r w:rsidR="0071295E" w:rsidRPr="00283E70">
        <w:rPr>
          <w:rFonts w:cs="Arial"/>
          <w:sz w:val="24"/>
          <w:szCs w:val="24"/>
        </w:rPr>
        <w:t xml:space="preserve"> </w:t>
      </w:r>
      <w:proofErr w:type="spellStart"/>
      <w:r w:rsidR="0071295E" w:rsidRPr="00283E70">
        <w:rPr>
          <w:rFonts w:cs="Arial"/>
          <w:sz w:val="24"/>
          <w:szCs w:val="24"/>
        </w:rPr>
        <w:t>Precision</w:t>
      </w:r>
      <w:proofErr w:type="spellEnd"/>
      <w:r w:rsidR="00793DE5" w:rsidRPr="00283E70">
        <w:rPr>
          <w:rFonts w:cs="Arial"/>
          <w:sz w:val="24"/>
          <w:szCs w:val="24"/>
        </w:rPr>
        <w:t>, v</w:t>
      </w:r>
      <w:r w:rsidR="00F91AF3" w:rsidRPr="00283E70">
        <w:rPr>
          <w:rFonts w:cs="Arial"/>
          <w:sz w:val="24"/>
          <w:szCs w:val="24"/>
        </w:rPr>
        <w:t xml:space="preserve"> </w:t>
      </w:r>
      <w:r w:rsidRPr="00283E70">
        <w:rPr>
          <w:rFonts w:cs="Arial"/>
          <w:sz w:val="24"/>
          <w:szCs w:val="24"/>
        </w:rPr>
        <w:t>rok</w:t>
      </w:r>
      <w:r w:rsidR="00793DE5" w:rsidRPr="00283E70">
        <w:rPr>
          <w:rFonts w:cs="Arial"/>
          <w:sz w:val="24"/>
          <w:szCs w:val="24"/>
        </w:rPr>
        <w:t>och</w:t>
      </w:r>
      <w:r w:rsidR="0071295E" w:rsidRPr="00283E70">
        <w:rPr>
          <w:rFonts w:cs="Arial"/>
          <w:sz w:val="24"/>
          <w:szCs w:val="24"/>
        </w:rPr>
        <w:t xml:space="preserve"> </w:t>
      </w:r>
      <w:r w:rsidRPr="00283E70">
        <w:rPr>
          <w:rFonts w:cs="Arial"/>
          <w:sz w:val="24"/>
          <w:szCs w:val="24"/>
        </w:rPr>
        <w:t xml:space="preserve">2007 </w:t>
      </w:r>
      <w:r w:rsidRPr="00283E70">
        <w:rPr>
          <w:rFonts w:cs="Arial"/>
          <w:i/>
          <w:iCs/>
          <w:sz w:val="24"/>
          <w:szCs w:val="24"/>
        </w:rPr>
        <w:t xml:space="preserve">– </w:t>
      </w:r>
      <w:r w:rsidRPr="00283E70">
        <w:rPr>
          <w:rFonts w:cs="Arial"/>
          <w:sz w:val="24"/>
          <w:szCs w:val="24"/>
        </w:rPr>
        <w:t>2008 výstavba prevádzky EURO DABO, vybudovanie geotermálneho vrtu</w:t>
      </w:r>
      <w:r w:rsidR="0071295E" w:rsidRPr="00283E70">
        <w:rPr>
          <w:rFonts w:cs="Arial"/>
          <w:sz w:val="24"/>
          <w:szCs w:val="24"/>
        </w:rPr>
        <w:t xml:space="preserve"> MET </w:t>
      </w:r>
      <w:proofErr w:type="spellStart"/>
      <w:r w:rsidR="0071295E" w:rsidRPr="00283E70">
        <w:rPr>
          <w:rFonts w:cs="Arial"/>
          <w:sz w:val="24"/>
          <w:szCs w:val="24"/>
        </w:rPr>
        <w:t>spol</w:t>
      </w:r>
      <w:proofErr w:type="spellEnd"/>
      <w:r w:rsidR="0071295E" w:rsidRPr="00283E70">
        <w:rPr>
          <w:rFonts w:cs="Arial"/>
          <w:sz w:val="24"/>
          <w:szCs w:val="24"/>
        </w:rPr>
        <w:t xml:space="preserve"> s.r.o.</w:t>
      </w:r>
      <w:r w:rsidRPr="00283E70">
        <w:rPr>
          <w:rFonts w:cs="Arial"/>
          <w:sz w:val="24"/>
          <w:szCs w:val="24"/>
        </w:rPr>
        <w:t xml:space="preserve"> </w:t>
      </w:r>
      <w:r w:rsidR="0071295E" w:rsidRPr="00283E70">
        <w:rPr>
          <w:rFonts w:cs="Arial"/>
          <w:sz w:val="24"/>
          <w:szCs w:val="24"/>
        </w:rPr>
        <w:t xml:space="preserve">, vybudovanie polyfunkčnej budovy na Nám. A. Dubčeka, </w:t>
      </w:r>
      <w:r w:rsidR="00793DE5" w:rsidRPr="00283E70">
        <w:rPr>
          <w:rFonts w:cs="Arial"/>
          <w:sz w:val="24"/>
          <w:szCs w:val="24"/>
        </w:rPr>
        <w:t>obchodného domu elektroniky</w:t>
      </w:r>
      <w:r w:rsidR="0071295E" w:rsidRPr="00283E70">
        <w:rPr>
          <w:rFonts w:cs="Arial"/>
          <w:sz w:val="24"/>
          <w:szCs w:val="24"/>
        </w:rPr>
        <w:t xml:space="preserve"> </w:t>
      </w:r>
      <w:proofErr w:type="spellStart"/>
      <w:r w:rsidR="0071295E" w:rsidRPr="00283E70">
        <w:rPr>
          <w:rFonts w:cs="Arial"/>
          <w:sz w:val="24"/>
          <w:szCs w:val="24"/>
        </w:rPr>
        <w:t>AndreaShop</w:t>
      </w:r>
      <w:proofErr w:type="spellEnd"/>
      <w:r w:rsidR="0071295E" w:rsidRPr="00283E70">
        <w:rPr>
          <w:rFonts w:cs="Arial"/>
          <w:sz w:val="24"/>
          <w:szCs w:val="24"/>
        </w:rPr>
        <w:t>, bytového komplexu s </w:t>
      </w:r>
      <w:r w:rsidR="002149DC" w:rsidRPr="00283E70">
        <w:rPr>
          <w:rFonts w:cs="Arial"/>
          <w:sz w:val="24"/>
          <w:szCs w:val="24"/>
        </w:rPr>
        <w:t>poly funkciou</w:t>
      </w:r>
      <w:r w:rsidR="0071295E" w:rsidRPr="00283E70">
        <w:rPr>
          <w:rFonts w:cs="Arial"/>
          <w:sz w:val="24"/>
          <w:szCs w:val="24"/>
        </w:rPr>
        <w:t xml:space="preserve"> POPLAR, polyfunkčná budova na ul. Pázmaňa.</w:t>
      </w:r>
    </w:p>
    <w:p w14:paraId="12214297" w14:textId="77777777" w:rsidR="00F92D1D" w:rsidRPr="00283E70" w:rsidRDefault="00F149F3" w:rsidP="00775F06">
      <w:pPr>
        <w:autoSpaceDE w:val="0"/>
        <w:autoSpaceDN w:val="0"/>
        <w:adjustRightInd w:val="0"/>
        <w:spacing w:after="0" w:line="240" w:lineRule="auto"/>
        <w:jc w:val="both"/>
        <w:rPr>
          <w:rFonts w:cs="Arial"/>
          <w:sz w:val="24"/>
          <w:szCs w:val="24"/>
        </w:rPr>
      </w:pPr>
      <w:r w:rsidRPr="00283E70">
        <w:rPr>
          <w:rFonts w:cs="Arial"/>
          <w:sz w:val="24"/>
          <w:szCs w:val="24"/>
        </w:rPr>
        <w:t xml:space="preserve">Mesto Šaľa prostredníctvom mestských investícií nepriamo podporuje a stimuluje miestny ekonomický rozvoj. </w:t>
      </w:r>
      <w:r w:rsidR="00F92D1D" w:rsidRPr="00283E70">
        <w:rPr>
          <w:rFonts w:cs="Arial"/>
          <w:sz w:val="24"/>
          <w:szCs w:val="24"/>
        </w:rPr>
        <w:t xml:space="preserve">Najväčšími investíciami Mesta Šaľa </w:t>
      </w:r>
      <w:r w:rsidR="00F91AF3" w:rsidRPr="00283E70">
        <w:rPr>
          <w:rFonts w:cs="Arial"/>
          <w:sz w:val="24"/>
          <w:szCs w:val="24"/>
        </w:rPr>
        <w:t xml:space="preserve">od roku 2007 </w:t>
      </w:r>
      <w:r w:rsidR="00F92D1D" w:rsidRPr="00283E70">
        <w:rPr>
          <w:rFonts w:cs="Arial"/>
          <w:sz w:val="24"/>
          <w:szCs w:val="24"/>
        </w:rPr>
        <w:t>boli:</w:t>
      </w:r>
    </w:p>
    <w:p w14:paraId="21045B4C" w14:textId="77777777" w:rsidR="00F92D1D" w:rsidRPr="00283E70" w:rsidRDefault="00F92D1D" w:rsidP="00775F06">
      <w:pPr>
        <w:pStyle w:val="Odsekzoznamu"/>
        <w:numPr>
          <w:ilvl w:val="0"/>
          <w:numId w:val="2"/>
        </w:numPr>
        <w:autoSpaceDE w:val="0"/>
        <w:autoSpaceDN w:val="0"/>
        <w:adjustRightInd w:val="0"/>
        <w:spacing w:after="0" w:line="240" w:lineRule="auto"/>
        <w:rPr>
          <w:rFonts w:cs="Arial"/>
          <w:sz w:val="24"/>
          <w:szCs w:val="24"/>
        </w:rPr>
      </w:pPr>
      <w:r w:rsidRPr="00283E70">
        <w:rPr>
          <w:rFonts w:cs="Arial"/>
          <w:sz w:val="24"/>
          <w:szCs w:val="24"/>
        </w:rPr>
        <w:t>v spolupráci s NSK – rekonštrukcia ul. Dolnej a vybu</w:t>
      </w:r>
      <w:r w:rsidR="00793DE5" w:rsidRPr="00283E70">
        <w:rPr>
          <w:rFonts w:cs="Arial"/>
          <w:sz w:val="24"/>
          <w:szCs w:val="24"/>
        </w:rPr>
        <w:t xml:space="preserve">dovanie </w:t>
      </w:r>
      <w:r w:rsidR="002149DC" w:rsidRPr="00283E70">
        <w:rPr>
          <w:rFonts w:cs="Arial"/>
          <w:sz w:val="24"/>
          <w:szCs w:val="24"/>
        </w:rPr>
        <w:t>kruhovej</w:t>
      </w:r>
      <w:r w:rsidR="00793DE5" w:rsidRPr="00283E70">
        <w:rPr>
          <w:rFonts w:cs="Arial"/>
          <w:sz w:val="24"/>
          <w:szCs w:val="24"/>
        </w:rPr>
        <w:t xml:space="preserve"> križovatky </w:t>
      </w:r>
      <w:proofErr w:type="spellStart"/>
      <w:r w:rsidR="00793DE5" w:rsidRPr="00283E70">
        <w:rPr>
          <w:rFonts w:cs="Arial"/>
          <w:sz w:val="24"/>
          <w:szCs w:val="24"/>
        </w:rPr>
        <w:t>Vlča</w:t>
      </w:r>
      <w:r w:rsidRPr="00283E70">
        <w:rPr>
          <w:rFonts w:cs="Arial"/>
          <w:sz w:val="24"/>
          <w:szCs w:val="24"/>
        </w:rPr>
        <w:t>n</w:t>
      </w:r>
      <w:r w:rsidR="00793DE5" w:rsidRPr="00283E70">
        <w:rPr>
          <w:rFonts w:cs="Arial"/>
          <w:sz w:val="24"/>
          <w:szCs w:val="24"/>
        </w:rPr>
        <w:t>s</w:t>
      </w:r>
      <w:r w:rsidRPr="00283E70">
        <w:rPr>
          <w:rFonts w:cs="Arial"/>
          <w:sz w:val="24"/>
          <w:szCs w:val="24"/>
        </w:rPr>
        <w:t>ká</w:t>
      </w:r>
      <w:proofErr w:type="spellEnd"/>
      <w:r w:rsidRPr="00283E70">
        <w:rPr>
          <w:rFonts w:cs="Arial"/>
          <w:sz w:val="24"/>
          <w:szCs w:val="24"/>
        </w:rPr>
        <w:t xml:space="preserve"> – Dolná, </w:t>
      </w:r>
      <w:r w:rsidR="002149DC" w:rsidRPr="00283E70">
        <w:rPr>
          <w:rFonts w:cs="Arial"/>
          <w:sz w:val="24"/>
          <w:szCs w:val="24"/>
        </w:rPr>
        <w:t>D</w:t>
      </w:r>
      <w:r w:rsidRPr="00283E70">
        <w:rPr>
          <w:rFonts w:cs="Arial"/>
          <w:sz w:val="24"/>
          <w:szCs w:val="24"/>
        </w:rPr>
        <w:t>ružstevná</w:t>
      </w:r>
    </w:p>
    <w:p w14:paraId="3F2F2E2E" w14:textId="77777777" w:rsidR="00F91AF3" w:rsidRPr="00283E70" w:rsidRDefault="00793DE5" w:rsidP="00775F06">
      <w:pPr>
        <w:pStyle w:val="Odsekzoznamu"/>
        <w:numPr>
          <w:ilvl w:val="0"/>
          <w:numId w:val="2"/>
        </w:numPr>
        <w:autoSpaceDE w:val="0"/>
        <w:autoSpaceDN w:val="0"/>
        <w:adjustRightInd w:val="0"/>
        <w:spacing w:after="0" w:line="240" w:lineRule="auto"/>
        <w:rPr>
          <w:rFonts w:cs="Arial"/>
          <w:sz w:val="24"/>
          <w:szCs w:val="24"/>
        </w:rPr>
      </w:pPr>
      <w:r w:rsidRPr="00283E70">
        <w:rPr>
          <w:rFonts w:cs="Arial"/>
          <w:sz w:val="24"/>
          <w:szCs w:val="24"/>
        </w:rPr>
        <w:t>rekonštrukcia miestnych komuniká</w:t>
      </w:r>
      <w:r w:rsidR="00F92D1D" w:rsidRPr="00283E70">
        <w:rPr>
          <w:rFonts w:cs="Arial"/>
          <w:sz w:val="24"/>
          <w:szCs w:val="24"/>
        </w:rPr>
        <w:t xml:space="preserve">cií – ul. Hollého, ul. Záhradnícka, ul. </w:t>
      </w:r>
      <w:r w:rsidR="00F91AF3" w:rsidRPr="00283E70">
        <w:rPr>
          <w:rFonts w:cs="Arial"/>
          <w:sz w:val="24"/>
          <w:szCs w:val="24"/>
        </w:rPr>
        <w:t>Jilemnického, ul. Agátová</w:t>
      </w:r>
    </w:p>
    <w:p w14:paraId="100B5DB3" w14:textId="77777777" w:rsidR="002149DC" w:rsidRPr="00283E70" w:rsidRDefault="002149DC" w:rsidP="00775F06">
      <w:pPr>
        <w:pStyle w:val="Odsekzoznamu"/>
        <w:numPr>
          <w:ilvl w:val="0"/>
          <w:numId w:val="2"/>
        </w:numPr>
        <w:autoSpaceDE w:val="0"/>
        <w:autoSpaceDN w:val="0"/>
        <w:adjustRightInd w:val="0"/>
        <w:spacing w:after="0" w:line="240" w:lineRule="auto"/>
        <w:rPr>
          <w:rFonts w:cs="Arial"/>
          <w:sz w:val="24"/>
          <w:szCs w:val="24"/>
        </w:rPr>
      </w:pPr>
      <w:r w:rsidRPr="00283E70">
        <w:rPr>
          <w:rFonts w:cs="Arial"/>
          <w:sz w:val="24"/>
          <w:szCs w:val="24"/>
        </w:rPr>
        <w:t>atletická dráha  a ihrisko s umelým povrchom pri ZŠ Hollého</w:t>
      </w:r>
    </w:p>
    <w:p w14:paraId="1F165E57" w14:textId="77777777" w:rsidR="00F91AF3" w:rsidRPr="00283E70" w:rsidRDefault="00F91AF3" w:rsidP="00775F06">
      <w:pPr>
        <w:pStyle w:val="Odsekzoznamu"/>
        <w:numPr>
          <w:ilvl w:val="0"/>
          <w:numId w:val="2"/>
        </w:numPr>
        <w:autoSpaceDE w:val="0"/>
        <w:autoSpaceDN w:val="0"/>
        <w:adjustRightInd w:val="0"/>
        <w:spacing w:after="0" w:line="240" w:lineRule="auto"/>
        <w:rPr>
          <w:rFonts w:cs="Arial"/>
          <w:sz w:val="24"/>
          <w:szCs w:val="24"/>
        </w:rPr>
      </w:pPr>
      <w:r w:rsidRPr="00283E70">
        <w:rPr>
          <w:rFonts w:cs="Arial"/>
          <w:sz w:val="24"/>
          <w:szCs w:val="24"/>
        </w:rPr>
        <w:t>rekonštrukcia MŠ Hollého</w:t>
      </w:r>
      <w:r w:rsidR="00793DE5" w:rsidRPr="00283E70">
        <w:rPr>
          <w:rFonts w:cs="Arial"/>
          <w:sz w:val="24"/>
          <w:szCs w:val="24"/>
        </w:rPr>
        <w:t>, MŠ 8. mája</w:t>
      </w:r>
    </w:p>
    <w:p w14:paraId="382DFFEE" w14:textId="77777777" w:rsidR="00F91AF3" w:rsidRPr="00283E70" w:rsidRDefault="00F91AF3" w:rsidP="00775F06">
      <w:pPr>
        <w:pStyle w:val="Odsekzoznamu"/>
        <w:numPr>
          <w:ilvl w:val="0"/>
          <w:numId w:val="2"/>
        </w:numPr>
        <w:autoSpaceDE w:val="0"/>
        <w:autoSpaceDN w:val="0"/>
        <w:adjustRightInd w:val="0"/>
        <w:spacing w:after="0" w:line="240" w:lineRule="auto"/>
        <w:rPr>
          <w:rFonts w:cs="Arial"/>
          <w:sz w:val="24"/>
          <w:szCs w:val="24"/>
        </w:rPr>
      </w:pPr>
      <w:r w:rsidRPr="00283E70">
        <w:rPr>
          <w:rFonts w:cs="Arial"/>
          <w:sz w:val="24"/>
          <w:szCs w:val="24"/>
        </w:rPr>
        <w:t xml:space="preserve">rekonštrukcia </w:t>
      </w:r>
      <w:r w:rsidR="00793DE5" w:rsidRPr="00283E70">
        <w:rPr>
          <w:rFonts w:cs="Arial"/>
          <w:sz w:val="24"/>
          <w:szCs w:val="24"/>
        </w:rPr>
        <w:t>M</w:t>
      </w:r>
      <w:r w:rsidRPr="00283E70">
        <w:rPr>
          <w:rFonts w:cs="Arial"/>
          <w:sz w:val="24"/>
          <w:szCs w:val="24"/>
        </w:rPr>
        <w:t>estskej knižnice J. Johanidesa</w:t>
      </w:r>
    </w:p>
    <w:p w14:paraId="57C01C82" w14:textId="77777777" w:rsidR="00F91AF3" w:rsidRPr="00283E70" w:rsidRDefault="00F91AF3" w:rsidP="00775F06">
      <w:pPr>
        <w:pStyle w:val="Odsekzoznamu"/>
        <w:numPr>
          <w:ilvl w:val="0"/>
          <w:numId w:val="2"/>
        </w:numPr>
        <w:autoSpaceDE w:val="0"/>
        <w:autoSpaceDN w:val="0"/>
        <w:adjustRightInd w:val="0"/>
        <w:spacing w:after="0" w:line="240" w:lineRule="auto"/>
        <w:rPr>
          <w:rFonts w:cs="Arial"/>
          <w:sz w:val="24"/>
          <w:szCs w:val="24"/>
        </w:rPr>
      </w:pPr>
      <w:r w:rsidRPr="00283E70">
        <w:rPr>
          <w:rFonts w:cs="Arial"/>
          <w:sz w:val="24"/>
          <w:szCs w:val="24"/>
        </w:rPr>
        <w:t xml:space="preserve">rekonštrukcia ZŠ </w:t>
      </w:r>
      <w:r w:rsidR="00793DE5" w:rsidRPr="00283E70">
        <w:rPr>
          <w:rFonts w:cs="Arial"/>
          <w:sz w:val="24"/>
          <w:szCs w:val="24"/>
        </w:rPr>
        <w:t>J.</w:t>
      </w:r>
      <w:r w:rsidR="002149DC" w:rsidRPr="00283E70">
        <w:rPr>
          <w:rFonts w:cs="Arial"/>
          <w:sz w:val="24"/>
          <w:szCs w:val="24"/>
        </w:rPr>
        <w:t xml:space="preserve"> </w:t>
      </w:r>
      <w:r w:rsidRPr="00283E70">
        <w:rPr>
          <w:rFonts w:cs="Arial"/>
          <w:sz w:val="24"/>
          <w:szCs w:val="24"/>
        </w:rPr>
        <w:t>Murgaša</w:t>
      </w:r>
    </w:p>
    <w:p w14:paraId="00129946" w14:textId="77777777" w:rsidR="00F91AF3" w:rsidRPr="00283E70" w:rsidRDefault="00F91AF3" w:rsidP="00775F06">
      <w:pPr>
        <w:pStyle w:val="Odsekzoznamu"/>
        <w:numPr>
          <w:ilvl w:val="0"/>
          <w:numId w:val="2"/>
        </w:numPr>
        <w:autoSpaceDE w:val="0"/>
        <w:autoSpaceDN w:val="0"/>
        <w:adjustRightInd w:val="0"/>
        <w:spacing w:after="0" w:line="240" w:lineRule="auto"/>
        <w:rPr>
          <w:rFonts w:cs="Arial"/>
          <w:sz w:val="24"/>
          <w:szCs w:val="24"/>
        </w:rPr>
      </w:pPr>
      <w:r w:rsidRPr="00283E70">
        <w:rPr>
          <w:rFonts w:cs="Arial"/>
          <w:sz w:val="24"/>
          <w:szCs w:val="24"/>
        </w:rPr>
        <w:t>vybudovanie záchytného parkoviska na ul. Dolnej</w:t>
      </w:r>
      <w:r w:rsidR="002149DC" w:rsidRPr="00283E70">
        <w:rPr>
          <w:rFonts w:cs="Arial"/>
          <w:sz w:val="24"/>
          <w:szCs w:val="24"/>
        </w:rPr>
        <w:t>, vybudovanie záchytného parkoviska na Hlavnej ulici</w:t>
      </w:r>
    </w:p>
    <w:p w14:paraId="648EB113" w14:textId="77777777" w:rsidR="00F91AF3" w:rsidRPr="00283E70" w:rsidRDefault="00F91AF3" w:rsidP="00775F06">
      <w:pPr>
        <w:pStyle w:val="Odsekzoznamu"/>
        <w:numPr>
          <w:ilvl w:val="0"/>
          <w:numId w:val="2"/>
        </w:numPr>
        <w:autoSpaceDE w:val="0"/>
        <w:autoSpaceDN w:val="0"/>
        <w:adjustRightInd w:val="0"/>
        <w:spacing w:after="0" w:line="240" w:lineRule="auto"/>
        <w:rPr>
          <w:rFonts w:cs="Arial"/>
          <w:sz w:val="24"/>
          <w:szCs w:val="24"/>
        </w:rPr>
      </w:pPr>
      <w:r w:rsidRPr="00283E70">
        <w:rPr>
          <w:rFonts w:cs="Arial"/>
          <w:sz w:val="24"/>
          <w:szCs w:val="24"/>
        </w:rPr>
        <w:t xml:space="preserve">vybudovanie parkovísk na sídlisku vo </w:t>
      </w:r>
      <w:proofErr w:type="spellStart"/>
      <w:r w:rsidRPr="00283E70">
        <w:rPr>
          <w:rFonts w:cs="Arial"/>
          <w:sz w:val="24"/>
          <w:szCs w:val="24"/>
        </w:rPr>
        <w:t>Veči</w:t>
      </w:r>
      <w:proofErr w:type="spellEnd"/>
    </w:p>
    <w:p w14:paraId="512C0AE8" w14:textId="77777777" w:rsidR="00793DE5" w:rsidRPr="00283E70" w:rsidRDefault="00793DE5" w:rsidP="00775F06">
      <w:pPr>
        <w:pStyle w:val="Odsekzoznamu"/>
        <w:numPr>
          <w:ilvl w:val="0"/>
          <w:numId w:val="2"/>
        </w:numPr>
        <w:autoSpaceDE w:val="0"/>
        <w:autoSpaceDN w:val="0"/>
        <w:adjustRightInd w:val="0"/>
        <w:spacing w:after="0" w:line="240" w:lineRule="auto"/>
        <w:rPr>
          <w:rFonts w:cs="Arial"/>
          <w:sz w:val="24"/>
          <w:szCs w:val="24"/>
        </w:rPr>
      </w:pPr>
      <w:r w:rsidRPr="00283E70">
        <w:rPr>
          <w:rFonts w:cs="Arial"/>
          <w:sz w:val="24"/>
          <w:szCs w:val="24"/>
        </w:rPr>
        <w:t>futbalové ihrisko s umelým povrchom a prístupová komunikácia</w:t>
      </w:r>
    </w:p>
    <w:p w14:paraId="21AB4811" w14:textId="77777777" w:rsidR="00F91AF3" w:rsidRPr="00283E70" w:rsidRDefault="00F91AF3" w:rsidP="00775F06">
      <w:pPr>
        <w:pStyle w:val="Odsekzoznamu"/>
        <w:numPr>
          <w:ilvl w:val="0"/>
          <w:numId w:val="2"/>
        </w:numPr>
        <w:autoSpaceDE w:val="0"/>
        <w:autoSpaceDN w:val="0"/>
        <w:adjustRightInd w:val="0"/>
        <w:spacing w:after="0" w:line="240" w:lineRule="auto"/>
        <w:rPr>
          <w:rFonts w:cs="Arial"/>
          <w:sz w:val="24"/>
          <w:szCs w:val="24"/>
        </w:rPr>
      </w:pPr>
      <w:proofErr w:type="spellStart"/>
      <w:r w:rsidRPr="00283E70">
        <w:rPr>
          <w:rFonts w:cs="Arial"/>
          <w:sz w:val="24"/>
          <w:szCs w:val="24"/>
        </w:rPr>
        <w:t>digilalizácia</w:t>
      </w:r>
      <w:proofErr w:type="spellEnd"/>
      <w:r w:rsidRPr="00283E70">
        <w:rPr>
          <w:rFonts w:cs="Arial"/>
          <w:sz w:val="24"/>
          <w:szCs w:val="24"/>
        </w:rPr>
        <w:t xml:space="preserve"> kina DK</w:t>
      </w:r>
    </w:p>
    <w:p w14:paraId="42F8693A" w14:textId="77777777" w:rsidR="00F91AF3" w:rsidRPr="00283E70" w:rsidRDefault="00F91AF3" w:rsidP="00775F06">
      <w:pPr>
        <w:pStyle w:val="Odsekzoznamu"/>
        <w:numPr>
          <w:ilvl w:val="0"/>
          <w:numId w:val="2"/>
        </w:numPr>
        <w:autoSpaceDE w:val="0"/>
        <w:autoSpaceDN w:val="0"/>
        <w:adjustRightInd w:val="0"/>
        <w:spacing w:after="0" w:line="240" w:lineRule="auto"/>
        <w:rPr>
          <w:rFonts w:cs="Arial"/>
          <w:sz w:val="24"/>
          <w:szCs w:val="24"/>
        </w:rPr>
      </w:pPr>
      <w:r w:rsidRPr="00283E70">
        <w:rPr>
          <w:rFonts w:cs="Arial"/>
          <w:sz w:val="24"/>
          <w:szCs w:val="24"/>
        </w:rPr>
        <w:lastRenderedPageBreak/>
        <w:t>rozšírenie kamerového systému MsP</w:t>
      </w:r>
    </w:p>
    <w:p w14:paraId="4EE9A0A0" w14:textId="77777777" w:rsidR="002149DC" w:rsidRPr="00283E70" w:rsidRDefault="002149DC" w:rsidP="00775F06">
      <w:pPr>
        <w:pStyle w:val="Odsekzoznamu"/>
        <w:numPr>
          <w:ilvl w:val="0"/>
          <w:numId w:val="2"/>
        </w:numPr>
        <w:autoSpaceDE w:val="0"/>
        <w:autoSpaceDN w:val="0"/>
        <w:adjustRightInd w:val="0"/>
        <w:spacing w:after="0" w:line="240" w:lineRule="auto"/>
        <w:rPr>
          <w:rFonts w:cs="Arial"/>
          <w:sz w:val="24"/>
          <w:szCs w:val="24"/>
        </w:rPr>
      </w:pPr>
      <w:r w:rsidRPr="00283E70">
        <w:rPr>
          <w:rFonts w:cs="Arial"/>
          <w:sz w:val="24"/>
          <w:szCs w:val="24"/>
        </w:rPr>
        <w:t>modernizácia verejného osvetlenia 1. etapa.</w:t>
      </w:r>
    </w:p>
    <w:p w14:paraId="73C3E9B2" w14:textId="77777777" w:rsidR="002149DC" w:rsidRPr="00283E70" w:rsidRDefault="002149DC" w:rsidP="00775F06">
      <w:pPr>
        <w:pStyle w:val="Odsekzoznamu"/>
        <w:numPr>
          <w:ilvl w:val="0"/>
          <w:numId w:val="2"/>
        </w:numPr>
        <w:autoSpaceDE w:val="0"/>
        <w:autoSpaceDN w:val="0"/>
        <w:adjustRightInd w:val="0"/>
        <w:spacing w:after="0" w:line="240" w:lineRule="auto"/>
        <w:rPr>
          <w:rFonts w:cs="Arial"/>
          <w:sz w:val="24"/>
          <w:szCs w:val="24"/>
        </w:rPr>
      </w:pPr>
      <w:r w:rsidRPr="00283E70">
        <w:rPr>
          <w:rFonts w:cs="Arial"/>
          <w:sz w:val="24"/>
          <w:szCs w:val="24"/>
        </w:rPr>
        <w:t>revitalizácia verejných priestranstiev centrálnej mestskej zóny</w:t>
      </w:r>
    </w:p>
    <w:p w14:paraId="3DE94E1F" w14:textId="77777777" w:rsidR="002149DC" w:rsidRPr="00283E70" w:rsidRDefault="002149DC" w:rsidP="00775F06">
      <w:pPr>
        <w:pStyle w:val="Odsekzoznamu"/>
        <w:numPr>
          <w:ilvl w:val="0"/>
          <w:numId w:val="2"/>
        </w:numPr>
        <w:autoSpaceDE w:val="0"/>
        <w:autoSpaceDN w:val="0"/>
        <w:adjustRightInd w:val="0"/>
        <w:spacing w:after="0" w:line="240" w:lineRule="auto"/>
        <w:rPr>
          <w:rFonts w:cs="Arial"/>
          <w:sz w:val="24"/>
          <w:szCs w:val="24"/>
        </w:rPr>
      </w:pPr>
      <w:r w:rsidRPr="00283E70">
        <w:rPr>
          <w:rFonts w:cs="Arial"/>
          <w:sz w:val="24"/>
          <w:szCs w:val="24"/>
        </w:rPr>
        <w:t>vybudovanie chodníka pre peších k závodom SHC a EURO DABO – zo združených prostriedkov spoločností</w:t>
      </w:r>
    </w:p>
    <w:p w14:paraId="3A66C9DD" w14:textId="77777777" w:rsidR="00F91AF3" w:rsidRPr="00283E70" w:rsidRDefault="00F91AF3" w:rsidP="00775F06">
      <w:pPr>
        <w:pStyle w:val="Odsekzoznamu"/>
        <w:numPr>
          <w:ilvl w:val="0"/>
          <w:numId w:val="2"/>
        </w:numPr>
        <w:autoSpaceDE w:val="0"/>
        <w:autoSpaceDN w:val="0"/>
        <w:adjustRightInd w:val="0"/>
        <w:spacing w:after="0" w:line="240" w:lineRule="auto"/>
        <w:rPr>
          <w:rFonts w:cs="Arial"/>
          <w:sz w:val="24"/>
          <w:szCs w:val="24"/>
        </w:rPr>
      </w:pPr>
      <w:r w:rsidRPr="00283E70">
        <w:rPr>
          <w:rFonts w:cs="Arial"/>
          <w:sz w:val="24"/>
          <w:szCs w:val="24"/>
        </w:rPr>
        <w:t>vybudovanie domova dôchodcov pre 80 klientov</w:t>
      </w:r>
    </w:p>
    <w:p w14:paraId="145AEB85" w14:textId="77777777" w:rsidR="00F91AF3" w:rsidRPr="00283E70" w:rsidRDefault="00F91AF3" w:rsidP="00775F06">
      <w:pPr>
        <w:pStyle w:val="Odsekzoznamu"/>
        <w:autoSpaceDE w:val="0"/>
        <w:autoSpaceDN w:val="0"/>
        <w:adjustRightInd w:val="0"/>
        <w:spacing w:after="0" w:line="240" w:lineRule="auto"/>
        <w:rPr>
          <w:rFonts w:cs="Arial"/>
          <w:sz w:val="24"/>
          <w:szCs w:val="24"/>
        </w:rPr>
      </w:pPr>
    </w:p>
    <w:p w14:paraId="7F0A04AF" w14:textId="77777777" w:rsidR="00487DC4" w:rsidRPr="00283E70" w:rsidRDefault="005400E3" w:rsidP="00775F06">
      <w:pPr>
        <w:autoSpaceDE w:val="0"/>
        <w:autoSpaceDN w:val="0"/>
        <w:adjustRightInd w:val="0"/>
        <w:spacing w:after="0" w:line="240" w:lineRule="auto"/>
        <w:rPr>
          <w:rFonts w:cs="Arial"/>
          <w:b/>
          <w:bCs/>
          <w:sz w:val="24"/>
          <w:szCs w:val="24"/>
        </w:rPr>
      </w:pPr>
      <w:r w:rsidRPr="00283E70">
        <w:rPr>
          <w:rFonts w:cs="Arial"/>
          <w:b/>
          <w:bCs/>
          <w:sz w:val="24"/>
          <w:szCs w:val="24"/>
        </w:rPr>
        <w:t>Vzdelávanie pre pracovný trh</w:t>
      </w:r>
    </w:p>
    <w:p w14:paraId="3E62B6B2" w14:textId="77777777" w:rsidR="00487DC4" w:rsidRPr="00283E70" w:rsidRDefault="00487DC4" w:rsidP="00775F06">
      <w:pPr>
        <w:autoSpaceDE w:val="0"/>
        <w:autoSpaceDN w:val="0"/>
        <w:adjustRightInd w:val="0"/>
        <w:spacing w:after="0" w:line="240" w:lineRule="auto"/>
        <w:jc w:val="both"/>
        <w:rPr>
          <w:rFonts w:cs="Arial"/>
          <w:sz w:val="24"/>
          <w:szCs w:val="24"/>
        </w:rPr>
      </w:pPr>
      <w:r w:rsidRPr="00283E70">
        <w:rPr>
          <w:rFonts w:cs="Arial"/>
          <w:sz w:val="24"/>
          <w:szCs w:val="24"/>
        </w:rPr>
        <w:t xml:space="preserve">Mesto Šaľa je významným centrom vzdelania so sieťou rôznych stredných škôl, ktorá ponúka rôzne možnosti štúdia, od všeobecného </w:t>
      </w:r>
      <w:r w:rsidR="00C56753" w:rsidRPr="00283E70">
        <w:rPr>
          <w:rFonts w:cs="Arial"/>
          <w:sz w:val="24"/>
          <w:szCs w:val="24"/>
        </w:rPr>
        <w:t>(</w:t>
      </w:r>
      <w:r w:rsidRPr="00283E70">
        <w:rPr>
          <w:rFonts w:cs="Arial"/>
          <w:sz w:val="24"/>
          <w:szCs w:val="24"/>
        </w:rPr>
        <w:t>Gymnázium</w:t>
      </w:r>
      <w:r w:rsidR="00C56753" w:rsidRPr="00283E70">
        <w:rPr>
          <w:rFonts w:cs="Arial"/>
          <w:sz w:val="24"/>
          <w:szCs w:val="24"/>
        </w:rPr>
        <w:t xml:space="preserve"> J. </w:t>
      </w:r>
      <w:proofErr w:type="spellStart"/>
      <w:r w:rsidR="00C56753" w:rsidRPr="00283E70">
        <w:rPr>
          <w:rFonts w:cs="Arial"/>
          <w:sz w:val="24"/>
          <w:szCs w:val="24"/>
        </w:rPr>
        <w:t>Fándlyho</w:t>
      </w:r>
      <w:proofErr w:type="spellEnd"/>
      <w:r w:rsidRPr="00283E70">
        <w:rPr>
          <w:rFonts w:cs="Arial"/>
          <w:sz w:val="24"/>
          <w:szCs w:val="24"/>
        </w:rPr>
        <w:t>) po odborné – a to najmä s chemickým zameraním</w:t>
      </w:r>
      <w:r w:rsidR="00C56753" w:rsidRPr="00283E70">
        <w:rPr>
          <w:rFonts w:cs="Arial"/>
          <w:sz w:val="24"/>
          <w:szCs w:val="24"/>
        </w:rPr>
        <w:t xml:space="preserve"> a zameraním na ekonomiku a elektrotechniku (Spojená škola Šaľa, Nivy)</w:t>
      </w:r>
      <w:r w:rsidRPr="00283E70">
        <w:rPr>
          <w:rFonts w:cs="Arial"/>
          <w:sz w:val="24"/>
          <w:szCs w:val="24"/>
        </w:rPr>
        <w:t>, na poľnohospodárstvo</w:t>
      </w:r>
      <w:r w:rsidR="00C56753" w:rsidRPr="00283E70">
        <w:rPr>
          <w:rFonts w:cs="Arial"/>
          <w:sz w:val="24"/>
          <w:szCs w:val="24"/>
        </w:rPr>
        <w:t xml:space="preserve"> (Stredná odborná škola</w:t>
      </w:r>
      <w:r w:rsidR="00BE21F4" w:rsidRPr="00283E70">
        <w:rPr>
          <w:rFonts w:cs="Arial"/>
          <w:sz w:val="24"/>
          <w:szCs w:val="24"/>
        </w:rPr>
        <w:t xml:space="preserve">, Štúrova ul. </w:t>
      </w:r>
      <w:r w:rsidR="00C56753" w:rsidRPr="00283E70">
        <w:rPr>
          <w:rFonts w:cs="Arial"/>
          <w:sz w:val="24"/>
          <w:szCs w:val="24"/>
        </w:rPr>
        <w:t>).</w:t>
      </w:r>
    </w:p>
    <w:p w14:paraId="6C078DB9" w14:textId="77777777" w:rsidR="00487DC4" w:rsidRPr="00283E70" w:rsidRDefault="00AC3983" w:rsidP="00775F06">
      <w:pPr>
        <w:autoSpaceDE w:val="0"/>
        <w:autoSpaceDN w:val="0"/>
        <w:adjustRightInd w:val="0"/>
        <w:spacing w:after="0" w:line="240" w:lineRule="auto"/>
        <w:rPr>
          <w:rFonts w:cs="Arial"/>
          <w:sz w:val="24"/>
          <w:szCs w:val="24"/>
        </w:rPr>
      </w:pPr>
      <w:r w:rsidRPr="00283E70">
        <w:rPr>
          <w:rFonts w:cs="Arial"/>
          <w:sz w:val="24"/>
          <w:szCs w:val="24"/>
        </w:rPr>
        <w:t>Spojená škola Šaľa, Nivy  - p</w:t>
      </w:r>
      <w:r w:rsidR="00BE21F4" w:rsidRPr="00283E70">
        <w:rPr>
          <w:rFonts w:cs="Arial"/>
          <w:sz w:val="24"/>
          <w:szCs w:val="24"/>
        </w:rPr>
        <w:t xml:space="preserve">onúkané </w:t>
      </w:r>
      <w:r w:rsidR="00487DC4" w:rsidRPr="00283E70">
        <w:rPr>
          <w:rFonts w:cs="Arial"/>
          <w:sz w:val="24"/>
          <w:szCs w:val="24"/>
        </w:rPr>
        <w:t>odbory stredných škôl v Šali.</w:t>
      </w:r>
    </w:p>
    <w:p w14:paraId="78D4E1D9" w14:textId="77777777" w:rsidR="00AC3983" w:rsidRPr="00283E70" w:rsidRDefault="00AC3983" w:rsidP="00283E70">
      <w:pPr>
        <w:spacing w:after="0" w:line="240" w:lineRule="auto"/>
        <w:ind w:left="720"/>
        <w:rPr>
          <w:rFonts w:eastAsia="Times New Roman" w:cs="Tahoma"/>
          <w:color w:val="2F2F2F"/>
          <w:sz w:val="24"/>
          <w:szCs w:val="24"/>
          <w:lang w:eastAsia="sk-SK"/>
        </w:rPr>
      </w:pPr>
      <w:r w:rsidRPr="00283E70">
        <w:rPr>
          <w:rFonts w:eastAsia="Times New Roman" w:cs="Tahoma"/>
          <w:b/>
          <w:bCs/>
          <w:i/>
          <w:iCs/>
          <w:color w:val="2F2F2F"/>
          <w:sz w:val="24"/>
          <w:szCs w:val="24"/>
          <w:u w:val="single"/>
          <w:lang w:eastAsia="sk-SK"/>
        </w:rPr>
        <w:t xml:space="preserve">Trojročné štúdium s výučným listom </w:t>
      </w:r>
    </w:p>
    <w:p w14:paraId="19E9348D" w14:textId="77777777" w:rsidR="00AC3983" w:rsidRPr="00283E70" w:rsidRDefault="00AC3983" w:rsidP="00775F06">
      <w:pPr>
        <w:numPr>
          <w:ilvl w:val="0"/>
          <w:numId w:val="23"/>
        </w:numPr>
        <w:spacing w:after="0" w:line="240" w:lineRule="auto"/>
        <w:rPr>
          <w:rFonts w:eastAsia="Times New Roman" w:cs="Tahoma"/>
          <w:color w:val="2F2F2F"/>
          <w:sz w:val="24"/>
          <w:szCs w:val="24"/>
          <w:lang w:eastAsia="sk-SK"/>
        </w:rPr>
      </w:pPr>
      <w:r w:rsidRPr="00283E70">
        <w:rPr>
          <w:rFonts w:eastAsia="Times New Roman" w:cs="Tahoma"/>
          <w:color w:val="2F2F2F"/>
          <w:sz w:val="24"/>
          <w:szCs w:val="24"/>
          <w:lang w:eastAsia="sk-SK"/>
        </w:rPr>
        <w:t>2464 H                Strojný mechanik</w:t>
      </w:r>
    </w:p>
    <w:p w14:paraId="2291BC4C" w14:textId="77777777" w:rsidR="00AC3983" w:rsidRPr="00283E70" w:rsidRDefault="00AC3983" w:rsidP="00775F06">
      <w:pPr>
        <w:numPr>
          <w:ilvl w:val="0"/>
          <w:numId w:val="23"/>
        </w:numPr>
        <w:spacing w:after="0" w:line="240" w:lineRule="auto"/>
        <w:rPr>
          <w:rFonts w:eastAsia="Times New Roman" w:cs="Tahoma"/>
          <w:color w:val="2F2F2F"/>
          <w:sz w:val="24"/>
          <w:szCs w:val="24"/>
          <w:lang w:eastAsia="sk-SK"/>
        </w:rPr>
      </w:pPr>
      <w:r w:rsidRPr="00283E70">
        <w:rPr>
          <w:rFonts w:eastAsia="Times New Roman" w:cs="Tahoma"/>
          <w:color w:val="2F2F2F"/>
          <w:sz w:val="24"/>
          <w:szCs w:val="24"/>
          <w:lang w:eastAsia="sk-SK"/>
        </w:rPr>
        <w:t>2683 H 11           Elektromechanik – silnoprúdová technika</w:t>
      </w:r>
    </w:p>
    <w:p w14:paraId="4BF1767E" w14:textId="77777777" w:rsidR="00AC3983" w:rsidRPr="00283E70" w:rsidRDefault="00AC3983" w:rsidP="00283E70">
      <w:pPr>
        <w:spacing w:after="0" w:line="240" w:lineRule="auto"/>
        <w:ind w:left="708"/>
        <w:rPr>
          <w:rFonts w:eastAsia="Times New Roman" w:cs="Tahoma"/>
          <w:color w:val="2F2F2F"/>
          <w:sz w:val="24"/>
          <w:szCs w:val="24"/>
          <w:lang w:eastAsia="sk-SK"/>
        </w:rPr>
      </w:pPr>
      <w:r w:rsidRPr="00283E70">
        <w:rPr>
          <w:rFonts w:eastAsia="Times New Roman" w:cs="Tahoma"/>
          <w:color w:val="2F2F2F"/>
          <w:sz w:val="24"/>
          <w:szCs w:val="24"/>
          <w:lang w:eastAsia="sk-SK"/>
        </w:rPr>
        <w:t> </w:t>
      </w:r>
      <w:r w:rsidRPr="00283E70">
        <w:rPr>
          <w:rFonts w:eastAsia="Times New Roman" w:cs="Tahoma"/>
          <w:b/>
          <w:bCs/>
          <w:i/>
          <w:iCs/>
          <w:color w:val="2F2F2F"/>
          <w:sz w:val="24"/>
          <w:szCs w:val="24"/>
          <w:u w:val="single"/>
          <w:lang w:eastAsia="sk-SK"/>
        </w:rPr>
        <w:t xml:space="preserve">Štvorročné štúdium s maturitou a výučným listom </w:t>
      </w:r>
    </w:p>
    <w:p w14:paraId="095B932C" w14:textId="77777777" w:rsidR="00AC3983" w:rsidRPr="00283E70" w:rsidRDefault="00AC3983" w:rsidP="00775F06">
      <w:pPr>
        <w:numPr>
          <w:ilvl w:val="0"/>
          <w:numId w:val="25"/>
        </w:numPr>
        <w:spacing w:after="0" w:line="240" w:lineRule="auto"/>
        <w:rPr>
          <w:rFonts w:eastAsia="Times New Roman" w:cs="Tahoma"/>
          <w:color w:val="2F2F2F"/>
          <w:sz w:val="24"/>
          <w:szCs w:val="24"/>
          <w:lang w:eastAsia="sk-SK"/>
        </w:rPr>
      </w:pPr>
      <w:r w:rsidRPr="00283E70">
        <w:rPr>
          <w:rFonts w:eastAsia="Times New Roman" w:cs="Tahoma"/>
          <w:color w:val="2F2F2F"/>
          <w:sz w:val="24"/>
          <w:szCs w:val="24"/>
          <w:lang w:eastAsia="sk-SK"/>
        </w:rPr>
        <w:t>2697 K       Mechanik elektrotechnik</w:t>
      </w:r>
    </w:p>
    <w:p w14:paraId="1929B8D5" w14:textId="77777777" w:rsidR="00AC3983" w:rsidRPr="00283E70" w:rsidRDefault="00AC3983" w:rsidP="00775F06">
      <w:pPr>
        <w:numPr>
          <w:ilvl w:val="0"/>
          <w:numId w:val="25"/>
        </w:numPr>
        <w:spacing w:after="0" w:line="240" w:lineRule="auto"/>
        <w:rPr>
          <w:rFonts w:eastAsia="Times New Roman" w:cs="Tahoma"/>
          <w:color w:val="2F2F2F"/>
          <w:sz w:val="24"/>
          <w:szCs w:val="24"/>
          <w:lang w:eastAsia="sk-SK"/>
        </w:rPr>
      </w:pPr>
      <w:r w:rsidRPr="00283E70">
        <w:rPr>
          <w:rFonts w:eastAsia="Times New Roman" w:cs="Tahoma"/>
          <w:color w:val="2F2F2F"/>
          <w:sz w:val="24"/>
          <w:szCs w:val="24"/>
          <w:lang w:eastAsia="sk-SK"/>
        </w:rPr>
        <w:t>2413 K       Mechanik strojov a zariadení</w:t>
      </w:r>
    </w:p>
    <w:p w14:paraId="70A47F8B" w14:textId="77777777" w:rsidR="00AC3983" w:rsidRPr="00283E70" w:rsidRDefault="00AC3983" w:rsidP="00775F06">
      <w:pPr>
        <w:numPr>
          <w:ilvl w:val="0"/>
          <w:numId w:val="25"/>
        </w:numPr>
        <w:spacing w:after="0" w:line="240" w:lineRule="auto"/>
        <w:rPr>
          <w:rFonts w:eastAsia="Times New Roman" w:cs="Tahoma"/>
          <w:color w:val="2F2F2F"/>
          <w:sz w:val="24"/>
          <w:szCs w:val="24"/>
          <w:lang w:eastAsia="sk-SK"/>
        </w:rPr>
      </w:pPr>
      <w:r w:rsidRPr="00283E70">
        <w:rPr>
          <w:rFonts w:eastAsia="Times New Roman" w:cs="Tahoma"/>
          <w:color w:val="2F2F2F"/>
          <w:sz w:val="24"/>
          <w:szCs w:val="24"/>
          <w:lang w:eastAsia="sk-SK"/>
        </w:rPr>
        <w:t>2426 K       Programátor obrábacích a zváracích strojov a zariadení</w:t>
      </w:r>
    </w:p>
    <w:p w14:paraId="71BDF23A" w14:textId="77777777" w:rsidR="00AC3983" w:rsidRPr="00283E70" w:rsidRDefault="00AC3983" w:rsidP="00775F06">
      <w:pPr>
        <w:numPr>
          <w:ilvl w:val="0"/>
          <w:numId w:val="25"/>
        </w:numPr>
        <w:spacing w:after="0" w:line="240" w:lineRule="auto"/>
        <w:rPr>
          <w:rFonts w:eastAsia="Times New Roman" w:cs="Tahoma"/>
          <w:color w:val="2F2F2F"/>
          <w:sz w:val="24"/>
          <w:szCs w:val="24"/>
          <w:lang w:eastAsia="sk-SK"/>
        </w:rPr>
      </w:pPr>
      <w:r w:rsidRPr="00283E70">
        <w:rPr>
          <w:rFonts w:eastAsia="Times New Roman" w:cs="Tahoma"/>
          <w:color w:val="2F2F2F"/>
          <w:sz w:val="24"/>
          <w:szCs w:val="24"/>
          <w:lang w:eastAsia="sk-SK"/>
        </w:rPr>
        <w:t>2860 K       Chemik operátor</w:t>
      </w:r>
    </w:p>
    <w:p w14:paraId="1F02894B" w14:textId="77777777" w:rsidR="00AC3983" w:rsidRPr="00283E70" w:rsidRDefault="00AC3983" w:rsidP="00283E70">
      <w:pPr>
        <w:spacing w:after="0" w:line="240" w:lineRule="auto"/>
        <w:rPr>
          <w:rFonts w:eastAsia="Times New Roman" w:cs="Tahoma"/>
          <w:color w:val="2F2F2F"/>
          <w:sz w:val="24"/>
          <w:szCs w:val="24"/>
          <w:lang w:eastAsia="sk-SK"/>
        </w:rPr>
      </w:pPr>
      <w:r w:rsidRPr="00283E70">
        <w:rPr>
          <w:rFonts w:eastAsia="Times New Roman" w:cs="Tahoma"/>
          <w:color w:val="2F2F2F"/>
          <w:sz w:val="24"/>
          <w:szCs w:val="24"/>
          <w:lang w:eastAsia="sk-SK"/>
        </w:rPr>
        <w:t> </w:t>
      </w:r>
      <w:r w:rsidR="00283E70">
        <w:rPr>
          <w:rFonts w:eastAsia="Times New Roman" w:cs="Tahoma"/>
          <w:color w:val="2F2F2F"/>
          <w:sz w:val="24"/>
          <w:szCs w:val="24"/>
          <w:lang w:eastAsia="sk-SK"/>
        </w:rPr>
        <w:tab/>
      </w:r>
      <w:r w:rsidRPr="00283E70">
        <w:rPr>
          <w:rFonts w:eastAsia="Times New Roman" w:cs="Tahoma"/>
          <w:b/>
          <w:bCs/>
          <w:i/>
          <w:iCs/>
          <w:color w:val="2F2F2F"/>
          <w:sz w:val="24"/>
          <w:szCs w:val="24"/>
          <w:u w:val="single"/>
          <w:lang w:eastAsia="sk-SK"/>
        </w:rPr>
        <w:t>Štvorročné štúdium s maturitou</w:t>
      </w:r>
    </w:p>
    <w:p w14:paraId="3F59BD37" w14:textId="77777777" w:rsidR="00AC3983" w:rsidRPr="00283E70" w:rsidRDefault="00AC3983" w:rsidP="00283E70">
      <w:pPr>
        <w:pStyle w:val="Odsekzoznamu"/>
        <w:numPr>
          <w:ilvl w:val="0"/>
          <w:numId w:val="27"/>
        </w:numPr>
        <w:spacing w:after="0" w:line="240" w:lineRule="auto"/>
        <w:rPr>
          <w:rFonts w:eastAsia="Times New Roman" w:cs="Tahoma"/>
          <w:color w:val="2F2F2F"/>
          <w:sz w:val="24"/>
          <w:szCs w:val="24"/>
          <w:lang w:eastAsia="sk-SK"/>
        </w:rPr>
      </w:pPr>
      <w:r w:rsidRPr="00283E70">
        <w:rPr>
          <w:rFonts w:eastAsia="Times New Roman" w:cs="Tahoma"/>
          <w:color w:val="2F2F2F"/>
          <w:sz w:val="24"/>
          <w:szCs w:val="24"/>
          <w:lang w:eastAsia="sk-SK"/>
        </w:rPr>
        <w:t>2675 M      Elektrotechnika</w:t>
      </w:r>
    </w:p>
    <w:p w14:paraId="70BCBEF2" w14:textId="77777777" w:rsidR="00AC3983" w:rsidRPr="00283E70" w:rsidRDefault="00AC3983" w:rsidP="00775F06">
      <w:pPr>
        <w:numPr>
          <w:ilvl w:val="0"/>
          <w:numId w:val="27"/>
        </w:numPr>
        <w:spacing w:after="0" w:line="240" w:lineRule="auto"/>
        <w:rPr>
          <w:rFonts w:eastAsia="Times New Roman" w:cs="Tahoma"/>
          <w:color w:val="2F2F2F"/>
          <w:sz w:val="24"/>
          <w:szCs w:val="24"/>
          <w:lang w:eastAsia="sk-SK"/>
        </w:rPr>
      </w:pPr>
      <w:r w:rsidRPr="00283E70">
        <w:rPr>
          <w:rFonts w:eastAsia="Times New Roman" w:cs="Tahoma"/>
          <w:color w:val="2F2F2F"/>
          <w:sz w:val="24"/>
          <w:szCs w:val="24"/>
          <w:lang w:eastAsia="sk-SK"/>
        </w:rPr>
        <w:t>3917 M      Technické a informatické služby, zameranie 03   v elektrotechnike</w:t>
      </w:r>
    </w:p>
    <w:p w14:paraId="13F62D32" w14:textId="77777777" w:rsidR="00AC3983" w:rsidRPr="00283E70" w:rsidRDefault="00AC3983" w:rsidP="00775F06">
      <w:pPr>
        <w:numPr>
          <w:ilvl w:val="0"/>
          <w:numId w:val="27"/>
        </w:numPr>
        <w:spacing w:after="0" w:line="240" w:lineRule="auto"/>
        <w:rPr>
          <w:rFonts w:eastAsia="Times New Roman" w:cs="Tahoma"/>
          <w:color w:val="2F2F2F"/>
          <w:sz w:val="24"/>
          <w:szCs w:val="24"/>
          <w:lang w:eastAsia="sk-SK"/>
        </w:rPr>
      </w:pPr>
      <w:r w:rsidRPr="00283E70">
        <w:rPr>
          <w:rFonts w:eastAsia="Times New Roman" w:cs="Tahoma"/>
          <w:color w:val="2F2F2F"/>
          <w:sz w:val="24"/>
          <w:szCs w:val="24"/>
          <w:lang w:eastAsia="sk-SK"/>
        </w:rPr>
        <w:t>6317 M      Obchodná akadémia</w:t>
      </w:r>
    </w:p>
    <w:p w14:paraId="6630A490" w14:textId="77777777" w:rsidR="00AC3983" w:rsidRPr="00283E70" w:rsidRDefault="002149DC" w:rsidP="00775F06">
      <w:pPr>
        <w:autoSpaceDE w:val="0"/>
        <w:autoSpaceDN w:val="0"/>
        <w:adjustRightInd w:val="0"/>
        <w:spacing w:after="0" w:line="240" w:lineRule="auto"/>
        <w:jc w:val="both"/>
        <w:rPr>
          <w:rFonts w:cs="Arial"/>
          <w:color w:val="333333"/>
          <w:sz w:val="24"/>
          <w:szCs w:val="24"/>
        </w:rPr>
      </w:pPr>
      <w:r w:rsidRPr="00283E70">
        <w:rPr>
          <w:rFonts w:cs="Arial"/>
          <w:color w:val="333333"/>
          <w:sz w:val="24"/>
          <w:szCs w:val="24"/>
        </w:rPr>
        <w:t>V školskom roku 2015 – 2016 začne škola pôsobiť ako Centrum odborného vzdelávania a prípravy pre technické odbory /</w:t>
      </w:r>
      <w:proofErr w:type="spellStart"/>
      <w:r w:rsidRPr="00283E70">
        <w:rPr>
          <w:rFonts w:cs="Arial"/>
          <w:color w:val="333333"/>
          <w:sz w:val="24"/>
          <w:szCs w:val="24"/>
        </w:rPr>
        <w:t>COVaP</w:t>
      </w:r>
      <w:proofErr w:type="spellEnd"/>
      <w:r w:rsidR="00AC3983" w:rsidRPr="00283E70">
        <w:rPr>
          <w:rFonts w:cs="Arial"/>
          <w:color w:val="333333"/>
          <w:sz w:val="24"/>
          <w:szCs w:val="24"/>
        </w:rPr>
        <w:t xml:space="preserve">, čo je </w:t>
      </w:r>
      <w:r w:rsidRPr="00283E70">
        <w:rPr>
          <w:rFonts w:cs="Arial"/>
          <w:color w:val="333333"/>
          <w:sz w:val="24"/>
          <w:szCs w:val="24"/>
        </w:rPr>
        <w:t xml:space="preserve"> zárukou úrovne kvality školy ako celku v oblasti odborného vzdelávania a prípravy. Hlavnou úlohou </w:t>
      </w:r>
      <w:proofErr w:type="spellStart"/>
      <w:r w:rsidRPr="00283E70">
        <w:rPr>
          <w:rFonts w:cs="Arial"/>
          <w:color w:val="333333"/>
          <w:sz w:val="24"/>
          <w:szCs w:val="24"/>
        </w:rPr>
        <w:t>COVaP</w:t>
      </w:r>
      <w:proofErr w:type="spellEnd"/>
      <w:r w:rsidRPr="00283E70">
        <w:rPr>
          <w:rFonts w:cs="Arial"/>
          <w:color w:val="333333"/>
          <w:sz w:val="24"/>
          <w:szCs w:val="24"/>
        </w:rPr>
        <w:t xml:space="preserve"> bude vytvorenie efektívneho </w:t>
      </w:r>
      <w:r w:rsidR="00BA043D" w:rsidRPr="00283E70">
        <w:rPr>
          <w:rFonts w:cs="Arial"/>
          <w:color w:val="333333"/>
          <w:sz w:val="24"/>
          <w:szCs w:val="24"/>
        </w:rPr>
        <w:br/>
      </w:r>
      <w:r w:rsidRPr="00283E70">
        <w:rPr>
          <w:rFonts w:cs="Arial"/>
          <w:color w:val="333333"/>
          <w:sz w:val="24"/>
          <w:szCs w:val="24"/>
        </w:rPr>
        <w:t>a otvoreného systému odborného vzdelávania a prípravy orientovaného na požiadavky zamestnávateľov.</w:t>
      </w:r>
    </w:p>
    <w:p w14:paraId="73261A80" w14:textId="77777777" w:rsidR="002149DC" w:rsidRPr="00283E70" w:rsidRDefault="002149DC" w:rsidP="00775F06">
      <w:pPr>
        <w:autoSpaceDE w:val="0"/>
        <w:autoSpaceDN w:val="0"/>
        <w:adjustRightInd w:val="0"/>
        <w:spacing w:after="0" w:line="240" w:lineRule="auto"/>
        <w:jc w:val="both"/>
        <w:rPr>
          <w:rFonts w:cs="Arial"/>
          <w:sz w:val="24"/>
          <w:szCs w:val="24"/>
        </w:rPr>
      </w:pPr>
      <w:r w:rsidRPr="00283E70">
        <w:rPr>
          <w:rFonts w:cs="Arial"/>
          <w:color w:val="333333"/>
          <w:sz w:val="24"/>
          <w:szCs w:val="24"/>
        </w:rPr>
        <w:t>Prioritou centra bude zabezpečenie kvalitného praktického vyučovania: odborného výcviku, odbornej praxe a rozširujúcich praktických zručností elektrotechnicky a strojársky orientovaných budúcich absolventov. Vyučovanie bude prebiehať alternatívne v priestoroch školy i na reálnych pracoviskách.</w:t>
      </w:r>
    </w:p>
    <w:p w14:paraId="17D399D0" w14:textId="77777777" w:rsidR="00C56753" w:rsidRPr="00283E70" w:rsidRDefault="00BE21F4" w:rsidP="00775F06">
      <w:pPr>
        <w:pStyle w:val="Odsekzoznamu"/>
        <w:numPr>
          <w:ilvl w:val="0"/>
          <w:numId w:val="17"/>
        </w:numPr>
        <w:autoSpaceDE w:val="0"/>
        <w:autoSpaceDN w:val="0"/>
        <w:adjustRightInd w:val="0"/>
        <w:spacing w:after="0" w:line="240" w:lineRule="auto"/>
        <w:rPr>
          <w:rFonts w:cs="Arial"/>
          <w:sz w:val="24"/>
          <w:szCs w:val="24"/>
        </w:rPr>
      </w:pPr>
      <w:r w:rsidRPr="00283E70">
        <w:rPr>
          <w:rFonts w:cs="Arial"/>
          <w:sz w:val="24"/>
          <w:szCs w:val="24"/>
        </w:rPr>
        <w:t>Stredná odborná škola, Štúrova ul.</w:t>
      </w:r>
    </w:p>
    <w:p w14:paraId="2BC07709" w14:textId="77777777" w:rsidR="00BE21F4" w:rsidRPr="00283E70" w:rsidRDefault="004A6CCF" w:rsidP="00775F06">
      <w:pPr>
        <w:pStyle w:val="Odsekzoznamu"/>
        <w:numPr>
          <w:ilvl w:val="1"/>
          <w:numId w:val="17"/>
        </w:numPr>
        <w:spacing w:after="0" w:line="240" w:lineRule="auto"/>
        <w:ind w:right="720"/>
        <w:jc w:val="both"/>
        <w:rPr>
          <w:rFonts w:cs="Arial"/>
          <w:sz w:val="24"/>
          <w:szCs w:val="24"/>
        </w:rPr>
      </w:pPr>
      <w:hyperlink r:id="rId42" w:anchor="studiumagropodnikanie" w:history="1">
        <w:r w:rsidR="00BE21F4" w:rsidRPr="00283E70">
          <w:rPr>
            <w:rFonts w:cs="Arial"/>
            <w:sz w:val="24"/>
            <w:szCs w:val="24"/>
          </w:rPr>
          <w:t xml:space="preserve">4210 M 17 </w:t>
        </w:r>
        <w:proofErr w:type="spellStart"/>
        <w:r w:rsidR="00BE21F4" w:rsidRPr="00283E70">
          <w:rPr>
            <w:rFonts w:cs="Arial"/>
            <w:sz w:val="24"/>
            <w:szCs w:val="24"/>
          </w:rPr>
          <w:t>agropodnikanie</w:t>
        </w:r>
        <w:proofErr w:type="spellEnd"/>
        <w:r w:rsidR="00BE21F4" w:rsidRPr="00283E70">
          <w:rPr>
            <w:rFonts w:cs="Arial"/>
            <w:sz w:val="24"/>
            <w:szCs w:val="24"/>
          </w:rPr>
          <w:t xml:space="preserve"> - chov koní a jazdectvo </w:t>
        </w:r>
      </w:hyperlink>
      <w:r w:rsidR="00BE21F4" w:rsidRPr="00283E70">
        <w:rPr>
          <w:rFonts w:cs="Arial"/>
          <w:sz w:val="24"/>
          <w:szCs w:val="24"/>
        </w:rPr>
        <w:t xml:space="preserve">  - ukončené maturitnou skúškou</w:t>
      </w:r>
    </w:p>
    <w:p w14:paraId="11A37023" w14:textId="77777777" w:rsidR="00BE21F4" w:rsidRPr="00283E70" w:rsidRDefault="00BE21F4" w:rsidP="00775F06">
      <w:pPr>
        <w:pStyle w:val="Odsekzoznamu"/>
        <w:numPr>
          <w:ilvl w:val="1"/>
          <w:numId w:val="17"/>
        </w:numPr>
        <w:spacing w:after="0" w:line="240" w:lineRule="auto"/>
        <w:ind w:right="720"/>
        <w:jc w:val="both"/>
        <w:rPr>
          <w:rFonts w:cs="Arial"/>
          <w:sz w:val="24"/>
          <w:szCs w:val="24"/>
        </w:rPr>
      </w:pPr>
      <w:r w:rsidRPr="00283E70">
        <w:rPr>
          <w:rFonts w:cs="Arial"/>
          <w:sz w:val="24"/>
          <w:szCs w:val="24"/>
        </w:rPr>
        <w:t>ukončené záverečnou skúškou - výučný list)</w:t>
      </w:r>
      <w:r w:rsidRPr="00283E70">
        <w:rPr>
          <w:rFonts w:cs="Arial"/>
          <w:sz w:val="24"/>
          <w:szCs w:val="24"/>
        </w:rPr>
        <w:tab/>
      </w:r>
    </w:p>
    <w:p w14:paraId="4611965A" w14:textId="77777777" w:rsidR="00BE21F4" w:rsidRPr="00283E70" w:rsidRDefault="004A6CCF" w:rsidP="00775F06">
      <w:pPr>
        <w:pStyle w:val="Odsekzoznamu"/>
        <w:numPr>
          <w:ilvl w:val="2"/>
          <w:numId w:val="17"/>
        </w:numPr>
        <w:spacing w:after="0" w:line="240" w:lineRule="auto"/>
        <w:ind w:right="720"/>
        <w:jc w:val="both"/>
        <w:rPr>
          <w:rFonts w:cs="Arial"/>
          <w:sz w:val="24"/>
          <w:szCs w:val="24"/>
        </w:rPr>
      </w:pPr>
      <w:hyperlink r:id="rId43" w:anchor="studiumchovatel" w:history="1">
        <w:r w:rsidR="00BE21F4" w:rsidRPr="00283E70">
          <w:rPr>
            <w:rFonts w:cs="Arial"/>
            <w:sz w:val="24"/>
            <w:szCs w:val="24"/>
          </w:rPr>
          <w:t>4580 H 02 chovateľ so zameraním na chov koní a jazdectvo</w:t>
        </w:r>
      </w:hyperlink>
    </w:p>
    <w:p w14:paraId="2BC1D7E8" w14:textId="77777777" w:rsidR="00BE21F4" w:rsidRPr="00283E70" w:rsidRDefault="004A6CCF" w:rsidP="00775F06">
      <w:pPr>
        <w:pStyle w:val="Odsekzoznamu"/>
        <w:numPr>
          <w:ilvl w:val="2"/>
          <w:numId w:val="17"/>
        </w:numPr>
        <w:spacing w:after="0" w:line="240" w:lineRule="auto"/>
        <w:ind w:right="720"/>
        <w:jc w:val="both"/>
        <w:rPr>
          <w:rFonts w:cs="Arial"/>
          <w:sz w:val="24"/>
          <w:szCs w:val="24"/>
        </w:rPr>
      </w:pPr>
      <w:hyperlink r:id="rId44" w:anchor="studiumcasnik" w:history="1">
        <w:r w:rsidR="00BE21F4" w:rsidRPr="00283E70">
          <w:rPr>
            <w:rFonts w:cs="Arial"/>
            <w:sz w:val="24"/>
            <w:szCs w:val="24"/>
          </w:rPr>
          <w:t>6444 H čašník</w:t>
        </w:r>
      </w:hyperlink>
      <w:r w:rsidR="00AC3983" w:rsidRPr="00283E70">
        <w:rPr>
          <w:rFonts w:cs="Arial"/>
          <w:sz w:val="24"/>
          <w:szCs w:val="24"/>
        </w:rPr>
        <w:t>/servírka</w:t>
      </w:r>
    </w:p>
    <w:p w14:paraId="4684B79F" w14:textId="77777777" w:rsidR="00BE21F4" w:rsidRPr="00283E70" w:rsidRDefault="004A6CCF" w:rsidP="00775F06">
      <w:pPr>
        <w:pStyle w:val="Odsekzoznamu"/>
        <w:numPr>
          <w:ilvl w:val="2"/>
          <w:numId w:val="17"/>
        </w:numPr>
        <w:spacing w:after="0" w:line="240" w:lineRule="auto"/>
        <w:ind w:right="720"/>
        <w:jc w:val="both"/>
        <w:rPr>
          <w:rFonts w:cs="Arial"/>
          <w:sz w:val="24"/>
          <w:szCs w:val="24"/>
        </w:rPr>
      </w:pPr>
      <w:hyperlink r:id="rId45" w:anchor="studiumkuchar" w:history="1">
        <w:r w:rsidR="00BE21F4" w:rsidRPr="00283E70">
          <w:rPr>
            <w:rFonts w:cs="Arial"/>
            <w:sz w:val="24"/>
            <w:szCs w:val="24"/>
          </w:rPr>
          <w:t>6445 H kuchár</w:t>
        </w:r>
      </w:hyperlink>
    </w:p>
    <w:p w14:paraId="6C852E85" w14:textId="77777777" w:rsidR="00BE21F4" w:rsidRPr="00283E70" w:rsidRDefault="004A6CCF" w:rsidP="00775F06">
      <w:pPr>
        <w:pStyle w:val="Odsekzoznamu"/>
        <w:numPr>
          <w:ilvl w:val="2"/>
          <w:numId w:val="17"/>
        </w:numPr>
        <w:spacing w:after="0" w:line="240" w:lineRule="auto"/>
        <w:ind w:right="720"/>
        <w:jc w:val="both"/>
        <w:rPr>
          <w:rFonts w:cs="Arial"/>
          <w:sz w:val="24"/>
          <w:szCs w:val="24"/>
        </w:rPr>
      </w:pPr>
      <w:hyperlink r:id="rId46" w:anchor="studiumkadernicka" w:history="1">
        <w:r w:rsidR="00BE21F4" w:rsidRPr="00283E70">
          <w:rPr>
            <w:rFonts w:cs="Arial"/>
            <w:sz w:val="24"/>
            <w:szCs w:val="24"/>
          </w:rPr>
          <w:t>6456 H kaderník</w:t>
        </w:r>
      </w:hyperlink>
    </w:p>
    <w:p w14:paraId="4C568366" w14:textId="77777777" w:rsidR="00BE21F4" w:rsidRPr="00283E70" w:rsidRDefault="00AC3983" w:rsidP="00775F06">
      <w:pPr>
        <w:pStyle w:val="Odsekzoznamu"/>
        <w:numPr>
          <w:ilvl w:val="1"/>
          <w:numId w:val="17"/>
        </w:numPr>
        <w:spacing w:after="0" w:line="240" w:lineRule="auto"/>
        <w:ind w:right="720"/>
        <w:jc w:val="both"/>
        <w:rPr>
          <w:rFonts w:cs="Arial"/>
          <w:sz w:val="24"/>
          <w:szCs w:val="24"/>
        </w:rPr>
      </w:pPr>
      <w:r w:rsidRPr="00283E70">
        <w:rPr>
          <w:rFonts w:cs="Arial"/>
          <w:sz w:val="24"/>
          <w:szCs w:val="24"/>
        </w:rPr>
        <w:t xml:space="preserve"> nadstavbové štúdium </w:t>
      </w:r>
      <w:r w:rsidR="00BE21F4" w:rsidRPr="00283E70">
        <w:rPr>
          <w:rFonts w:cs="Arial"/>
          <w:sz w:val="24"/>
          <w:szCs w:val="24"/>
        </w:rPr>
        <w:t>(pre absolventov učebných odborov ukončených maturitnou skúškou - maturitné vysvedčenie)</w:t>
      </w:r>
    </w:p>
    <w:p w14:paraId="2DFBCD3A" w14:textId="77777777" w:rsidR="00BE21F4" w:rsidRPr="00283E70" w:rsidRDefault="004A6CCF" w:rsidP="00775F06">
      <w:pPr>
        <w:pStyle w:val="Odsekzoznamu"/>
        <w:numPr>
          <w:ilvl w:val="2"/>
          <w:numId w:val="17"/>
        </w:numPr>
        <w:spacing w:after="0" w:line="240" w:lineRule="auto"/>
        <w:ind w:right="720"/>
        <w:jc w:val="both"/>
        <w:rPr>
          <w:rFonts w:cs="Arial"/>
          <w:sz w:val="24"/>
          <w:szCs w:val="24"/>
        </w:rPr>
      </w:pPr>
      <w:hyperlink r:id="rId47" w:anchor="studiumpolnohosp" w:history="1">
        <w:r w:rsidR="00BE21F4" w:rsidRPr="00283E70">
          <w:rPr>
            <w:rFonts w:cs="Arial"/>
            <w:sz w:val="24"/>
            <w:szCs w:val="24"/>
          </w:rPr>
          <w:t xml:space="preserve">4512 L poľnohospodárstvo </w:t>
        </w:r>
      </w:hyperlink>
    </w:p>
    <w:p w14:paraId="2FFCF680" w14:textId="77777777" w:rsidR="00BE21F4" w:rsidRPr="00283E70" w:rsidRDefault="004A6CCF" w:rsidP="00775F06">
      <w:pPr>
        <w:pStyle w:val="Odsekzoznamu"/>
        <w:numPr>
          <w:ilvl w:val="2"/>
          <w:numId w:val="17"/>
        </w:numPr>
        <w:spacing w:after="0" w:line="240" w:lineRule="auto"/>
        <w:ind w:right="720"/>
        <w:jc w:val="both"/>
        <w:rPr>
          <w:rFonts w:cs="Arial"/>
          <w:sz w:val="24"/>
          <w:szCs w:val="24"/>
        </w:rPr>
      </w:pPr>
      <w:hyperlink r:id="rId48" w:anchor="studiumspolstr" w:history="1">
        <w:r w:rsidR="00BE21F4" w:rsidRPr="00283E70">
          <w:rPr>
            <w:rFonts w:cs="Arial"/>
            <w:sz w:val="24"/>
            <w:szCs w:val="24"/>
          </w:rPr>
          <w:t xml:space="preserve">6421 L spoločné stravovanie </w:t>
        </w:r>
      </w:hyperlink>
      <w:r w:rsidR="00BE21F4" w:rsidRPr="00283E70">
        <w:rPr>
          <w:rFonts w:cs="Arial"/>
          <w:sz w:val="24"/>
          <w:szCs w:val="24"/>
        </w:rPr>
        <w:t xml:space="preserve"> </w:t>
      </w:r>
    </w:p>
    <w:p w14:paraId="16894A78" w14:textId="77777777" w:rsidR="00BE21F4" w:rsidRPr="00283E70" w:rsidRDefault="004A6CCF" w:rsidP="00775F06">
      <w:pPr>
        <w:pStyle w:val="Odsekzoznamu"/>
        <w:numPr>
          <w:ilvl w:val="2"/>
          <w:numId w:val="17"/>
        </w:numPr>
        <w:spacing w:after="0" w:line="240" w:lineRule="auto"/>
        <w:ind w:right="720"/>
        <w:jc w:val="both"/>
        <w:rPr>
          <w:rFonts w:cs="Arial"/>
          <w:sz w:val="24"/>
          <w:szCs w:val="24"/>
        </w:rPr>
      </w:pPr>
      <w:hyperlink r:id="rId49" w:anchor="studiumpodnikanie" w:history="1">
        <w:r w:rsidR="00BE21F4" w:rsidRPr="00283E70">
          <w:rPr>
            <w:rFonts w:cs="Arial"/>
            <w:sz w:val="24"/>
            <w:szCs w:val="24"/>
          </w:rPr>
          <w:t>6403 L podnikanie v remeslách a službách</w:t>
        </w:r>
      </w:hyperlink>
      <w:r w:rsidR="00BE21F4" w:rsidRPr="00283E70">
        <w:rPr>
          <w:rFonts w:cs="Arial"/>
          <w:sz w:val="24"/>
          <w:szCs w:val="24"/>
        </w:rPr>
        <w:t xml:space="preserve"> </w:t>
      </w:r>
    </w:p>
    <w:p w14:paraId="2BFA9963" w14:textId="77777777" w:rsidR="00C91A41" w:rsidRPr="00283E70" w:rsidRDefault="00487DC4" w:rsidP="00775F06">
      <w:pPr>
        <w:autoSpaceDE w:val="0"/>
        <w:autoSpaceDN w:val="0"/>
        <w:adjustRightInd w:val="0"/>
        <w:spacing w:after="0" w:line="240" w:lineRule="auto"/>
        <w:rPr>
          <w:rFonts w:cs="Arial"/>
          <w:b/>
          <w:bCs/>
          <w:sz w:val="24"/>
          <w:szCs w:val="24"/>
        </w:rPr>
      </w:pPr>
      <w:r w:rsidRPr="00283E70">
        <w:rPr>
          <w:rFonts w:cs="Arial"/>
          <w:sz w:val="24"/>
          <w:szCs w:val="24"/>
        </w:rPr>
        <w:t xml:space="preserve">V meste </w:t>
      </w:r>
      <w:r w:rsidR="006C61A9" w:rsidRPr="00283E70">
        <w:rPr>
          <w:rFonts w:cs="Arial"/>
          <w:sz w:val="24"/>
          <w:szCs w:val="24"/>
        </w:rPr>
        <w:t xml:space="preserve">Šaľa </w:t>
      </w:r>
      <w:r w:rsidRPr="00283E70">
        <w:rPr>
          <w:rFonts w:cs="Arial"/>
          <w:sz w:val="24"/>
          <w:szCs w:val="24"/>
        </w:rPr>
        <w:t xml:space="preserve">nepôsobí </w:t>
      </w:r>
      <w:r w:rsidR="006C61A9" w:rsidRPr="00283E70">
        <w:rPr>
          <w:rFonts w:cs="Arial"/>
          <w:sz w:val="24"/>
          <w:szCs w:val="24"/>
        </w:rPr>
        <w:t>žiadna vysoká škola.</w:t>
      </w:r>
      <w:r w:rsidRPr="00283E70">
        <w:rPr>
          <w:rFonts w:cs="Arial"/>
          <w:sz w:val="24"/>
          <w:szCs w:val="24"/>
        </w:rPr>
        <w:t xml:space="preserve"> Najbližšie vysoké školy  sa nachádzajú v Nitre </w:t>
      </w:r>
      <w:r w:rsidR="006C61A9" w:rsidRPr="00283E70">
        <w:rPr>
          <w:rFonts w:cs="Arial"/>
          <w:sz w:val="24"/>
          <w:szCs w:val="24"/>
        </w:rPr>
        <w:t xml:space="preserve">Slovenská poľnohospodárska univerzita v Nitre </w:t>
      </w:r>
      <w:r w:rsidR="00CF7FE1" w:rsidRPr="00283E70">
        <w:rPr>
          <w:rFonts w:cs="Arial"/>
          <w:sz w:val="24"/>
          <w:szCs w:val="24"/>
        </w:rPr>
        <w:t xml:space="preserve"> - oblasť poľnohospodárstva, mechanizácie, ekonomiky, krajinného inžinierstva, potravinárstva </w:t>
      </w:r>
      <w:r w:rsidR="006C61A9" w:rsidRPr="00283E70">
        <w:rPr>
          <w:rFonts w:cs="Arial"/>
          <w:sz w:val="24"/>
          <w:szCs w:val="24"/>
        </w:rPr>
        <w:t>(28 km), Univerzita Konštantína Filozofa v Nitre, tiež blízke sú univerzity v Trnave (30km) a Bratislave (60km</w:t>
      </w:r>
      <w:r w:rsidR="00AC3983" w:rsidRPr="00283E70">
        <w:rPr>
          <w:rFonts w:cs="Arial"/>
          <w:sz w:val="24"/>
          <w:szCs w:val="24"/>
        </w:rPr>
        <w:t>)</w:t>
      </w:r>
      <w:r w:rsidR="00CF7FE1" w:rsidRPr="00283E70">
        <w:rPr>
          <w:rFonts w:cs="Arial"/>
          <w:sz w:val="24"/>
          <w:szCs w:val="24"/>
        </w:rPr>
        <w:t xml:space="preserve">. </w:t>
      </w:r>
    </w:p>
    <w:p w14:paraId="47DB42DB" w14:textId="77777777" w:rsidR="00CF7FE1" w:rsidRPr="00D70D3C" w:rsidRDefault="00CF7FE1" w:rsidP="00775F06">
      <w:pPr>
        <w:autoSpaceDE w:val="0"/>
        <w:autoSpaceDN w:val="0"/>
        <w:adjustRightInd w:val="0"/>
        <w:spacing w:after="0" w:line="240" w:lineRule="auto"/>
        <w:rPr>
          <w:rFonts w:cs="Arial"/>
          <w:b/>
          <w:bCs/>
          <w:sz w:val="16"/>
          <w:szCs w:val="16"/>
        </w:rPr>
      </w:pPr>
    </w:p>
    <w:p w14:paraId="41A0A7DF" w14:textId="77777777" w:rsidR="00C91A41" w:rsidRPr="00283E70" w:rsidRDefault="00C91A41" w:rsidP="00775F06">
      <w:pPr>
        <w:autoSpaceDE w:val="0"/>
        <w:autoSpaceDN w:val="0"/>
        <w:adjustRightInd w:val="0"/>
        <w:spacing w:after="0" w:line="240" w:lineRule="auto"/>
        <w:rPr>
          <w:rFonts w:cs="Arial"/>
          <w:b/>
          <w:bCs/>
          <w:sz w:val="24"/>
          <w:szCs w:val="24"/>
        </w:rPr>
      </w:pPr>
      <w:r w:rsidRPr="00283E70">
        <w:rPr>
          <w:rFonts w:cs="Arial"/>
          <w:b/>
          <w:bCs/>
          <w:sz w:val="24"/>
          <w:szCs w:val="24"/>
        </w:rPr>
        <w:t xml:space="preserve">Marketing  a </w:t>
      </w:r>
      <w:r w:rsidR="00C57929" w:rsidRPr="00283E70">
        <w:rPr>
          <w:rFonts w:cs="Arial"/>
          <w:b/>
          <w:bCs/>
          <w:sz w:val="24"/>
          <w:szCs w:val="24"/>
        </w:rPr>
        <w:t>spolupráca</w:t>
      </w:r>
    </w:p>
    <w:p w14:paraId="4B54E775" w14:textId="77777777" w:rsidR="00C91A41" w:rsidRPr="00283E70" w:rsidRDefault="005400E3" w:rsidP="00775F06">
      <w:pPr>
        <w:autoSpaceDE w:val="0"/>
        <w:autoSpaceDN w:val="0"/>
        <w:adjustRightInd w:val="0"/>
        <w:spacing w:after="0" w:line="240" w:lineRule="auto"/>
        <w:jc w:val="both"/>
        <w:rPr>
          <w:rFonts w:cs="Arial"/>
          <w:sz w:val="24"/>
          <w:szCs w:val="24"/>
        </w:rPr>
      </w:pPr>
      <w:r w:rsidRPr="00283E70">
        <w:rPr>
          <w:rFonts w:cs="Arial"/>
          <w:sz w:val="24"/>
          <w:szCs w:val="24"/>
        </w:rPr>
        <w:t>Marketing mesta sa uskutočňuje najmä</w:t>
      </w:r>
      <w:r w:rsidR="00C91A41" w:rsidRPr="00283E70">
        <w:rPr>
          <w:rFonts w:cs="Arial"/>
          <w:sz w:val="24"/>
          <w:szCs w:val="24"/>
        </w:rPr>
        <w:t xml:space="preserve"> formou webovej prezentácie investičných možností a sprostredkovaním kontaktov medzi podnikateľmi</w:t>
      </w:r>
      <w:r w:rsidRPr="00283E70">
        <w:rPr>
          <w:rFonts w:cs="Arial"/>
          <w:sz w:val="24"/>
          <w:szCs w:val="24"/>
        </w:rPr>
        <w:t>, spoluprácou so</w:t>
      </w:r>
      <w:r w:rsidR="00C91A41" w:rsidRPr="00283E70">
        <w:rPr>
          <w:rFonts w:cs="Arial"/>
          <w:sz w:val="24"/>
          <w:szCs w:val="24"/>
        </w:rPr>
        <w:t> SARIO</w:t>
      </w:r>
      <w:r w:rsidRPr="00283E70">
        <w:rPr>
          <w:rFonts w:cs="Arial"/>
          <w:sz w:val="24"/>
          <w:szCs w:val="24"/>
        </w:rPr>
        <w:t>-m, RRA  a ostatnými subjektmi ekonomického rozvoja.</w:t>
      </w:r>
    </w:p>
    <w:p w14:paraId="13405E5B" w14:textId="77777777" w:rsidR="00D70D3C" w:rsidRDefault="00C91A41" w:rsidP="00D70D3C">
      <w:pPr>
        <w:autoSpaceDE w:val="0"/>
        <w:autoSpaceDN w:val="0"/>
        <w:adjustRightInd w:val="0"/>
        <w:spacing w:after="0" w:line="240" w:lineRule="auto"/>
        <w:jc w:val="both"/>
        <w:rPr>
          <w:rFonts w:cs="Arial"/>
          <w:sz w:val="24"/>
          <w:szCs w:val="24"/>
        </w:rPr>
      </w:pPr>
      <w:r w:rsidRPr="00283E70">
        <w:rPr>
          <w:rFonts w:cs="Arial"/>
          <w:sz w:val="24"/>
          <w:szCs w:val="24"/>
        </w:rPr>
        <w:t>Propagácia mesta a jeho podnikateľského prostredia mesta smerom k investorom je realizovaná formou</w:t>
      </w:r>
      <w:r w:rsidR="005400E3" w:rsidRPr="00283E70">
        <w:rPr>
          <w:rFonts w:cs="Arial"/>
          <w:sz w:val="24"/>
          <w:szCs w:val="24"/>
        </w:rPr>
        <w:t xml:space="preserve"> </w:t>
      </w:r>
      <w:r w:rsidRPr="00283E70">
        <w:rPr>
          <w:rFonts w:cs="Arial"/>
          <w:sz w:val="24"/>
          <w:szCs w:val="24"/>
        </w:rPr>
        <w:t xml:space="preserve">inzercie na predaj majetku mesta podľa potreby v regionálnych médiách, </w:t>
      </w:r>
      <w:r w:rsidR="00AF0C84" w:rsidRPr="00283E70">
        <w:rPr>
          <w:rFonts w:cs="Arial"/>
          <w:sz w:val="24"/>
          <w:szCs w:val="24"/>
        </w:rPr>
        <w:t xml:space="preserve">a prezentáciou ponúk </w:t>
      </w:r>
      <w:r w:rsidR="005400E3" w:rsidRPr="00283E70">
        <w:rPr>
          <w:rFonts w:cs="Arial"/>
          <w:sz w:val="24"/>
          <w:szCs w:val="24"/>
        </w:rPr>
        <w:t>(aj súkromn</w:t>
      </w:r>
      <w:r w:rsidR="00AF0C84" w:rsidRPr="00283E70">
        <w:rPr>
          <w:rFonts w:cs="Arial"/>
          <w:sz w:val="24"/>
          <w:szCs w:val="24"/>
        </w:rPr>
        <w:t>ých</w:t>
      </w:r>
      <w:r w:rsidR="005400E3" w:rsidRPr="00283E70">
        <w:rPr>
          <w:rFonts w:cs="Arial"/>
          <w:sz w:val="24"/>
          <w:szCs w:val="24"/>
        </w:rPr>
        <w:t>)</w:t>
      </w:r>
      <w:r w:rsidR="00AF0C84" w:rsidRPr="00283E70">
        <w:rPr>
          <w:rFonts w:cs="Arial"/>
          <w:sz w:val="24"/>
          <w:szCs w:val="24"/>
        </w:rPr>
        <w:t xml:space="preserve"> na internetovej stránke mesta.</w:t>
      </w:r>
      <w:r w:rsidR="005400E3" w:rsidRPr="00283E70">
        <w:rPr>
          <w:rFonts w:cs="Arial"/>
          <w:sz w:val="24"/>
          <w:szCs w:val="24"/>
        </w:rPr>
        <w:t xml:space="preserve"> Mesto Šaľa sa priamo  a samostatne neprezentuje na výstavách a veľtrhov, len v rámci prezentácií Nitrianskeho kraja.</w:t>
      </w:r>
      <w:r w:rsidR="00D70D3C">
        <w:rPr>
          <w:rFonts w:cs="Arial"/>
          <w:sz w:val="24"/>
          <w:szCs w:val="24"/>
        </w:rPr>
        <w:t xml:space="preserve"> </w:t>
      </w:r>
      <w:r w:rsidR="00C57929" w:rsidRPr="00283E70">
        <w:rPr>
          <w:rFonts w:cs="Arial"/>
          <w:sz w:val="24"/>
          <w:szCs w:val="24"/>
        </w:rPr>
        <w:t>Na neformálnej úrovni sa v rokoch 2002 do 2009 konali</w:t>
      </w:r>
      <w:r w:rsidRPr="00283E70">
        <w:rPr>
          <w:rFonts w:cs="Arial"/>
          <w:sz w:val="24"/>
          <w:szCs w:val="24"/>
        </w:rPr>
        <w:t xml:space="preserve"> stretnutia</w:t>
      </w:r>
      <w:r w:rsidR="00C57929" w:rsidRPr="00283E70">
        <w:rPr>
          <w:rFonts w:cs="Arial"/>
          <w:sz w:val="24"/>
          <w:szCs w:val="24"/>
        </w:rPr>
        <w:t xml:space="preserve"> zástupcov mesta</w:t>
      </w:r>
      <w:r w:rsidRPr="00283E70">
        <w:rPr>
          <w:rFonts w:cs="Arial"/>
          <w:sz w:val="24"/>
          <w:szCs w:val="24"/>
        </w:rPr>
        <w:t xml:space="preserve"> s</w:t>
      </w:r>
      <w:r w:rsidR="00C57929" w:rsidRPr="00283E70">
        <w:rPr>
          <w:rFonts w:cs="Arial"/>
          <w:sz w:val="24"/>
          <w:szCs w:val="24"/>
        </w:rPr>
        <w:t> </w:t>
      </w:r>
      <w:r w:rsidRPr="00283E70">
        <w:rPr>
          <w:rFonts w:cs="Arial"/>
          <w:sz w:val="24"/>
          <w:szCs w:val="24"/>
        </w:rPr>
        <w:t>podnikateľmi</w:t>
      </w:r>
      <w:r w:rsidR="00C57929" w:rsidRPr="00283E70">
        <w:rPr>
          <w:rFonts w:cs="Arial"/>
          <w:sz w:val="24"/>
          <w:szCs w:val="24"/>
        </w:rPr>
        <w:t xml:space="preserve">  obchodnými partnermi mesta, čo prispievalo k udržiavaniu pozitívnych vzájomných vzťahov.</w:t>
      </w:r>
      <w:r w:rsidR="00AC3983" w:rsidRPr="00283E70">
        <w:rPr>
          <w:rFonts w:cs="Arial"/>
          <w:sz w:val="24"/>
          <w:szCs w:val="24"/>
        </w:rPr>
        <w:t xml:space="preserve"> V roku 2015 bude táto tradícia obnovená.</w:t>
      </w:r>
    </w:p>
    <w:p w14:paraId="27707D49" w14:textId="77777777" w:rsidR="00C91A41" w:rsidRPr="00283E70" w:rsidRDefault="00AF0C84" w:rsidP="00D70D3C">
      <w:pPr>
        <w:autoSpaceDE w:val="0"/>
        <w:autoSpaceDN w:val="0"/>
        <w:adjustRightInd w:val="0"/>
        <w:spacing w:after="0" w:line="240" w:lineRule="auto"/>
        <w:jc w:val="both"/>
        <w:rPr>
          <w:rFonts w:cs="Arial"/>
          <w:sz w:val="24"/>
          <w:szCs w:val="24"/>
        </w:rPr>
      </w:pPr>
      <w:r w:rsidRPr="00283E70">
        <w:rPr>
          <w:rFonts w:cs="Arial"/>
          <w:sz w:val="24"/>
          <w:szCs w:val="24"/>
        </w:rPr>
        <w:t xml:space="preserve">Mesto Šaľa </w:t>
      </w:r>
      <w:r w:rsidR="00C91A41" w:rsidRPr="00283E70">
        <w:rPr>
          <w:rFonts w:cs="Arial"/>
          <w:sz w:val="24"/>
          <w:szCs w:val="24"/>
        </w:rPr>
        <w:t xml:space="preserve"> je </w:t>
      </w:r>
      <w:r w:rsidR="00C57929" w:rsidRPr="00283E70">
        <w:rPr>
          <w:rFonts w:cs="Arial"/>
          <w:sz w:val="24"/>
          <w:szCs w:val="24"/>
        </w:rPr>
        <w:t xml:space="preserve">členom </w:t>
      </w:r>
      <w:r w:rsidRPr="00283E70">
        <w:rPr>
          <w:rFonts w:cs="Arial"/>
          <w:sz w:val="24"/>
          <w:szCs w:val="24"/>
        </w:rPr>
        <w:t xml:space="preserve"> Regionálnej </w:t>
      </w:r>
      <w:r w:rsidR="00C91A41" w:rsidRPr="00283E70">
        <w:rPr>
          <w:rFonts w:cs="Arial"/>
          <w:sz w:val="24"/>
          <w:szCs w:val="24"/>
        </w:rPr>
        <w:t>rozvojov</w:t>
      </w:r>
      <w:r w:rsidRPr="00283E70">
        <w:rPr>
          <w:rFonts w:cs="Arial"/>
          <w:sz w:val="24"/>
          <w:szCs w:val="24"/>
        </w:rPr>
        <w:t>ej agentúry Šaľa</w:t>
      </w:r>
      <w:r w:rsidR="00C91A41" w:rsidRPr="00283E70">
        <w:rPr>
          <w:rFonts w:cs="Arial"/>
          <w:sz w:val="24"/>
          <w:szCs w:val="24"/>
        </w:rPr>
        <w:t>, ktor</w:t>
      </w:r>
      <w:r w:rsidR="00C57929" w:rsidRPr="00283E70">
        <w:rPr>
          <w:rFonts w:cs="Arial"/>
          <w:sz w:val="24"/>
          <w:szCs w:val="24"/>
        </w:rPr>
        <w:t xml:space="preserve">ej </w:t>
      </w:r>
      <w:r w:rsidR="00C91A41" w:rsidRPr="00283E70">
        <w:rPr>
          <w:rFonts w:cs="Arial"/>
          <w:sz w:val="24"/>
          <w:szCs w:val="24"/>
        </w:rPr>
        <w:t>poslaním je prispieť k zlepšeniu</w:t>
      </w:r>
      <w:r w:rsidRPr="00283E70">
        <w:rPr>
          <w:rFonts w:cs="Arial"/>
          <w:sz w:val="24"/>
          <w:szCs w:val="24"/>
        </w:rPr>
        <w:t xml:space="preserve"> sociálno-ekonomického rozvoja v okrese Šaľa</w:t>
      </w:r>
      <w:r w:rsidR="00C91A41" w:rsidRPr="00283E70">
        <w:rPr>
          <w:rFonts w:cs="Arial"/>
          <w:sz w:val="24"/>
          <w:szCs w:val="24"/>
        </w:rPr>
        <w:t xml:space="preserve">. </w:t>
      </w:r>
      <w:r w:rsidRPr="00283E70">
        <w:rPr>
          <w:rFonts w:cs="Arial"/>
          <w:sz w:val="24"/>
          <w:szCs w:val="24"/>
        </w:rPr>
        <w:t>R</w:t>
      </w:r>
      <w:r w:rsidR="00C91A41" w:rsidRPr="00283E70">
        <w:rPr>
          <w:rFonts w:cs="Arial"/>
          <w:sz w:val="24"/>
          <w:szCs w:val="24"/>
        </w:rPr>
        <w:t xml:space="preserve">RA </w:t>
      </w:r>
      <w:r w:rsidRPr="00283E70">
        <w:rPr>
          <w:rFonts w:cs="Arial"/>
          <w:sz w:val="24"/>
          <w:szCs w:val="24"/>
        </w:rPr>
        <w:t>Šaľa</w:t>
      </w:r>
      <w:r w:rsidR="00C91A41" w:rsidRPr="00283E70">
        <w:rPr>
          <w:rFonts w:cs="Arial"/>
          <w:sz w:val="24"/>
          <w:szCs w:val="24"/>
        </w:rPr>
        <w:t xml:space="preserve"> zabezpečuje inštitucionálne spojenie verejnej správy,</w:t>
      </w:r>
      <w:r w:rsidR="00C57929" w:rsidRPr="00283E70">
        <w:rPr>
          <w:rFonts w:cs="Arial"/>
          <w:sz w:val="24"/>
          <w:szCs w:val="24"/>
        </w:rPr>
        <w:t xml:space="preserve"> </w:t>
      </w:r>
      <w:r w:rsidR="00C91A41" w:rsidRPr="00283E70">
        <w:rPr>
          <w:rFonts w:cs="Arial"/>
          <w:sz w:val="24"/>
          <w:szCs w:val="24"/>
        </w:rPr>
        <w:t xml:space="preserve">súkromného a tretieho sektora, jej hlavným cieľom je vyhľadávanie </w:t>
      </w:r>
      <w:r w:rsidR="00BA043D" w:rsidRPr="00283E70">
        <w:rPr>
          <w:rFonts w:cs="Arial"/>
          <w:sz w:val="24"/>
          <w:szCs w:val="24"/>
        </w:rPr>
        <w:br/>
      </w:r>
      <w:r w:rsidR="00C91A41" w:rsidRPr="00283E70">
        <w:rPr>
          <w:rFonts w:cs="Arial"/>
          <w:sz w:val="24"/>
          <w:szCs w:val="24"/>
        </w:rPr>
        <w:t>a realizácia miestnych rozvojových</w:t>
      </w:r>
      <w:r w:rsidR="00C57929" w:rsidRPr="00283E70">
        <w:rPr>
          <w:rFonts w:cs="Arial"/>
          <w:sz w:val="24"/>
          <w:szCs w:val="24"/>
        </w:rPr>
        <w:t xml:space="preserve"> </w:t>
      </w:r>
      <w:r w:rsidR="00C91A41" w:rsidRPr="00283E70">
        <w:rPr>
          <w:rFonts w:cs="Arial"/>
          <w:sz w:val="24"/>
          <w:szCs w:val="24"/>
        </w:rPr>
        <w:t>riešení cestou verejno-súkromných iniciatív.</w:t>
      </w:r>
    </w:p>
    <w:p w14:paraId="21832426" w14:textId="77777777" w:rsidR="00C91A41" w:rsidRDefault="00C91A41" w:rsidP="00D70D3C">
      <w:pPr>
        <w:autoSpaceDE w:val="0"/>
        <w:autoSpaceDN w:val="0"/>
        <w:adjustRightInd w:val="0"/>
        <w:spacing w:after="0" w:line="240" w:lineRule="auto"/>
        <w:jc w:val="both"/>
        <w:rPr>
          <w:rFonts w:cs="Arial"/>
          <w:color w:val="000000"/>
          <w:sz w:val="24"/>
          <w:szCs w:val="24"/>
        </w:rPr>
      </w:pPr>
      <w:r w:rsidRPr="00283E70">
        <w:rPr>
          <w:rFonts w:cs="Arial"/>
          <w:sz w:val="24"/>
          <w:szCs w:val="24"/>
        </w:rPr>
        <w:t xml:space="preserve">Mesto </w:t>
      </w:r>
      <w:r w:rsidR="00AF0C84" w:rsidRPr="00283E70">
        <w:rPr>
          <w:rFonts w:cs="Arial"/>
          <w:sz w:val="24"/>
          <w:szCs w:val="24"/>
        </w:rPr>
        <w:t>Šaľa</w:t>
      </w:r>
      <w:r w:rsidRPr="00283E70">
        <w:rPr>
          <w:rFonts w:cs="Arial"/>
          <w:sz w:val="24"/>
          <w:szCs w:val="24"/>
        </w:rPr>
        <w:t xml:space="preserve"> </w:t>
      </w:r>
      <w:r w:rsidR="00C57929" w:rsidRPr="00283E70">
        <w:rPr>
          <w:rFonts w:cs="Arial"/>
          <w:sz w:val="24"/>
          <w:szCs w:val="24"/>
        </w:rPr>
        <w:t xml:space="preserve"> je taktiež členom regionálne</w:t>
      </w:r>
      <w:r w:rsidR="002427D9" w:rsidRPr="00283E70">
        <w:rPr>
          <w:rFonts w:cs="Arial"/>
          <w:sz w:val="24"/>
          <w:szCs w:val="24"/>
        </w:rPr>
        <w:t xml:space="preserve">ho Združenia miest a obcí </w:t>
      </w:r>
      <w:proofErr w:type="spellStart"/>
      <w:r w:rsidR="002427D9" w:rsidRPr="00283E70">
        <w:rPr>
          <w:rFonts w:cs="Arial"/>
          <w:sz w:val="24"/>
          <w:szCs w:val="24"/>
        </w:rPr>
        <w:t>Galan</w:t>
      </w:r>
      <w:r w:rsidR="00C57929" w:rsidRPr="00283E70">
        <w:rPr>
          <w:rFonts w:cs="Arial"/>
          <w:sz w:val="24"/>
          <w:szCs w:val="24"/>
        </w:rPr>
        <w:t>t</w:t>
      </w:r>
      <w:r w:rsidR="002427D9" w:rsidRPr="00283E70">
        <w:rPr>
          <w:rFonts w:cs="Arial"/>
          <w:sz w:val="24"/>
          <w:szCs w:val="24"/>
        </w:rPr>
        <w:t>s</w:t>
      </w:r>
      <w:r w:rsidR="00C57929" w:rsidRPr="00283E70">
        <w:rPr>
          <w:rFonts w:cs="Arial"/>
          <w:sz w:val="24"/>
          <w:szCs w:val="24"/>
        </w:rPr>
        <w:t>ko</w:t>
      </w:r>
      <w:proofErr w:type="spellEnd"/>
      <w:r w:rsidR="00C57929" w:rsidRPr="00283E70">
        <w:rPr>
          <w:rFonts w:cs="Arial"/>
          <w:sz w:val="24"/>
          <w:szCs w:val="24"/>
        </w:rPr>
        <w:t xml:space="preserve"> - Šalianskeho regiónu </w:t>
      </w:r>
      <w:r w:rsidR="00AF0C84" w:rsidRPr="00283E70">
        <w:rPr>
          <w:rFonts w:cs="Arial"/>
          <w:sz w:val="24"/>
          <w:szCs w:val="24"/>
        </w:rPr>
        <w:t>ZMO GA-SA</w:t>
      </w:r>
      <w:r w:rsidR="00C57929" w:rsidRPr="00283E70">
        <w:rPr>
          <w:rFonts w:cs="Arial"/>
          <w:sz w:val="24"/>
          <w:szCs w:val="24"/>
        </w:rPr>
        <w:t xml:space="preserve">, </w:t>
      </w:r>
      <w:r w:rsidR="00C57929" w:rsidRPr="00283E70">
        <w:rPr>
          <w:rFonts w:cs="Arial"/>
          <w:color w:val="333333"/>
          <w:sz w:val="24"/>
          <w:szCs w:val="24"/>
        </w:rPr>
        <w:t xml:space="preserve">ktoré reprezentuje 34 obcí </w:t>
      </w:r>
      <w:r w:rsidR="00BA043D" w:rsidRPr="00283E70">
        <w:rPr>
          <w:rFonts w:cs="Arial"/>
          <w:color w:val="333333"/>
          <w:sz w:val="24"/>
          <w:szCs w:val="24"/>
        </w:rPr>
        <w:br/>
      </w:r>
      <w:r w:rsidR="00C57929" w:rsidRPr="00283E70">
        <w:rPr>
          <w:rFonts w:cs="Arial"/>
          <w:color w:val="333333"/>
          <w:sz w:val="24"/>
          <w:szCs w:val="24"/>
        </w:rPr>
        <w:t>a miest okresu Galanta a Šaľa.</w:t>
      </w:r>
      <w:r w:rsidR="00D70D3C">
        <w:rPr>
          <w:rFonts w:cs="Arial"/>
          <w:color w:val="333333"/>
          <w:sz w:val="24"/>
          <w:szCs w:val="24"/>
        </w:rPr>
        <w:t xml:space="preserve">  </w:t>
      </w:r>
      <w:r w:rsidRPr="00283E70">
        <w:rPr>
          <w:rFonts w:cs="Arial"/>
          <w:sz w:val="24"/>
          <w:szCs w:val="24"/>
        </w:rPr>
        <w:t xml:space="preserve">Mesto </w:t>
      </w:r>
      <w:r w:rsidR="00AF0C84" w:rsidRPr="00283E70">
        <w:rPr>
          <w:rFonts w:cs="Arial"/>
          <w:color w:val="000000"/>
          <w:sz w:val="24"/>
          <w:szCs w:val="24"/>
        </w:rPr>
        <w:t>Šaľa</w:t>
      </w:r>
      <w:r w:rsidRPr="00283E70">
        <w:rPr>
          <w:rFonts w:cs="Arial"/>
          <w:color w:val="000000"/>
          <w:sz w:val="24"/>
          <w:szCs w:val="24"/>
        </w:rPr>
        <w:t xml:space="preserve"> si váži sponzoring zo strany podnikateľských subjektov, ktorý využíva pre zabezpečenie rôznych kultúrnych, športových</w:t>
      </w:r>
      <w:r w:rsidR="00D70D3C">
        <w:rPr>
          <w:rFonts w:cs="Arial"/>
          <w:color w:val="000000"/>
          <w:sz w:val="24"/>
          <w:szCs w:val="24"/>
        </w:rPr>
        <w:t xml:space="preserve"> </w:t>
      </w:r>
      <w:r w:rsidRPr="00283E70">
        <w:rPr>
          <w:rFonts w:cs="Arial"/>
          <w:color w:val="000000"/>
          <w:sz w:val="24"/>
          <w:szCs w:val="24"/>
        </w:rPr>
        <w:t>a spoločenských podujatí v meste.</w:t>
      </w:r>
      <w:r w:rsidR="00481364" w:rsidRPr="00283E70">
        <w:rPr>
          <w:rFonts w:cs="Arial"/>
          <w:color w:val="000000"/>
          <w:sz w:val="24"/>
          <w:szCs w:val="24"/>
        </w:rPr>
        <w:t xml:space="preserve"> </w:t>
      </w:r>
    </w:p>
    <w:sectPr w:rsidR="00C91A41" w:rsidSect="0074383C">
      <w:pgSz w:w="16838" w:h="11906" w:orient="landscape"/>
      <w:pgMar w:top="993" w:right="1417" w:bottom="42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67291EF" w14:textId="77777777" w:rsidR="004A6CCF" w:rsidRDefault="004A6CCF" w:rsidP="008E653C">
      <w:pPr>
        <w:spacing w:after="0" w:line="240" w:lineRule="auto"/>
      </w:pPr>
      <w:r>
        <w:separator/>
      </w:r>
    </w:p>
  </w:endnote>
  <w:endnote w:type="continuationSeparator" w:id="0">
    <w:p w14:paraId="38B20AB3" w14:textId="77777777" w:rsidR="004A6CCF" w:rsidRDefault="004A6CCF" w:rsidP="008E65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10006FF" w:usb1="4000205B" w:usb2="00000010" w:usb3="00000000" w:csb0="0000019F" w:csb1="00000000"/>
  </w:font>
  <w:font w:name="Segoe UI">
    <w:panose1 w:val="020B0502040204020203"/>
    <w:charset w:val="EE"/>
    <w:family w:val="swiss"/>
    <w:pitch w:val="variable"/>
    <w:sig w:usb0="E10022FF" w:usb1="C000E47F" w:usb2="00000029"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17920654"/>
      <w:docPartObj>
        <w:docPartGallery w:val="Page Numbers (Bottom of Page)"/>
        <w:docPartUnique/>
      </w:docPartObj>
    </w:sdtPr>
    <w:sdtEndPr/>
    <w:sdtContent>
      <w:p w14:paraId="15419F2B" w14:textId="77777777" w:rsidR="00D70D3C" w:rsidRDefault="00D70D3C">
        <w:pPr>
          <w:pStyle w:val="Pta"/>
          <w:jc w:val="center"/>
        </w:pPr>
        <w:r>
          <w:fldChar w:fldCharType="begin"/>
        </w:r>
        <w:r>
          <w:instrText>PAGE   \* MERGEFORMAT</w:instrText>
        </w:r>
        <w:r>
          <w:fldChar w:fldCharType="separate"/>
        </w:r>
        <w:r w:rsidR="00150D15">
          <w:rPr>
            <w:noProof/>
          </w:rPr>
          <w:t>5</w:t>
        </w:r>
        <w:r w:rsidR="00150D15">
          <w:rPr>
            <w:noProof/>
          </w:rPr>
          <w:t>6</w:t>
        </w:r>
        <w:r>
          <w:fldChar w:fldCharType="end"/>
        </w:r>
      </w:p>
    </w:sdtContent>
  </w:sdt>
  <w:p w14:paraId="1183EBEC" w14:textId="77777777" w:rsidR="00C62C5A" w:rsidRDefault="00C62C5A">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AF31CD" w14:textId="77777777" w:rsidR="004A6CCF" w:rsidRDefault="004A6CCF" w:rsidP="008E653C">
      <w:pPr>
        <w:spacing w:after="0" w:line="240" w:lineRule="auto"/>
      </w:pPr>
      <w:r>
        <w:separator/>
      </w:r>
    </w:p>
  </w:footnote>
  <w:footnote w:type="continuationSeparator" w:id="0">
    <w:p w14:paraId="2351A270" w14:textId="77777777" w:rsidR="004A6CCF" w:rsidRDefault="004A6CCF" w:rsidP="008E65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D9131A" w14:textId="10CE1744" w:rsidR="00C62C5A" w:rsidRPr="004173C4" w:rsidRDefault="00C62C5A" w:rsidP="008E653C">
    <w:pPr>
      <w:pStyle w:val="Hlavika"/>
      <w:pBdr>
        <w:bottom w:val="single" w:sz="12" w:space="1" w:color="auto"/>
      </w:pBdr>
      <w:jc w:val="right"/>
      <w:rPr>
        <w:sz w:val="18"/>
        <w:szCs w:val="18"/>
      </w:rPr>
    </w:pPr>
    <w:r w:rsidRPr="004173C4">
      <w:rPr>
        <w:sz w:val="18"/>
        <w:szCs w:val="18"/>
      </w:rPr>
      <w:t>H</w:t>
    </w:r>
    <w:r w:rsidR="00150D15" w:rsidRPr="004173C4">
      <w:rPr>
        <w:sz w:val="18"/>
        <w:szCs w:val="18"/>
      </w:rPr>
      <w:t>ospodárstvo a podnikanie</w:t>
    </w:r>
    <w:r w:rsidRPr="004173C4">
      <w:rPr>
        <w:sz w:val="18"/>
        <w:szCs w:val="18"/>
      </w:rPr>
      <w:t xml:space="preserve"> -  analytická časť </w:t>
    </w:r>
    <w:r w:rsidR="004173C4" w:rsidRPr="004173C4">
      <w:rPr>
        <w:color w:val="4F81BD" w:themeColor="accent1"/>
        <w:sz w:val="18"/>
        <w:szCs w:val="18"/>
      </w:rPr>
      <w:t xml:space="preserve">Doplnenie a aktualizácia č. 1 </w:t>
    </w:r>
    <w:r w:rsidR="004173C4" w:rsidRPr="004173C4">
      <w:rPr>
        <w:sz w:val="18"/>
        <w:szCs w:val="18"/>
      </w:rPr>
      <w:t xml:space="preserve">PHSR mesta Šaľa 2015-2020 </w:t>
    </w:r>
    <w:r w:rsidR="004173C4" w:rsidRPr="004173C4">
      <w:rPr>
        <w:color w:val="4F81BD" w:themeColor="accent1"/>
        <w:sz w:val="18"/>
        <w:szCs w:val="18"/>
      </w:rPr>
      <w:t>na obdobie 2021-2022</w:t>
    </w:r>
  </w:p>
  <w:p w14:paraId="66BE9533" w14:textId="77777777" w:rsidR="00C62C5A" w:rsidRPr="008E653C" w:rsidRDefault="00C62C5A" w:rsidP="008E653C">
    <w:pPr>
      <w:pStyle w:val="Hlavika"/>
      <w:jc w:val="right"/>
      <w:rPr>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90617A"/>
    <w:multiLevelType w:val="hybridMultilevel"/>
    <w:tmpl w:val="9C38A472"/>
    <w:lvl w:ilvl="0" w:tplc="863087F6">
      <w:start w:val="66"/>
      <w:numFmt w:val="bullet"/>
      <w:lvlText w:val="-"/>
      <w:lvlJc w:val="left"/>
      <w:pPr>
        <w:tabs>
          <w:tab w:val="num" w:pos="720"/>
        </w:tabs>
        <w:ind w:left="720" w:hanging="360"/>
      </w:pPr>
      <w:rPr>
        <w:rFonts w:ascii="Times New Roman" w:eastAsia="Times New Roman" w:hAnsi="Times New Roman" w:cs="Times New Roman" w:hint="default"/>
      </w:rPr>
    </w:lvl>
    <w:lvl w:ilvl="1" w:tplc="041B0003">
      <w:start w:val="1"/>
      <w:numFmt w:val="decimal"/>
      <w:lvlText w:val="%2."/>
      <w:lvlJc w:val="left"/>
      <w:pPr>
        <w:tabs>
          <w:tab w:val="num" w:pos="1440"/>
        </w:tabs>
        <w:ind w:left="1440" w:hanging="360"/>
      </w:pPr>
    </w:lvl>
    <w:lvl w:ilvl="2" w:tplc="041B0005">
      <w:start w:val="1"/>
      <w:numFmt w:val="decimal"/>
      <w:lvlText w:val="%3."/>
      <w:lvlJc w:val="left"/>
      <w:pPr>
        <w:tabs>
          <w:tab w:val="num" w:pos="2160"/>
        </w:tabs>
        <w:ind w:left="2160" w:hanging="360"/>
      </w:pPr>
    </w:lvl>
    <w:lvl w:ilvl="3" w:tplc="041B0001">
      <w:start w:val="1"/>
      <w:numFmt w:val="decimal"/>
      <w:lvlText w:val="%4."/>
      <w:lvlJc w:val="left"/>
      <w:pPr>
        <w:tabs>
          <w:tab w:val="num" w:pos="2880"/>
        </w:tabs>
        <w:ind w:left="2880" w:hanging="360"/>
      </w:pPr>
    </w:lvl>
    <w:lvl w:ilvl="4" w:tplc="041B0003">
      <w:start w:val="1"/>
      <w:numFmt w:val="decimal"/>
      <w:lvlText w:val="%5."/>
      <w:lvlJc w:val="left"/>
      <w:pPr>
        <w:tabs>
          <w:tab w:val="num" w:pos="3600"/>
        </w:tabs>
        <w:ind w:left="3600" w:hanging="360"/>
      </w:pPr>
    </w:lvl>
    <w:lvl w:ilvl="5" w:tplc="041B0005">
      <w:start w:val="1"/>
      <w:numFmt w:val="decimal"/>
      <w:lvlText w:val="%6."/>
      <w:lvlJc w:val="left"/>
      <w:pPr>
        <w:tabs>
          <w:tab w:val="num" w:pos="4320"/>
        </w:tabs>
        <w:ind w:left="4320" w:hanging="360"/>
      </w:pPr>
    </w:lvl>
    <w:lvl w:ilvl="6" w:tplc="041B0001">
      <w:start w:val="1"/>
      <w:numFmt w:val="decimal"/>
      <w:lvlText w:val="%7."/>
      <w:lvlJc w:val="left"/>
      <w:pPr>
        <w:tabs>
          <w:tab w:val="num" w:pos="5040"/>
        </w:tabs>
        <w:ind w:left="5040" w:hanging="360"/>
      </w:pPr>
    </w:lvl>
    <w:lvl w:ilvl="7" w:tplc="041B0003">
      <w:start w:val="1"/>
      <w:numFmt w:val="decimal"/>
      <w:lvlText w:val="%8."/>
      <w:lvlJc w:val="left"/>
      <w:pPr>
        <w:tabs>
          <w:tab w:val="num" w:pos="5760"/>
        </w:tabs>
        <w:ind w:left="5760" w:hanging="360"/>
      </w:pPr>
    </w:lvl>
    <w:lvl w:ilvl="8" w:tplc="041B0005">
      <w:start w:val="1"/>
      <w:numFmt w:val="decimal"/>
      <w:lvlText w:val="%9."/>
      <w:lvlJc w:val="left"/>
      <w:pPr>
        <w:tabs>
          <w:tab w:val="num" w:pos="6480"/>
        </w:tabs>
        <w:ind w:left="6480" w:hanging="360"/>
      </w:pPr>
    </w:lvl>
  </w:abstractNum>
  <w:abstractNum w:abstractNumId="1" w15:restartNumberingAfterBreak="0">
    <w:nsid w:val="0BD11462"/>
    <w:multiLevelType w:val="multilevel"/>
    <w:tmpl w:val="562C6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1965816"/>
    <w:multiLevelType w:val="hybridMultilevel"/>
    <w:tmpl w:val="D64831DC"/>
    <w:lvl w:ilvl="0" w:tplc="99362CFA">
      <w:numFmt w:val="bullet"/>
      <w:lvlText w:val="-"/>
      <w:lvlJc w:val="left"/>
      <w:pPr>
        <w:ind w:left="720" w:hanging="360"/>
      </w:pPr>
      <w:rPr>
        <w:rFonts w:ascii="Calibri" w:eastAsiaTheme="minorHAns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15:restartNumberingAfterBreak="0">
    <w:nsid w:val="11D31207"/>
    <w:multiLevelType w:val="hybridMultilevel"/>
    <w:tmpl w:val="63BA68D4"/>
    <w:lvl w:ilvl="0" w:tplc="511C22C6">
      <w:start w:val="1"/>
      <w:numFmt w:val="bullet"/>
      <w:lvlText w:val="-"/>
      <w:lvlJc w:val="left"/>
      <w:pPr>
        <w:ind w:left="720" w:hanging="360"/>
      </w:pPr>
      <w:rPr>
        <w:rFonts w:ascii="Calibri" w:eastAsiaTheme="minorHAns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19EE028B"/>
    <w:multiLevelType w:val="hybridMultilevel"/>
    <w:tmpl w:val="D4B004F6"/>
    <w:lvl w:ilvl="0" w:tplc="F0CC6396">
      <w:start w:val="3"/>
      <w:numFmt w:val="bullet"/>
      <w:lvlText w:val="-"/>
      <w:lvlJc w:val="left"/>
      <w:pPr>
        <w:ind w:left="405" w:hanging="360"/>
      </w:pPr>
      <w:rPr>
        <w:rFonts w:ascii="Arial" w:eastAsiaTheme="minorHAnsi" w:hAnsi="Arial" w:cs="Arial" w:hint="default"/>
      </w:rPr>
    </w:lvl>
    <w:lvl w:ilvl="1" w:tplc="041B0003" w:tentative="1">
      <w:start w:val="1"/>
      <w:numFmt w:val="bullet"/>
      <w:lvlText w:val="o"/>
      <w:lvlJc w:val="left"/>
      <w:pPr>
        <w:ind w:left="1125" w:hanging="360"/>
      </w:pPr>
      <w:rPr>
        <w:rFonts w:ascii="Courier New" w:hAnsi="Courier New" w:cs="Courier New" w:hint="default"/>
      </w:rPr>
    </w:lvl>
    <w:lvl w:ilvl="2" w:tplc="041B0005" w:tentative="1">
      <w:start w:val="1"/>
      <w:numFmt w:val="bullet"/>
      <w:lvlText w:val=""/>
      <w:lvlJc w:val="left"/>
      <w:pPr>
        <w:ind w:left="1845" w:hanging="360"/>
      </w:pPr>
      <w:rPr>
        <w:rFonts w:ascii="Wingdings" w:hAnsi="Wingdings" w:hint="default"/>
      </w:rPr>
    </w:lvl>
    <w:lvl w:ilvl="3" w:tplc="041B0001" w:tentative="1">
      <w:start w:val="1"/>
      <w:numFmt w:val="bullet"/>
      <w:lvlText w:val=""/>
      <w:lvlJc w:val="left"/>
      <w:pPr>
        <w:ind w:left="2565" w:hanging="360"/>
      </w:pPr>
      <w:rPr>
        <w:rFonts w:ascii="Symbol" w:hAnsi="Symbol" w:hint="default"/>
      </w:rPr>
    </w:lvl>
    <w:lvl w:ilvl="4" w:tplc="041B0003" w:tentative="1">
      <w:start w:val="1"/>
      <w:numFmt w:val="bullet"/>
      <w:lvlText w:val="o"/>
      <w:lvlJc w:val="left"/>
      <w:pPr>
        <w:ind w:left="3285" w:hanging="360"/>
      </w:pPr>
      <w:rPr>
        <w:rFonts w:ascii="Courier New" w:hAnsi="Courier New" w:cs="Courier New" w:hint="default"/>
      </w:rPr>
    </w:lvl>
    <w:lvl w:ilvl="5" w:tplc="041B0005" w:tentative="1">
      <w:start w:val="1"/>
      <w:numFmt w:val="bullet"/>
      <w:lvlText w:val=""/>
      <w:lvlJc w:val="left"/>
      <w:pPr>
        <w:ind w:left="4005" w:hanging="360"/>
      </w:pPr>
      <w:rPr>
        <w:rFonts w:ascii="Wingdings" w:hAnsi="Wingdings" w:hint="default"/>
      </w:rPr>
    </w:lvl>
    <w:lvl w:ilvl="6" w:tplc="041B0001" w:tentative="1">
      <w:start w:val="1"/>
      <w:numFmt w:val="bullet"/>
      <w:lvlText w:val=""/>
      <w:lvlJc w:val="left"/>
      <w:pPr>
        <w:ind w:left="4725" w:hanging="360"/>
      </w:pPr>
      <w:rPr>
        <w:rFonts w:ascii="Symbol" w:hAnsi="Symbol" w:hint="default"/>
      </w:rPr>
    </w:lvl>
    <w:lvl w:ilvl="7" w:tplc="041B0003" w:tentative="1">
      <w:start w:val="1"/>
      <w:numFmt w:val="bullet"/>
      <w:lvlText w:val="o"/>
      <w:lvlJc w:val="left"/>
      <w:pPr>
        <w:ind w:left="5445" w:hanging="360"/>
      </w:pPr>
      <w:rPr>
        <w:rFonts w:ascii="Courier New" w:hAnsi="Courier New" w:cs="Courier New" w:hint="default"/>
      </w:rPr>
    </w:lvl>
    <w:lvl w:ilvl="8" w:tplc="041B0005" w:tentative="1">
      <w:start w:val="1"/>
      <w:numFmt w:val="bullet"/>
      <w:lvlText w:val=""/>
      <w:lvlJc w:val="left"/>
      <w:pPr>
        <w:ind w:left="6165" w:hanging="360"/>
      </w:pPr>
      <w:rPr>
        <w:rFonts w:ascii="Wingdings" w:hAnsi="Wingdings" w:hint="default"/>
      </w:rPr>
    </w:lvl>
  </w:abstractNum>
  <w:abstractNum w:abstractNumId="5" w15:restartNumberingAfterBreak="0">
    <w:nsid w:val="1E560121"/>
    <w:multiLevelType w:val="hybridMultilevel"/>
    <w:tmpl w:val="FB86D426"/>
    <w:lvl w:ilvl="0" w:tplc="041B000F">
      <w:start w:val="1"/>
      <w:numFmt w:val="decimal"/>
      <w:lvlText w:val="%1."/>
      <w:lvlJc w:val="left"/>
      <w:pPr>
        <w:ind w:left="1428" w:hanging="360"/>
      </w:pPr>
    </w:lvl>
    <w:lvl w:ilvl="1" w:tplc="041B0019" w:tentative="1">
      <w:start w:val="1"/>
      <w:numFmt w:val="lowerLetter"/>
      <w:lvlText w:val="%2."/>
      <w:lvlJc w:val="left"/>
      <w:pPr>
        <w:ind w:left="2148" w:hanging="360"/>
      </w:pPr>
    </w:lvl>
    <w:lvl w:ilvl="2" w:tplc="041B001B" w:tentative="1">
      <w:start w:val="1"/>
      <w:numFmt w:val="lowerRoman"/>
      <w:lvlText w:val="%3."/>
      <w:lvlJc w:val="right"/>
      <w:pPr>
        <w:ind w:left="2868" w:hanging="180"/>
      </w:pPr>
    </w:lvl>
    <w:lvl w:ilvl="3" w:tplc="041B000F" w:tentative="1">
      <w:start w:val="1"/>
      <w:numFmt w:val="decimal"/>
      <w:lvlText w:val="%4."/>
      <w:lvlJc w:val="left"/>
      <w:pPr>
        <w:ind w:left="3588" w:hanging="360"/>
      </w:pPr>
    </w:lvl>
    <w:lvl w:ilvl="4" w:tplc="041B0019" w:tentative="1">
      <w:start w:val="1"/>
      <w:numFmt w:val="lowerLetter"/>
      <w:lvlText w:val="%5."/>
      <w:lvlJc w:val="left"/>
      <w:pPr>
        <w:ind w:left="4308" w:hanging="360"/>
      </w:pPr>
    </w:lvl>
    <w:lvl w:ilvl="5" w:tplc="041B001B" w:tentative="1">
      <w:start w:val="1"/>
      <w:numFmt w:val="lowerRoman"/>
      <w:lvlText w:val="%6."/>
      <w:lvlJc w:val="right"/>
      <w:pPr>
        <w:ind w:left="5028" w:hanging="180"/>
      </w:pPr>
    </w:lvl>
    <w:lvl w:ilvl="6" w:tplc="041B000F" w:tentative="1">
      <w:start w:val="1"/>
      <w:numFmt w:val="decimal"/>
      <w:lvlText w:val="%7."/>
      <w:lvlJc w:val="left"/>
      <w:pPr>
        <w:ind w:left="5748" w:hanging="360"/>
      </w:pPr>
    </w:lvl>
    <w:lvl w:ilvl="7" w:tplc="041B0019" w:tentative="1">
      <w:start w:val="1"/>
      <w:numFmt w:val="lowerLetter"/>
      <w:lvlText w:val="%8."/>
      <w:lvlJc w:val="left"/>
      <w:pPr>
        <w:ind w:left="6468" w:hanging="360"/>
      </w:pPr>
    </w:lvl>
    <w:lvl w:ilvl="8" w:tplc="041B001B" w:tentative="1">
      <w:start w:val="1"/>
      <w:numFmt w:val="lowerRoman"/>
      <w:lvlText w:val="%9."/>
      <w:lvlJc w:val="right"/>
      <w:pPr>
        <w:ind w:left="7188" w:hanging="180"/>
      </w:pPr>
    </w:lvl>
  </w:abstractNum>
  <w:abstractNum w:abstractNumId="6" w15:restartNumberingAfterBreak="0">
    <w:nsid w:val="1E7519ED"/>
    <w:multiLevelType w:val="multilevel"/>
    <w:tmpl w:val="BE22A3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 w15:restartNumberingAfterBreak="0">
    <w:nsid w:val="1F4252A8"/>
    <w:multiLevelType w:val="hybridMultilevel"/>
    <w:tmpl w:val="96A4904E"/>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 w15:restartNumberingAfterBreak="0">
    <w:nsid w:val="244F2063"/>
    <w:multiLevelType w:val="hybridMultilevel"/>
    <w:tmpl w:val="7B1C5468"/>
    <w:lvl w:ilvl="0" w:tplc="863087F6">
      <w:start w:val="66"/>
      <w:numFmt w:val="bullet"/>
      <w:lvlText w:val="-"/>
      <w:lvlJc w:val="left"/>
      <w:pPr>
        <w:tabs>
          <w:tab w:val="num" w:pos="720"/>
        </w:tabs>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15:restartNumberingAfterBreak="0">
    <w:nsid w:val="2EAC444A"/>
    <w:multiLevelType w:val="hybridMultilevel"/>
    <w:tmpl w:val="96A4904E"/>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 w15:restartNumberingAfterBreak="0">
    <w:nsid w:val="30CE097C"/>
    <w:multiLevelType w:val="multilevel"/>
    <w:tmpl w:val="FD08EA8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355D7EC2"/>
    <w:multiLevelType w:val="hybridMultilevel"/>
    <w:tmpl w:val="96A4904E"/>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 w15:restartNumberingAfterBreak="0">
    <w:nsid w:val="366E5CBA"/>
    <w:multiLevelType w:val="hybridMultilevel"/>
    <w:tmpl w:val="780A943A"/>
    <w:lvl w:ilvl="0" w:tplc="79040E5E">
      <w:start w:val="11"/>
      <w:numFmt w:val="bullet"/>
      <w:lvlText w:val="–"/>
      <w:lvlJc w:val="left"/>
      <w:pPr>
        <w:ind w:left="720" w:hanging="360"/>
      </w:pPr>
      <w:rPr>
        <w:rFonts w:ascii="Arial" w:eastAsiaTheme="minorHAnsi"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38B544AF"/>
    <w:multiLevelType w:val="hybridMultilevel"/>
    <w:tmpl w:val="96A4904E"/>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 w15:restartNumberingAfterBreak="0">
    <w:nsid w:val="3EF20AF6"/>
    <w:multiLevelType w:val="hybridMultilevel"/>
    <w:tmpl w:val="6CC8D6C4"/>
    <w:lvl w:ilvl="0" w:tplc="94B46134">
      <w:start w:val="2"/>
      <w:numFmt w:val="bullet"/>
      <w:lvlText w:val="-"/>
      <w:lvlJc w:val="left"/>
      <w:pPr>
        <w:ind w:left="720" w:hanging="360"/>
      </w:pPr>
      <w:rPr>
        <w:rFonts w:ascii="Arial" w:eastAsiaTheme="minorHAnsi"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15:restartNumberingAfterBreak="0">
    <w:nsid w:val="51091B18"/>
    <w:multiLevelType w:val="multilevel"/>
    <w:tmpl w:val="561E4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1112E69"/>
    <w:multiLevelType w:val="multilevel"/>
    <w:tmpl w:val="647C43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3D24DE0"/>
    <w:multiLevelType w:val="hybridMultilevel"/>
    <w:tmpl w:val="96A4904E"/>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 w15:restartNumberingAfterBreak="0">
    <w:nsid w:val="69675731"/>
    <w:multiLevelType w:val="multilevel"/>
    <w:tmpl w:val="9B4AF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D72799F"/>
    <w:multiLevelType w:val="hybridMultilevel"/>
    <w:tmpl w:val="09D0D128"/>
    <w:lvl w:ilvl="0" w:tplc="2C2AA09C">
      <w:numFmt w:val="bullet"/>
      <w:lvlText w:val="-"/>
      <w:lvlJc w:val="left"/>
      <w:pPr>
        <w:ind w:left="720" w:hanging="360"/>
      </w:pPr>
      <w:rPr>
        <w:rFonts w:ascii="Arial" w:eastAsiaTheme="minorHAnsi"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15:restartNumberingAfterBreak="0">
    <w:nsid w:val="6D7B4A4B"/>
    <w:multiLevelType w:val="hybridMultilevel"/>
    <w:tmpl w:val="239A5052"/>
    <w:lvl w:ilvl="0" w:tplc="511C22C6">
      <w:start w:val="1"/>
      <w:numFmt w:val="bullet"/>
      <w:lvlText w:val="-"/>
      <w:lvlJc w:val="left"/>
      <w:pPr>
        <w:ind w:left="720" w:hanging="360"/>
      </w:pPr>
      <w:rPr>
        <w:rFonts w:ascii="Calibri" w:eastAsiaTheme="minorHAnsi" w:hAnsi="Calibri" w:cs="Calibri"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15:restartNumberingAfterBreak="0">
    <w:nsid w:val="70071D67"/>
    <w:multiLevelType w:val="multilevel"/>
    <w:tmpl w:val="4A180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78D856B7"/>
    <w:multiLevelType w:val="hybridMultilevel"/>
    <w:tmpl w:val="D1E0211C"/>
    <w:lvl w:ilvl="0" w:tplc="041B0003">
      <w:start w:val="1"/>
      <w:numFmt w:val="bullet"/>
      <w:lvlText w:val="o"/>
      <w:lvlJc w:val="left"/>
      <w:pPr>
        <w:ind w:left="1428" w:hanging="360"/>
      </w:pPr>
      <w:rPr>
        <w:rFonts w:ascii="Courier New" w:hAnsi="Courier New" w:cs="Courier New" w:hint="default"/>
      </w:rPr>
    </w:lvl>
    <w:lvl w:ilvl="1" w:tplc="041B0003">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23" w15:restartNumberingAfterBreak="0">
    <w:nsid w:val="79A50368"/>
    <w:multiLevelType w:val="hybridMultilevel"/>
    <w:tmpl w:val="B9101438"/>
    <w:lvl w:ilvl="0" w:tplc="511C22C6">
      <w:start w:val="1"/>
      <w:numFmt w:val="bullet"/>
      <w:lvlText w:val="-"/>
      <w:lvlJc w:val="left"/>
      <w:pPr>
        <w:ind w:left="720" w:hanging="360"/>
      </w:pPr>
      <w:rPr>
        <w:rFonts w:ascii="Calibri" w:eastAsiaTheme="minorHAns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15:restartNumberingAfterBreak="0">
    <w:nsid w:val="7E4E42C2"/>
    <w:multiLevelType w:val="hybridMultilevel"/>
    <w:tmpl w:val="FCAE48C4"/>
    <w:lvl w:ilvl="0" w:tplc="A7C270CE">
      <w:numFmt w:val="bullet"/>
      <w:lvlText w:val="﷐"/>
      <w:lvlJc w:val="left"/>
      <w:pPr>
        <w:ind w:left="2145" w:hanging="1785"/>
      </w:pPr>
      <w:rPr>
        <w:rFonts w:ascii="Tahoma" w:eastAsia="Times New Roman" w:hAnsi="Tahoma" w:cs="Tahom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15:restartNumberingAfterBreak="0">
    <w:nsid w:val="7F1C2B1A"/>
    <w:multiLevelType w:val="multilevel"/>
    <w:tmpl w:val="7A20BBB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num w:numId="1">
    <w:abstractNumId w:val="2"/>
  </w:num>
  <w:num w:numId="2">
    <w:abstractNumId w:val="3"/>
  </w:num>
  <w:num w:numId="3">
    <w:abstractNumId w:val="24"/>
  </w:num>
  <w:num w:numId="4">
    <w:abstractNumId w:val="17"/>
  </w:num>
  <w:num w:numId="5">
    <w:abstractNumId w:val="7"/>
  </w:num>
  <w:num w:numId="6">
    <w:abstractNumId w:val="11"/>
  </w:num>
  <w:num w:numId="7">
    <w:abstractNumId w:val="13"/>
  </w:num>
  <w:num w:numId="8">
    <w:abstractNumId w:val="9"/>
  </w:num>
  <w:num w:numId="9">
    <w:abstractNumId w:val="4"/>
  </w:num>
  <w:num w:numId="10">
    <w:abstractNumId w:val="23"/>
  </w:num>
  <w:num w:numId="11">
    <w:abstractNumId w:val="19"/>
  </w:num>
  <w:num w:numId="12">
    <w:abstractNumId w:val="0"/>
  </w:num>
  <w:num w:numId="13">
    <w:abstractNumId w:val="12"/>
  </w:num>
  <w:num w:numId="14">
    <w:abstractNumId w:val="0"/>
  </w:num>
  <w:num w:numId="15">
    <w:abstractNumId w:val="8"/>
  </w:num>
  <w:num w:numId="16">
    <w:abstractNumId w:val="18"/>
  </w:num>
  <w:num w:numId="17">
    <w:abstractNumId w:val="20"/>
  </w:num>
  <w:num w:numId="18">
    <w:abstractNumId w:val="5"/>
  </w:num>
  <w:num w:numId="19">
    <w:abstractNumId w:val="22"/>
  </w:num>
  <w:num w:numId="20">
    <w:abstractNumId w:val="16"/>
  </w:num>
  <w:num w:numId="21">
    <w:abstractNumId w:val="14"/>
  </w:num>
  <w:num w:numId="22">
    <w:abstractNumId w:val="25"/>
  </w:num>
  <w:num w:numId="23">
    <w:abstractNumId w:val="15"/>
  </w:num>
  <w:num w:numId="24">
    <w:abstractNumId w:val="10"/>
  </w:num>
  <w:num w:numId="25">
    <w:abstractNumId w:val="1"/>
  </w:num>
  <w:num w:numId="26">
    <w:abstractNumId w:val="6"/>
  </w:num>
  <w:num w:numId="2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hideGrammaticalErrors/>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A6B5E"/>
    <w:rsid w:val="000023BD"/>
    <w:rsid w:val="00002CD5"/>
    <w:rsid w:val="000039FF"/>
    <w:rsid w:val="00003ABD"/>
    <w:rsid w:val="00004534"/>
    <w:rsid w:val="00010960"/>
    <w:rsid w:val="00014574"/>
    <w:rsid w:val="00014BDC"/>
    <w:rsid w:val="000248DE"/>
    <w:rsid w:val="00040724"/>
    <w:rsid w:val="00040FC3"/>
    <w:rsid w:val="00050405"/>
    <w:rsid w:val="00050EB7"/>
    <w:rsid w:val="000537C6"/>
    <w:rsid w:val="000565CB"/>
    <w:rsid w:val="00064E0F"/>
    <w:rsid w:val="00066667"/>
    <w:rsid w:val="00073B39"/>
    <w:rsid w:val="00074FBB"/>
    <w:rsid w:val="00081686"/>
    <w:rsid w:val="00081699"/>
    <w:rsid w:val="00082B20"/>
    <w:rsid w:val="000833D2"/>
    <w:rsid w:val="00093EB1"/>
    <w:rsid w:val="00096D30"/>
    <w:rsid w:val="000A66BA"/>
    <w:rsid w:val="000B254A"/>
    <w:rsid w:val="000B35AD"/>
    <w:rsid w:val="000B617B"/>
    <w:rsid w:val="000C3972"/>
    <w:rsid w:val="000D3478"/>
    <w:rsid w:val="000D607E"/>
    <w:rsid w:val="000E2FAA"/>
    <w:rsid w:val="000F582F"/>
    <w:rsid w:val="000F6ED4"/>
    <w:rsid w:val="00101B71"/>
    <w:rsid w:val="00107C4B"/>
    <w:rsid w:val="00112FBE"/>
    <w:rsid w:val="0011324D"/>
    <w:rsid w:val="00116ED1"/>
    <w:rsid w:val="001244BB"/>
    <w:rsid w:val="001353F9"/>
    <w:rsid w:val="00141B14"/>
    <w:rsid w:val="001447D9"/>
    <w:rsid w:val="00144AC0"/>
    <w:rsid w:val="00147C4A"/>
    <w:rsid w:val="00150ACC"/>
    <w:rsid w:val="00150D15"/>
    <w:rsid w:val="0015333D"/>
    <w:rsid w:val="00155107"/>
    <w:rsid w:val="00156E05"/>
    <w:rsid w:val="00183671"/>
    <w:rsid w:val="0018495C"/>
    <w:rsid w:val="00190D7F"/>
    <w:rsid w:val="0019333F"/>
    <w:rsid w:val="001A7C88"/>
    <w:rsid w:val="001B3DB2"/>
    <w:rsid w:val="001B46AC"/>
    <w:rsid w:val="001B682A"/>
    <w:rsid w:val="001C0813"/>
    <w:rsid w:val="001C68A5"/>
    <w:rsid w:val="001D62BE"/>
    <w:rsid w:val="001E00B3"/>
    <w:rsid w:val="001E5F4D"/>
    <w:rsid w:val="001F36A0"/>
    <w:rsid w:val="001F3739"/>
    <w:rsid w:val="001F4067"/>
    <w:rsid w:val="00203A2F"/>
    <w:rsid w:val="00207CA8"/>
    <w:rsid w:val="00214384"/>
    <w:rsid w:val="002149DC"/>
    <w:rsid w:val="00231641"/>
    <w:rsid w:val="002427D9"/>
    <w:rsid w:val="00250530"/>
    <w:rsid w:val="002603E9"/>
    <w:rsid w:val="00260A22"/>
    <w:rsid w:val="002650B3"/>
    <w:rsid w:val="0026639A"/>
    <w:rsid w:val="002664E6"/>
    <w:rsid w:val="00271AE3"/>
    <w:rsid w:val="00275408"/>
    <w:rsid w:val="00275D1A"/>
    <w:rsid w:val="00282A83"/>
    <w:rsid w:val="00283E70"/>
    <w:rsid w:val="002942CF"/>
    <w:rsid w:val="002A5A32"/>
    <w:rsid w:val="002A6AB1"/>
    <w:rsid w:val="002B0B12"/>
    <w:rsid w:val="002B46CE"/>
    <w:rsid w:val="002B6C4E"/>
    <w:rsid w:val="002C1657"/>
    <w:rsid w:val="002C6B25"/>
    <w:rsid w:val="002D2BC9"/>
    <w:rsid w:val="002E4AC6"/>
    <w:rsid w:val="002E6A42"/>
    <w:rsid w:val="002E79F8"/>
    <w:rsid w:val="002F44AF"/>
    <w:rsid w:val="002F677E"/>
    <w:rsid w:val="002F6E26"/>
    <w:rsid w:val="00302470"/>
    <w:rsid w:val="003231B9"/>
    <w:rsid w:val="003231E5"/>
    <w:rsid w:val="00325651"/>
    <w:rsid w:val="00325EDD"/>
    <w:rsid w:val="00327213"/>
    <w:rsid w:val="00341513"/>
    <w:rsid w:val="00343189"/>
    <w:rsid w:val="00344BA2"/>
    <w:rsid w:val="0034625D"/>
    <w:rsid w:val="003552B3"/>
    <w:rsid w:val="00356D8E"/>
    <w:rsid w:val="00361248"/>
    <w:rsid w:val="003675D5"/>
    <w:rsid w:val="00373E77"/>
    <w:rsid w:val="0038299B"/>
    <w:rsid w:val="0039000E"/>
    <w:rsid w:val="003943AA"/>
    <w:rsid w:val="003949E4"/>
    <w:rsid w:val="00396017"/>
    <w:rsid w:val="003A05D0"/>
    <w:rsid w:val="003A0FBB"/>
    <w:rsid w:val="003A5EAC"/>
    <w:rsid w:val="003A6B5E"/>
    <w:rsid w:val="003B1029"/>
    <w:rsid w:val="003B1ABC"/>
    <w:rsid w:val="003B76EA"/>
    <w:rsid w:val="003C6DF9"/>
    <w:rsid w:val="003C7003"/>
    <w:rsid w:val="003D208D"/>
    <w:rsid w:val="003F4895"/>
    <w:rsid w:val="003F62F2"/>
    <w:rsid w:val="00400AA0"/>
    <w:rsid w:val="00403F41"/>
    <w:rsid w:val="00406B85"/>
    <w:rsid w:val="004173C4"/>
    <w:rsid w:val="0043016D"/>
    <w:rsid w:val="004302B5"/>
    <w:rsid w:val="00431479"/>
    <w:rsid w:val="00432562"/>
    <w:rsid w:val="004352BE"/>
    <w:rsid w:val="00440AF1"/>
    <w:rsid w:val="0044257B"/>
    <w:rsid w:val="00444393"/>
    <w:rsid w:val="004508E3"/>
    <w:rsid w:val="004646EB"/>
    <w:rsid w:val="00464E34"/>
    <w:rsid w:val="00467412"/>
    <w:rsid w:val="00470554"/>
    <w:rsid w:val="00481364"/>
    <w:rsid w:val="00486B0B"/>
    <w:rsid w:val="00487DC4"/>
    <w:rsid w:val="00496588"/>
    <w:rsid w:val="00497237"/>
    <w:rsid w:val="004A50BF"/>
    <w:rsid w:val="004A6CCF"/>
    <w:rsid w:val="004B4116"/>
    <w:rsid w:val="004C29FD"/>
    <w:rsid w:val="004C5313"/>
    <w:rsid w:val="004C7A32"/>
    <w:rsid w:val="004D780A"/>
    <w:rsid w:val="004E126F"/>
    <w:rsid w:val="004F32F6"/>
    <w:rsid w:val="004F4A4C"/>
    <w:rsid w:val="004F4B53"/>
    <w:rsid w:val="005027E4"/>
    <w:rsid w:val="005054BB"/>
    <w:rsid w:val="00505FBA"/>
    <w:rsid w:val="005172FF"/>
    <w:rsid w:val="00522E29"/>
    <w:rsid w:val="0052642E"/>
    <w:rsid w:val="00535350"/>
    <w:rsid w:val="00536FF9"/>
    <w:rsid w:val="005400E3"/>
    <w:rsid w:val="00540117"/>
    <w:rsid w:val="00541244"/>
    <w:rsid w:val="00542B0B"/>
    <w:rsid w:val="00545641"/>
    <w:rsid w:val="00551F26"/>
    <w:rsid w:val="00591551"/>
    <w:rsid w:val="0059167A"/>
    <w:rsid w:val="00591C66"/>
    <w:rsid w:val="00597A3F"/>
    <w:rsid w:val="005B1D5E"/>
    <w:rsid w:val="005B4DD1"/>
    <w:rsid w:val="005B6CDF"/>
    <w:rsid w:val="005C12A2"/>
    <w:rsid w:val="005C3321"/>
    <w:rsid w:val="005D5CA8"/>
    <w:rsid w:val="00612A5F"/>
    <w:rsid w:val="00614B9F"/>
    <w:rsid w:val="00615655"/>
    <w:rsid w:val="006169A8"/>
    <w:rsid w:val="006175C8"/>
    <w:rsid w:val="00620BEC"/>
    <w:rsid w:val="006251E9"/>
    <w:rsid w:val="00627CA7"/>
    <w:rsid w:val="00633E71"/>
    <w:rsid w:val="00670A82"/>
    <w:rsid w:val="00677D0F"/>
    <w:rsid w:val="006818F7"/>
    <w:rsid w:val="00685DAD"/>
    <w:rsid w:val="00687C66"/>
    <w:rsid w:val="006941CD"/>
    <w:rsid w:val="006A13F5"/>
    <w:rsid w:val="006B7FA6"/>
    <w:rsid w:val="006C340F"/>
    <w:rsid w:val="006C61A9"/>
    <w:rsid w:val="006D089D"/>
    <w:rsid w:val="006E0FB7"/>
    <w:rsid w:val="006E28CB"/>
    <w:rsid w:val="006E5FD9"/>
    <w:rsid w:val="006F1219"/>
    <w:rsid w:val="007000A6"/>
    <w:rsid w:val="00700977"/>
    <w:rsid w:val="007019C1"/>
    <w:rsid w:val="00705240"/>
    <w:rsid w:val="007067E1"/>
    <w:rsid w:val="00706DCB"/>
    <w:rsid w:val="0071295E"/>
    <w:rsid w:val="007151E7"/>
    <w:rsid w:val="0072063F"/>
    <w:rsid w:val="00727AB3"/>
    <w:rsid w:val="00735F63"/>
    <w:rsid w:val="00737FE1"/>
    <w:rsid w:val="0074383C"/>
    <w:rsid w:val="00747330"/>
    <w:rsid w:val="007678C1"/>
    <w:rsid w:val="00774690"/>
    <w:rsid w:val="00775E89"/>
    <w:rsid w:val="00775F06"/>
    <w:rsid w:val="00793DE5"/>
    <w:rsid w:val="007940D3"/>
    <w:rsid w:val="007A5923"/>
    <w:rsid w:val="007A6DF2"/>
    <w:rsid w:val="007B02F0"/>
    <w:rsid w:val="007B25D5"/>
    <w:rsid w:val="007B5D2C"/>
    <w:rsid w:val="007C0BC8"/>
    <w:rsid w:val="007C723F"/>
    <w:rsid w:val="007C74FF"/>
    <w:rsid w:val="007C7D10"/>
    <w:rsid w:val="007D0BB3"/>
    <w:rsid w:val="007D6E39"/>
    <w:rsid w:val="007D77E0"/>
    <w:rsid w:val="007E39C6"/>
    <w:rsid w:val="007E3CCB"/>
    <w:rsid w:val="007F063B"/>
    <w:rsid w:val="007F425B"/>
    <w:rsid w:val="00817B9A"/>
    <w:rsid w:val="00820AF3"/>
    <w:rsid w:val="0082769B"/>
    <w:rsid w:val="00827781"/>
    <w:rsid w:val="00832B0D"/>
    <w:rsid w:val="00834EA3"/>
    <w:rsid w:val="0085067E"/>
    <w:rsid w:val="00850C22"/>
    <w:rsid w:val="008573F3"/>
    <w:rsid w:val="00860E45"/>
    <w:rsid w:val="008661C4"/>
    <w:rsid w:val="0088616F"/>
    <w:rsid w:val="00890D84"/>
    <w:rsid w:val="0089485D"/>
    <w:rsid w:val="008A3349"/>
    <w:rsid w:val="008A34BE"/>
    <w:rsid w:val="008A7EF8"/>
    <w:rsid w:val="008A7F0C"/>
    <w:rsid w:val="008D179B"/>
    <w:rsid w:val="008E653C"/>
    <w:rsid w:val="008E6D8D"/>
    <w:rsid w:val="008F29DC"/>
    <w:rsid w:val="008F2D60"/>
    <w:rsid w:val="008F4D37"/>
    <w:rsid w:val="008F5890"/>
    <w:rsid w:val="00904E80"/>
    <w:rsid w:val="00915B25"/>
    <w:rsid w:val="00916A5C"/>
    <w:rsid w:val="00925252"/>
    <w:rsid w:val="00930400"/>
    <w:rsid w:val="00932BCA"/>
    <w:rsid w:val="00934EC4"/>
    <w:rsid w:val="00936447"/>
    <w:rsid w:val="00947A8B"/>
    <w:rsid w:val="00951581"/>
    <w:rsid w:val="0095544A"/>
    <w:rsid w:val="00957467"/>
    <w:rsid w:val="00961423"/>
    <w:rsid w:val="009653AB"/>
    <w:rsid w:val="00970811"/>
    <w:rsid w:val="009753FB"/>
    <w:rsid w:val="0098176A"/>
    <w:rsid w:val="009851BC"/>
    <w:rsid w:val="009901CA"/>
    <w:rsid w:val="0099296F"/>
    <w:rsid w:val="009A14D8"/>
    <w:rsid w:val="009A488D"/>
    <w:rsid w:val="009A6F0E"/>
    <w:rsid w:val="009B18C1"/>
    <w:rsid w:val="009B457F"/>
    <w:rsid w:val="009D14FD"/>
    <w:rsid w:val="009D1D3D"/>
    <w:rsid w:val="009D7F5F"/>
    <w:rsid w:val="009E0813"/>
    <w:rsid w:val="009E68D8"/>
    <w:rsid w:val="00A01522"/>
    <w:rsid w:val="00A01C60"/>
    <w:rsid w:val="00A0790F"/>
    <w:rsid w:val="00A1455F"/>
    <w:rsid w:val="00A14B31"/>
    <w:rsid w:val="00A257F0"/>
    <w:rsid w:val="00A325B3"/>
    <w:rsid w:val="00A33E1D"/>
    <w:rsid w:val="00A34089"/>
    <w:rsid w:val="00A4167F"/>
    <w:rsid w:val="00A507C2"/>
    <w:rsid w:val="00A6190E"/>
    <w:rsid w:val="00A622C7"/>
    <w:rsid w:val="00A679EE"/>
    <w:rsid w:val="00A71520"/>
    <w:rsid w:val="00A801DA"/>
    <w:rsid w:val="00A82561"/>
    <w:rsid w:val="00A82613"/>
    <w:rsid w:val="00A8426B"/>
    <w:rsid w:val="00AA5218"/>
    <w:rsid w:val="00AB2CB7"/>
    <w:rsid w:val="00AC3983"/>
    <w:rsid w:val="00AC6624"/>
    <w:rsid w:val="00AC6C32"/>
    <w:rsid w:val="00AD7DE1"/>
    <w:rsid w:val="00AE7091"/>
    <w:rsid w:val="00AF0C84"/>
    <w:rsid w:val="00B04269"/>
    <w:rsid w:val="00B102B4"/>
    <w:rsid w:val="00B32746"/>
    <w:rsid w:val="00B349F0"/>
    <w:rsid w:val="00B361B6"/>
    <w:rsid w:val="00B45266"/>
    <w:rsid w:val="00B531A7"/>
    <w:rsid w:val="00B62E1D"/>
    <w:rsid w:val="00B66212"/>
    <w:rsid w:val="00B726D4"/>
    <w:rsid w:val="00B752C9"/>
    <w:rsid w:val="00B85B6F"/>
    <w:rsid w:val="00B90EEB"/>
    <w:rsid w:val="00B9141F"/>
    <w:rsid w:val="00B97256"/>
    <w:rsid w:val="00BA043D"/>
    <w:rsid w:val="00BA1615"/>
    <w:rsid w:val="00BA3E7D"/>
    <w:rsid w:val="00BB7002"/>
    <w:rsid w:val="00BC4933"/>
    <w:rsid w:val="00BC6792"/>
    <w:rsid w:val="00BE0E79"/>
    <w:rsid w:val="00BE1B19"/>
    <w:rsid w:val="00BE21F4"/>
    <w:rsid w:val="00BE26D8"/>
    <w:rsid w:val="00BE713C"/>
    <w:rsid w:val="00BF06DB"/>
    <w:rsid w:val="00C00091"/>
    <w:rsid w:val="00C0220D"/>
    <w:rsid w:val="00C11438"/>
    <w:rsid w:val="00C15136"/>
    <w:rsid w:val="00C238BE"/>
    <w:rsid w:val="00C24626"/>
    <w:rsid w:val="00C24BF4"/>
    <w:rsid w:val="00C24F51"/>
    <w:rsid w:val="00C315F7"/>
    <w:rsid w:val="00C33BD6"/>
    <w:rsid w:val="00C3741E"/>
    <w:rsid w:val="00C5135A"/>
    <w:rsid w:val="00C56753"/>
    <w:rsid w:val="00C573EB"/>
    <w:rsid w:val="00C57929"/>
    <w:rsid w:val="00C6036B"/>
    <w:rsid w:val="00C616E1"/>
    <w:rsid w:val="00C626F1"/>
    <w:rsid w:val="00C62C5A"/>
    <w:rsid w:val="00C862AD"/>
    <w:rsid w:val="00C87F02"/>
    <w:rsid w:val="00C903A5"/>
    <w:rsid w:val="00C91A41"/>
    <w:rsid w:val="00C93056"/>
    <w:rsid w:val="00C96F1B"/>
    <w:rsid w:val="00C9702D"/>
    <w:rsid w:val="00CA532B"/>
    <w:rsid w:val="00CC5614"/>
    <w:rsid w:val="00CC7577"/>
    <w:rsid w:val="00CD7820"/>
    <w:rsid w:val="00CE4B1F"/>
    <w:rsid w:val="00CE7E50"/>
    <w:rsid w:val="00CE7E75"/>
    <w:rsid w:val="00CF213D"/>
    <w:rsid w:val="00CF5B71"/>
    <w:rsid w:val="00CF7FE1"/>
    <w:rsid w:val="00D04B9F"/>
    <w:rsid w:val="00D059C0"/>
    <w:rsid w:val="00D115DC"/>
    <w:rsid w:val="00D1431A"/>
    <w:rsid w:val="00D22083"/>
    <w:rsid w:val="00D23C81"/>
    <w:rsid w:val="00D41A65"/>
    <w:rsid w:val="00D451C4"/>
    <w:rsid w:val="00D50C60"/>
    <w:rsid w:val="00D52E32"/>
    <w:rsid w:val="00D53831"/>
    <w:rsid w:val="00D56E0D"/>
    <w:rsid w:val="00D57335"/>
    <w:rsid w:val="00D62871"/>
    <w:rsid w:val="00D66313"/>
    <w:rsid w:val="00D70D3C"/>
    <w:rsid w:val="00D71319"/>
    <w:rsid w:val="00D72457"/>
    <w:rsid w:val="00D72A8D"/>
    <w:rsid w:val="00D757B0"/>
    <w:rsid w:val="00D83E1B"/>
    <w:rsid w:val="00D85726"/>
    <w:rsid w:val="00D92DEA"/>
    <w:rsid w:val="00DA2B5E"/>
    <w:rsid w:val="00DA444B"/>
    <w:rsid w:val="00DB54A6"/>
    <w:rsid w:val="00DB7990"/>
    <w:rsid w:val="00DC2A7F"/>
    <w:rsid w:val="00DC5113"/>
    <w:rsid w:val="00DD5937"/>
    <w:rsid w:val="00DE33E1"/>
    <w:rsid w:val="00DE37D6"/>
    <w:rsid w:val="00DF2B82"/>
    <w:rsid w:val="00DF348F"/>
    <w:rsid w:val="00DF3DEC"/>
    <w:rsid w:val="00DF5807"/>
    <w:rsid w:val="00E11DD6"/>
    <w:rsid w:val="00E1470F"/>
    <w:rsid w:val="00E14809"/>
    <w:rsid w:val="00E37A2D"/>
    <w:rsid w:val="00E52218"/>
    <w:rsid w:val="00E53092"/>
    <w:rsid w:val="00E53918"/>
    <w:rsid w:val="00E54296"/>
    <w:rsid w:val="00E54853"/>
    <w:rsid w:val="00E64CD4"/>
    <w:rsid w:val="00E81709"/>
    <w:rsid w:val="00E96208"/>
    <w:rsid w:val="00E9645B"/>
    <w:rsid w:val="00EB0FB4"/>
    <w:rsid w:val="00EB401D"/>
    <w:rsid w:val="00EC4630"/>
    <w:rsid w:val="00ED15B0"/>
    <w:rsid w:val="00ED220A"/>
    <w:rsid w:val="00EE11B9"/>
    <w:rsid w:val="00EE616A"/>
    <w:rsid w:val="00EF0BE1"/>
    <w:rsid w:val="00EF7DBB"/>
    <w:rsid w:val="00F03E9E"/>
    <w:rsid w:val="00F076BA"/>
    <w:rsid w:val="00F149F3"/>
    <w:rsid w:val="00F2274F"/>
    <w:rsid w:val="00F30F45"/>
    <w:rsid w:val="00F60324"/>
    <w:rsid w:val="00F60899"/>
    <w:rsid w:val="00F65299"/>
    <w:rsid w:val="00F66802"/>
    <w:rsid w:val="00F6707D"/>
    <w:rsid w:val="00F7067E"/>
    <w:rsid w:val="00F71C46"/>
    <w:rsid w:val="00F72AB1"/>
    <w:rsid w:val="00F767EE"/>
    <w:rsid w:val="00F80B48"/>
    <w:rsid w:val="00F80D95"/>
    <w:rsid w:val="00F8347F"/>
    <w:rsid w:val="00F84B10"/>
    <w:rsid w:val="00F91AF3"/>
    <w:rsid w:val="00F92D1D"/>
    <w:rsid w:val="00F94BEF"/>
    <w:rsid w:val="00FA0585"/>
    <w:rsid w:val="00FB488D"/>
    <w:rsid w:val="00FC6B45"/>
    <w:rsid w:val="00FD651C"/>
    <w:rsid w:val="00FD6B54"/>
    <w:rsid w:val="00FE3B0A"/>
    <w:rsid w:val="00FE4D2F"/>
    <w:rsid w:val="00FE795B"/>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079BD6"/>
  <w15:docId w15:val="{27F9CD97-5492-418A-8B7D-487B94683A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BC6792"/>
  </w:style>
  <w:style w:type="paragraph" w:styleId="Nadpis1">
    <w:name w:val="heading 1"/>
    <w:basedOn w:val="Normlny"/>
    <w:link w:val="Nadpis1Char"/>
    <w:uiPriority w:val="9"/>
    <w:qFormat/>
    <w:rsid w:val="001F3739"/>
    <w:pPr>
      <w:spacing w:before="100" w:beforeAutospacing="1" w:after="100" w:afterAutospacing="1" w:line="240" w:lineRule="auto"/>
      <w:outlineLvl w:val="0"/>
    </w:pPr>
    <w:rPr>
      <w:rFonts w:ascii="Times New Roman" w:eastAsia="Times New Roman" w:hAnsi="Times New Roman" w:cs="Times New Roman"/>
      <w:b/>
      <w:bCs/>
      <w:color w:val="C51616"/>
      <w:kern w:val="36"/>
      <w:sz w:val="23"/>
      <w:szCs w:val="23"/>
      <w:lang w:eastAsia="sk-SK"/>
    </w:rPr>
  </w:style>
  <w:style w:type="paragraph" w:styleId="Nadpis2">
    <w:name w:val="heading 2"/>
    <w:basedOn w:val="Normlny"/>
    <w:next w:val="Normlny"/>
    <w:link w:val="Nadpis2Char"/>
    <w:uiPriority w:val="9"/>
    <w:semiHidden/>
    <w:unhideWhenUsed/>
    <w:qFormat/>
    <w:rsid w:val="007C7D1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y"/>
    <w:next w:val="Normlny"/>
    <w:link w:val="Nadpis3Char"/>
    <w:uiPriority w:val="9"/>
    <w:semiHidden/>
    <w:unhideWhenUsed/>
    <w:qFormat/>
    <w:rsid w:val="007C7D10"/>
    <w:pPr>
      <w:keepNext/>
      <w:keepLines/>
      <w:spacing w:before="200" w:after="0"/>
      <w:outlineLvl w:val="2"/>
    </w:pPr>
    <w:rPr>
      <w:rFonts w:asciiTheme="majorHAnsi" w:eastAsiaTheme="majorEastAsia" w:hAnsiTheme="majorHAnsi" w:cstheme="majorBidi"/>
      <w:b/>
      <w:bCs/>
      <w:color w:val="4F81BD" w:themeColor="accent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1F3739"/>
    <w:rPr>
      <w:rFonts w:ascii="Times New Roman" w:eastAsia="Times New Roman" w:hAnsi="Times New Roman" w:cs="Times New Roman"/>
      <w:b/>
      <w:bCs/>
      <w:color w:val="C51616"/>
      <w:kern w:val="36"/>
      <w:sz w:val="23"/>
      <w:szCs w:val="23"/>
      <w:lang w:eastAsia="sk-SK"/>
    </w:rPr>
  </w:style>
  <w:style w:type="character" w:customStyle="1" w:styleId="Nadpis2Char">
    <w:name w:val="Nadpis 2 Char"/>
    <w:basedOn w:val="Predvolenpsmoodseku"/>
    <w:link w:val="Nadpis2"/>
    <w:uiPriority w:val="9"/>
    <w:semiHidden/>
    <w:rsid w:val="007C7D10"/>
    <w:rPr>
      <w:rFonts w:asciiTheme="majorHAnsi" w:eastAsiaTheme="majorEastAsia" w:hAnsiTheme="majorHAnsi" w:cstheme="majorBidi"/>
      <w:b/>
      <w:bCs/>
      <w:color w:val="4F81BD" w:themeColor="accent1"/>
      <w:sz w:val="26"/>
      <w:szCs w:val="26"/>
    </w:rPr>
  </w:style>
  <w:style w:type="character" w:customStyle="1" w:styleId="Nadpis3Char">
    <w:name w:val="Nadpis 3 Char"/>
    <w:basedOn w:val="Predvolenpsmoodseku"/>
    <w:link w:val="Nadpis3"/>
    <w:uiPriority w:val="9"/>
    <w:semiHidden/>
    <w:rsid w:val="007C7D10"/>
    <w:rPr>
      <w:rFonts w:asciiTheme="majorHAnsi" w:eastAsiaTheme="majorEastAsia" w:hAnsiTheme="majorHAnsi" w:cstheme="majorBidi"/>
      <w:b/>
      <w:bCs/>
      <w:color w:val="4F81BD" w:themeColor="accent1"/>
    </w:rPr>
  </w:style>
  <w:style w:type="table" w:styleId="Mriekatabuky">
    <w:name w:val="Table Grid"/>
    <w:basedOn w:val="Normlnatabuka"/>
    <w:uiPriority w:val="39"/>
    <w:rsid w:val="003A6B5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Odsekzoznamu">
    <w:name w:val="List Paragraph"/>
    <w:basedOn w:val="Normlny"/>
    <w:uiPriority w:val="34"/>
    <w:qFormat/>
    <w:rsid w:val="00081686"/>
    <w:pPr>
      <w:ind w:left="720"/>
      <w:contextualSpacing/>
    </w:pPr>
  </w:style>
  <w:style w:type="paragraph" w:styleId="Textbubliny">
    <w:name w:val="Balloon Text"/>
    <w:basedOn w:val="Normlny"/>
    <w:link w:val="TextbublinyChar"/>
    <w:uiPriority w:val="99"/>
    <w:semiHidden/>
    <w:unhideWhenUsed/>
    <w:rsid w:val="00396017"/>
    <w:pPr>
      <w:spacing w:after="0" w:line="240" w:lineRule="auto"/>
    </w:pPr>
    <w:rPr>
      <w:rFonts w:ascii="Tahoma" w:hAnsi="Tahoma" w:cs="Tahoma"/>
      <w:sz w:val="16"/>
      <w:szCs w:val="16"/>
    </w:rPr>
  </w:style>
  <w:style w:type="character" w:customStyle="1" w:styleId="TextbublinyChar">
    <w:name w:val="Text bubliny Char"/>
    <w:basedOn w:val="Predvolenpsmoodseku"/>
    <w:link w:val="Textbubliny"/>
    <w:uiPriority w:val="99"/>
    <w:semiHidden/>
    <w:rsid w:val="00396017"/>
    <w:rPr>
      <w:rFonts w:ascii="Tahoma" w:hAnsi="Tahoma" w:cs="Tahoma"/>
      <w:sz w:val="16"/>
      <w:szCs w:val="16"/>
    </w:rPr>
  </w:style>
  <w:style w:type="paragraph" w:styleId="Normlnywebov">
    <w:name w:val="Normal (Web)"/>
    <w:basedOn w:val="Normlny"/>
    <w:uiPriority w:val="99"/>
    <w:unhideWhenUsed/>
    <w:rsid w:val="001F3739"/>
    <w:pPr>
      <w:spacing w:after="100" w:afterAutospacing="1" w:line="240" w:lineRule="auto"/>
    </w:pPr>
    <w:rPr>
      <w:rFonts w:ascii="Tahoma" w:eastAsia="Times New Roman" w:hAnsi="Tahoma" w:cs="Tahoma"/>
      <w:color w:val="084887"/>
      <w:sz w:val="17"/>
      <w:szCs w:val="17"/>
      <w:lang w:eastAsia="sk-SK"/>
    </w:rPr>
  </w:style>
  <w:style w:type="character" w:styleId="Zvraznenie">
    <w:name w:val="Emphasis"/>
    <w:basedOn w:val="Predvolenpsmoodseku"/>
    <w:uiPriority w:val="20"/>
    <w:qFormat/>
    <w:rsid w:val="001F3739"/>
    <w:rPr>
      <w:i/>
      <w:iCs/>
    </w:rPr>
  </w:style>
  <w:style w:type="character" w:styleId="Hypertextovprepojenie">
    <w:name w:val="Hyperlink"/>
    <w:basedOn w:val="Predvolenpsmoodseku"/>
    <w:uiPriority w:val="99"/>
    <w:unhideWhenUsed/>
    <w:rsid w:val="00934EC4"/>
    <w:rPr>
      <w:color w:val="023264"/>
      <w:u w:val="single"/>
    </w:rPr>
  </w:style>
  <w:style w:type="character" w:styleId="Vrazn">
    <w:name w:val="Strong"/>
    <w:basedOn w:val="Predvolenpsmoodseku"/>
    <w:uiPriority w:val="22"/>
    <w:qFormat/>
    <w:rsid w:val="00C9702D"/>
    <w:rPr>
      <w:b/>
      <w:bCs/>
    </w:rPr>
  </w:style>
  <w:style w:type="paragraph" w:customStyle="1" w:styleId="Default">
    <w:name w:val="Default"/>
    <w:rsid w:val="00014BDC"/>
    <w:pPr>
      <w:autoSpaceDE w:val="0"/>
      <w:autoSpaceDN w:val="0"/>
      <w:adjustRightInd w:val="0"/>
      <w:spacing w:after="0" w:line="240" w:lineRule="auto"/>
    </w:pPr>
    <w:rPr>
      <w:rFonts w:ascii="Cambria" w:eastAsia="Times New Roman" w:hAnsi="Cambria" w:cs="Cambria"/>
      <w:color w:val="000000"/>
      <w:sz w:val="24"/>
      <w:szCs w:val="24"/>
      <w:lang w:eastAsia="sk-SK"/>
    </w:rPr>
  </w:style>
  <w:style w:type="character" w:customStyle="1" w:styleId="notevalue">
    <w:name w:val="note_value"/>
    <w:basedOn w:val="Predvolenpsmoodseku"/>
    <w:rsid w:val="00356D8E"/>
    <w:rPr>
      <w:rFonts w:ascii="Verdana" w:hAnsi="Verdana" w:hint="default"/>
      <w:vanish w:val="0"/>
      <w:webHidden w:val="0"/>
      <w:sz w:val="22"/>
      <w:szCs w:val="22"/>
      <w:specVanish w:val="0"/>
    </w:rPr>
  </w:style>
  <w:style w:type="paragraph" w:styleId="Hlavika">
    <w:name w:val="header"/>
    <w:basedOn w:val="Normlny"/>
    <w:link w:val="HlavikaChar"/>
    <w:uiPriority w:val="99"/>
    <w:unhideWhenUsed/>
    <w:rsid w:val="008E653C"/>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8E653C"/>
  </w:style>
  <w:style w:type="paragraph" w:styleId="Pta">
    <w:name w:val="footer"/>
    <w:basedOn w:val="Normlny"/>
    <w:link w:val="PtaChar"/>
    <w:uiPriority w:val="99"/>
    <w:unhideWhenUsed/>
    <w:rsid w:val="008E653C"/>
    <w:pPr>
      <w:tabs>
        <w:tab w:val="center" w:pos="4536"/>
        <w:tab w:val="right" w:pos="9072"/>
      </w:tabs>
      <w:spacing w:after="0" w:line="240" w:lineRule="auto"/>
    </w:pPr>
  </w:style>
  <w:style w:type="character" w:customStyle="1" w:styleId="PtaChar">
    <w:name w:val="Päta Char"/>
    <w:basedOn w:val="Predvolenpsmoodseku"/>
    <w:link w:val="Pta"/>
    <w:uiPriority w:val="99"/>
    <w:rsid w:val="008E653C"/>
  </w:style>
  <w:style w:type="character" w:customStyle="1" w:styleId="st">
    <w:name w:val="st"/>
    <w:basedOn w:val="Predvolenpsmoodseku"/>
    <w:rsid w:val="006169A8"/>
  </w:style>
  <w:style w:type="character" w:styleId="PouitHypertextovPrepojenie">
    <w:name w:val="FollowedHyperlink"/>
    <w:basedOn w:val="Predvolenpsmoodseku"/>
    <w:uiPriority w:val="99"/>
    <w:semiHidden/>
    <w:unhideWhenUsed/>
    <w:rsid w:val="00D22083"/>
    <w:rPr>
      <w:color w:val="800080" w:themeColor="followedHyperlink"/>
      <w:u w:val="single"/>
    </w:rPr>
  </w:style>
  <w:style w:type="character" w:styleId="CitciaHTML">
    <w:name w:val="HTML Cite"/>
    <w:basedOn w:val="Predvolenpsmoodseku"/>
    <w:uiPriority w:val="99"/>
    <w:semiHidden/>
    <w:unhideWhenUsed/>
    <w:rsid w:val="00D2208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24386">
      <w:bodyDiv w:val="1"/>
      <w:marLeft w:val="0"/>
      <w:marRight w:val="0"/>
      <w:marTop w:val="0"/>
      <w:marBottom w:val="0"/>
      <w:divBdr>
        <w:top w:val="none" w:sz="0" w:space="0" w:color="auto"/>
        <w:left w:val="none" w:sz="0" w:space="0" w:color="auto"/>
        <w:bottom w:val="none" w:sz="0" w:space="0" w:color="auto"/>
        <w:right w:val="none" w:sz="0" w:space="0" w:color="auto"/>
      </w:divBdr>
    </w:div>
    <w:div w:id="14817691">
      <w:bodyDiv w:val="1"/>
      <w:marLeft w:val="0"/>
      <w:marRight w:val="0"/>
      <w:marTop w:val="0"/>
      <w:marBottom w:val="0"/>
      <w:divBdr>
        <w:top w:val="none" w:sz="0" w:space="0" w:color="auto"/>
        <w:left w:val="none" w:sz="0" w:space="0" w:color="auto"/>
        <w:bottom w:val="none" w:sz="0" w:space="0" w:color="auto"/>
        <w:right w:val="none" w:sz="0" w:space="0" w:color="auto"/>
      </w:divBdr>
    </w:div>
    <w:div w:id="31924858">
      <w:bodyDiv w:val="1"/>
      <w:marLeft w:val="0"/>
      <w:marRight w:val="0"/>
      <w:marTop w:val="0"/>
      <w:marBottom w:val="0"/>
      <w:divBdr>
        <w:top w:val="none" w:sz="0" w:space="0" w:color="auto"/>
        <w:left w:val="none" w:sz="0" w:space="0" w:color="auto"/>
        <w:bottom w:val="none" w:sz="0" w:space="0" w:color="auto"/>
        <w:right w:val="none" w:sz="0" w:space="0" w:color="auto"/>
      </w:divBdr>
    </w:div>
    <w:div w:id="96603407">
      <w:bodyDiv w:val="1"/>
      <w:marLeft w:val="0"/>
      <w:marRight w:val="0"/>
      <w:marTop w:val="0"/>
      <w:marBottom w:val="0"/>
      <w:divBdr>
        <w:top w:val="none" w:sz="0" w:space="0" w:color="auto"/>
        <w:left w:val="none" w:sz="0" w:space="0" w:color="auto"/>
        <w:bottom w:val="none" w:sz="0" w:space="0" w:color="auto"/>
        <w:right w:val="none" w:sz="0" w:space="0" w:color="auto"/>
      </w:divBdr>
    </w:div>
    <w:div w:id="135492076">
      <w:bodyDiv w:val="1"/>
      <w:marLeft w:val="0"/>
      <w:marRight w:val="0"/>
      <w:marTop w:val="0"/>
      <w:marBottom w:val="0"/>
      <w:divBdr>
        <w:top w:val="none" w:sz="0" w:space="0" w:color="auto"/>
        <w:left w:val="none" w:sz="0" w:space="0" w:color="auto"/>
        <w:bottom w:val="none" w:sz="0" w:space="0" w:color="auto"/>
        <w:right w:val="none" w:sz="0" w:space="0" w:color="auto"/>
      </w:divBdr>
      <w:divsChild>
        <w:div w:id="1642883670">
          <w:marLeft w:val="0"/>
          <w:marRight w:val="0"/>
          <w:marTop w:val="0"/>
          <w:marBottom w:val="0"/>
          <w:divBdr>
            <w:top w:val="none" w:sz="0" w:space="0" w:color="auto"/>
            <w:left w:val="none" w:sz="0" w:space="0" w:color="auto"/>
            <w:bottom w:val="none" w:sz="0" w:space="0" w:color="auto"/>
            <w:right w:val="none" w:sz="0" w:space="0" w:color="auto"/>
          </w:divBdr>
          <w:divsChild>
            <w:div w:id="2112119627">
              <w:marLeft w:val="10"/>
              <w:marRight w:val="10"/>
              <w:marTop w:val="0"/>
              <w:marBottom w:val="0"/>
              <w:divBdr>
                <w:top w:val="none" w:sz="0" w:space="0" w:color="auto"/>
                <w:left w:val="none" w:sz="0" w:space="0" w:color="auto"/>
                <w:bottom w:val="none" w:sz="0" w:space="0" w:color="auto"/>
                <w:right w:val="none" w:sz="0" w:space="0" w:color="auto"/>
              </w:divBdr>
            </w:div>
          </w:divsChild>
        </w:div>
      </w:divsChild>
    </w:div>
    <w:div w:id="140509832">
      <w:bodyDiv w:val="1"/>
      <w:marLeft w:val="0"/>
      <w:marRight w:val="0"/>
      <w:marTop w:val="0"/>
      <w:marBottom w:val="0"/>
      <w:divBdr>
        <w:top w:val="none" w:sz="0" w:space="0" w:color="auto"/>
        <w:left w:val="none" w:sz="0" w:space="0" w:color="auto"/>
        <w:bottom w:val="none" w:sz="0" w:space="0" w:color="auto"/>
        <w:right w:val="none" w:sz="0" w:space="0" w:color="auto"/>
      </w:divBdr>
    </w:div>
    <w:div w:id="157384099">
      <w:bodyDiv w:val="1"/>
      <w:marLeft w:val="0"/>
      <w:marRight w:val="0"/>
      <w:marTop w:val="0"/>
      <w:marBottom w:val="0"/>
      <w:divBdr>
        <w:top w:val="none" w:sz="0" w:space="0" w:color="auto"/>
        <w:left w:val="none" w:sz="0" w:space="0" w:color="auto"/>
        <w:bottom w:val="none" w:sz="0" w:space="0" w:color="auto"/>
        <w:right w:val="none" w:sz="0" w:space="0" w:color="auto"/>
      </w:divBdr>
    </w:div>
    <w:div w:id="166333060">
      <w:bodyDiv w:val="1"/>
      <w:marLeft w:val="0"/>
      <w:marRight w:val="0"/>
      <w:marTop w:val="0"/>
      <w:marBottom w:val="0"/>
      <w:divBdr>
        <w:top w:val="none" w:sz="0" w:space="0" w:color="auto"/>
        <w:left w:val="none" w:sz="0" w:space="0" w:color="auto"/>
        <w:bottom w:val="none" w:sz="0" w:space="0" w:color="auto"/>
        <w:right w:val="none" w:sz="0" w:space="0" w:color="auto"/>
      </w:divBdr>
      <w:divsChild>
        <w:div w:id="2008359084">
          <w:marLeft w:val="0"/>
          <w:marRight w:val="0"/>
          <w:marTop w:val="0"/>
          <w:marBottom w:val="0"/>
          <w:divBdr>
            <w:top w:val="none" w:sz="0" w:space="0" w:color="auto"/>
            <w:left w:val="none" w:sz="0" w:space="0" w:color="auto"/>
            <w:bottom w:val="none" w:sz="0" w:space="0" w:color="auto"/>
            <w:right w:val="none" w:sz="0" w:space="0" w:color="auto"/>
          </w:divBdr>
          <w:divsChild>
            <w:div w:id="125778898">
              <w:marLeft w:val="10"/>
              <w:marRight w:val="10"/>
              <w:marTop w:val="0"/>
              <w:marBottom w:val="0"/>
              <w:divBdr>
                <w:top w:val="none" w:sz="0" w:space="0" w:color="auto"/>
                <w:left w:val="none" w:sz="0" w:space="0" w:color="auto"/>
                <w:bottom w:val="none" w:sz="0" w:space="0" w:color="auto"/>
                <w:right w:val="none" w:sz="0" w:space="0" w:color="auto"/>
              </w:divBdr>
            </w:div>
          </w:divsChild>
        </w:div>
      </w:divsChild>
    </w:div>
    <w:div w:id="177089679">
      <w:bodyDiv w:val="1"/>
      <w:marLeft w:val="0"/>
      <w:marRight w:val="0"/>
      <w:marTop w:val="0"/>
      <w:marBottom w:val="0"/>
      <w:divBdr>
        <w:top w:val="none" w:sz="0" w:space="0" w:color="auto"/>
        <w:left w:val="none" w:sz="0" w:space="0" w:color="auto"/>
        <w:bottom w:val="none" w:sz="0" w:space="0" w:color="auto"/>
        <w:right w:val="none" w:sz="0" w:space="0" w:color="auto"/>
      </w:divBdr>
    </w:div>
    <w:div w:id="179515288">
      <w:bodyDiv w:val="1"/>
      <w:marLeft w:val="0"/>
      <w:marRight w:val="0"/>
      <w:marTop w:val="0"/>
      <w:marBottom w:val="0"/>
      <w:divBdr>
        <w:top w:val="none" w:sz="0" w:space="0" w:color="auto"/>
        <w:left w:val="none" w:sz="0" w:space="0" w:color="auto"/>
        <w:bottom w:val="none" w:sz="0" w:space="0" w:color="auto"/>
        <w:right w:val="none" w:sz="0" w:space="0" w:color="auto"/>
      </w:divBdr>
    </w:div>
    <w:div w:id="234053125">
      <w:bodyDiv w:val="1"/>
      <w:marLeft w:val="0"/>
      <w:marRight w:val="0"/>
      <w:marTop w:val="0"/>
      <w:marBottom w:val="0"/>
      <w:divBdr>
        <w:top w:val="none" w:sz="0" w:space="0" w:color="auto"/>
        <w:left w:val="none" w:sz="0" w:space="0" w:color="auto"/>
        <w:bottom w:val="none" w:sz="0" w:space="0" w:color="auto"/>
        <w:right w:val="none" w:sz="0" w:space="0" w:color="auto"/>
      </w:divBdr>
    </w:div>
    <w:div w:id="251817818">
      <w:bodyDiv w:val="1"/>
      <w:marLeft w:val="0"/>
      <w:marRight w:val="0"/>
      <w:marTop w:val="0"/>
      <w:marBottom w:val="0"/>
      <w:divBdr>
        <w:top w:val="none" w:sz="0" w:space="0" w:color="auto"/>
        <w:left w:val="none" w:sz="0" w:space="0" w:color="auto"/>
        <w:bottom w:val="none" w:sz="0" w:space="0" w:color="auto"/>
        <w:right w:val="none" w:sz="0" w:space="0" w:color="auto"/>
      </w:divBdr>
    </w:div>
    <w:div w:id="413163392">
      <w:bodyDiv w:val="1"/>
      <w:marLeft w:val="0"/>
      <w:marRight w:val="0"/>
      <w:marTop w:val="0"/>
      <w:marBottom w:val="0"/>
      <w:divBdr>
        <w:top w:val="none" w:sz="0" w:space="0" w:color="auto"/>
        <w:left w:val="none" w:sz="0" w:space="0" w:color="auto"/>
        <w:bottom w:val="none" w:sz="0" w:space="0" w:color="auto"/>
        <w:right w:val="none" w:sz="0" w:space="0" w:color="auto"/>
      </w:divBdr>
    </w:div>
    <w:div w:id="442305076">
      <w:bodyDiv w:val="1"/>
      <w:marLeft w:val="0"/>
      <w:marRight w:val="0"/>
      <w:marTop w:val="0"/>
      <w:marBottom w:val="0"/>
      <w:divBdr>
        <w:top w:val="none" w:sz="0" w:space="0" w:color="auto"/>
        <w:left w:val="none" w:sz="0" w:space="0" w:color="auto"/>
        <w:bottom w:val="none" w:sz="0" w:space="0" w:color="auto"/>
        <w:right w:val="none" w:sz="0" w:space="0" w:color="auto"/>
      </w:divBdr>
      <w:divsChild>
        <w:div w:id="3524178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80315816">
      <w:bodyDiv w:val="1"/>
      <w:marLeft w:val="0"/>
      <w:marRight w:val="0"/>
      <w:marTop w:val="0"/>
      <w:marBottom w:val="0"/>
      <w:divBdr>
        <w:top w:val="none" w:sz="0" w:space="0" w:color="auto"/>
        <w:left w:val="none" w:sz="0" w:space="0" w:color="auto"/>
        <w:bottom w:val="none" w:sz="0" w:space="0" w:color="auto"/>
        <w:right w:val="none" w:sz="0" w:space="0" w:color="auto"/>
      </w:divBdr>
      <w:divsChild>
        <w:div w:id="111621597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88446266">
      <w:bodyDiv w:val="1"/>
      <w:marLeft w:val="0"/>
      <w:marRight w:val="0"/>
      <w:marTop w:val="0"/>
      <w:marBottom w:val="0"/>
      <w:divBdr>
        <w:top w:val="none" w:sz="0" w:space="0" w:color="auto"/>
        <w:left w:val="none" w:sz="0" w:space="0" w:color="auto"/>
        <w:bottom w:val="none" w:sz="0" w:space="0" w:color="auto"/>
        <w:right w:val="none" w:sz="0" w:space="0" w:color="auto"/>
      </w:divBdr>
    </w:div>
    <w:div w:id="490679137">
      <w:bodyDiv w:val="1"/>
      <w:marLeft w:val="0"/>
      <w:marRight w:val="0"/>
      <w:marTop w:val="0"/>
      <w:marBottom w:val="0"/>
      <w:divBdr>
        <w:top w:val="none" w:sz="0" w:space="0" w:color="auto"/>
        <w:left w:val="none" w:sz="0" w:space="0" w:color="auto"/>
        <w:bottom w:val="none" w:sz="0" w:space="0" w:color="auto"/>
        <w:right w:val="none" w:sz="0" w:space="0" w:color="auto"/>
      </w:divBdr>
    </w:div>
    <w:div w:id="490754587">
      <w:bodyDiv w:val="1"/>
      <w:marLeft w:val="0"/>
      <w:marRight w:val="0"/>
      <w:marTop w:val="0"/>
      <w:marBottom w:val="0"/>
      <w:divBdr>
        <w:top w:val="none" w:sz="0" w:space="0" w:color="auto"/>
        <w:left w:val="none" w:sz="0" w:space="0" w:color="auto"/>
        <w:bottom w:val="none" w:sz="0" w:space="0" w:color="auto"/>
        <w:right w:val="none" w:sz="0" w:space="0" w:color="auto"/>
      </w:divBdr>
    </w:div>
    <w:div w:id="493304423">
      <w:bodyDiv w:val="1"/>
      <w:marLeft w:val="0"/>
      <w:marRight w:val="0"/>
      <w:marTop w:val="0"/>
      <w:marBottom w:val="0"/>
      <w:divBdr>
        <w:top w:val="none" w:sz="0" w:space="0" w:color="auto"/>
        <w:left w:val="none" w:sz="0" w:space="0" w:color="auto"/>
        <w:bottom w:val="none" w:sz="0" w:space="0" w:color="auto"/>
        <w:right w:val="none" w:sz="0" w:space="0" w:color="auto"/>
      </w:divBdr>
    </w:div>
    <w:div w:id="498616377">
      <w:bodyDiv w:val="1"/>
      <w:marLeft w:val="0"/>
      <w:marRight w:val="0"/>
      <w:marTop w:val="0"/>
      <w:marBottom w:val="0"/>
      <w:divBdr>
        <w:top w:val="none" w:sz="0" w:space="0" w:color="auto"/>
        <w:left w:val="none" w:sz="0" w:space="0" w:color="auto"/>
        <w:bottom w:val="none" w:sz="0" w:space="0" w:color="auto"/>
        <w:right w:val="none" w:sz="0" w:space="0" w:color="auto"/>
      </w:divBdr>
    </w:div>
    <w:div w:id="526797208">
      <w:bodyDiv w:val="1"/>
      <w:marLeft w:val="0"/>
      <w:marRight w:val="0"/>
      <w:marTop w:val="0"/>
      <w:marBottom w:val="0"/>
      <w:divBdr>
        <w:top w:val="none" w:sz="0" w:space="0" w:color="auto"/>
        <w:left w:val="none" w:sz="0" w:space="0" w:color="auto"/>
        <w:bottom w:val="none" w:sz="0" w:space="0" w:color="auto"/>
        <w:right w:val="none" w:sz="0" w:space="0" w:color="auto"/>
      </w:divBdr>
    </w:div>
    <w:div w:id="544371906">
      <w:bodyDiv w:val="1"/>
      <w:marLeft w:val="0"/>
      <w:marRight w:val="0"/>
      <w:marTop w:val="0"/>
      <w:marBottom w:val="0"/>
      <w:divBdr>
        <w:top w:val="none" w:sz="0" w:space="0" w:color="auto"/>
        <w:left w:val="none" w:sz="0" w:space="0" w:color="auto"/>
        <w:bottom w:val="none" w:sz="0" w:space="0" w:color="auto"/>
        <w:right w:val="none" w:sz="0" w:space="0" w:color="auto"/>
      </w:divBdr>
    </w:div>
    <w:div w:id="558443513">
      <w:bodyDiv w:val="1"/>
      <w:marLeft w:val="0"/>
      <w:marRight w:val="0"/>
      <w:marTop w:val="0"/>
      <w:marBottom w:val="0"/>
      <w:divBdr>
        <w:top w:val="none" w:sz="0" w:space="0" w:color="auto"/>
        <w:left w:val="none" w:sz="0" w:space="0" w:color="auto"/>
        <w:bottom w:val="none" w:sz="0" w:space="0" w:color="auto"/>
        <w:right w:val="none" w:sz="0" w:space="0" w:color="auto"/>
      </w:divBdr>
    </w:div>
    <w:div w:id="575093654">
      <w:bodyDiv w:val="1"/>
      <w:marLeft w:val="0"/>
      <w:marRight w:val="0"/>
      <w:marTop w:val="0"/>
      <w:marBottom w:val="0"/>
      <w:divBdr>
        <w:top w:val="none" w:sz="0" w:space="0" w:color="auto"/>
        <w:left w:val="none" w:sz="0" w:space="0" w:color="auto"/>
        <w:bottom w:val="none" w:sz="0" w:space="0" w:color="auto"/>
        <w:right w:val="none" w:sz="0" w:space="0" w:color="auto"/>
      </w:divBdr>
    </w:div>
    <w:div w:id="597954949">
      <w:bodyDiv w:val="1"/>
      <w:marLeft w:val="0"/>
      <w:marRight w:val="0"/>
      <w:marTop w:val="0"/>
      <w:marBottom w:val="0"/>
      <w:divBdr>
        <w:top w:val="none" w:sz="0" w:space="0" w:color="auto"/>
        <w:left w:val="none" w:sz="0" w:space="0" w:color="auto"/>
        <w:bottom w:val="none" w:sz="0" w:space="0" w:color="auto"/>
        <w:right w:val="none" w:sz="0" w:space="0" w:color="auto"/>
      </w:divBdr>
      <w:divsChild>
        <w:div w:id="1350182338">
          <w:marLeft w:val="0"/>
          <w:marRight w:val="0"/>
          <w:marTop w:val="0"/>
          <w:marBottom w:val="0"/>
          <w:divBdr>
            <w:top w:val="none" w:sz="0" w:space="0" w:color="auto"/>
            <w:left w:val="none" w:sz="0" w:space="0" w:color="auto"/>
            <w:bottom w:val="none" w:sz="0" w:space="0" w:color="auto"/>
            <w:right w:val="none" w:sz="0" w:space="0" w:color="auto"/>
          </w:divBdr>
          <w:divsChild>
            <w:div w:id="1010764930">
              <w:marLeft w:val="0"/>
              <w:marRight w:val="0"/>
              <w:marTop w:val="0"/>
              <w:marBottom w:val="0"/>
              <w:divBdr>
                <w:top w:val="none" w:sz="0" w:space="0" w:color="auto"/>
                <w:left w:val="none" w:sz="0" w:space="0" w:color="auto"/>
                <w:bottom w:val="none" w:sz="0" w:space="0" w:color="auto"/>
                <w:right w:val="none" w:sz="0" w:space="0" w:color="auto"/>
              </w:divBdr>
              <w:divsChild>
                <w:div w:id="158816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9996572">
      <w:bodyDiv w:val="1"/>
      <w:marLeft w:val="0"/>
      <w:marRight w:val="0"/>
      <w:marTop w:val="0"/>
      <w:marBottom w:val="0"/>
      <w:divBdr>
        <w:top w:val="none" w:sz="0" w:space="0" w:color="auto"/>
        <w:left w:val="none" w:sz="0" w:space="0" w:color="auto"/>
        <w:bottom w:val="none" w:sz="0" w:space="0" w:color="auto"/>
        <w:right w:val="none" w:sz="0" w:space="0" w:color="auto"/>
      </w:divBdr>
    </w:div>
    <w:div w:id="622199047">
      <w:bodyDiv w:val="1"/>
      <w:marLeft w:val="0"/>
      <w:marRight w:val="0"/>
      <w:marTop w:val="0"/>
      <w:marBottom w:val="0"/>
      <w:divBdr>
        <w:top w:val="none" w:sz="0" w:space="0" w:color="auto"/>
        <w:left w:val="none" w:sz="0" w:space="0" w:color="auto"/>
        <w:bottom w:val="none" w:sz="0" w:space="0" w:color="auto"/>
        <w:right w:val="none" w:sz="0" w:space="0" w:color="auto"/>
      </w:divBdr>
    </w:div>
    <w:div w:id="648289321">
      <w:bodyDiv w:val="1"/>
      <w:marLeft w:val="0"/>
      <w:marRight w:val="0"/>
      <w:marTop w:val="0"/>
      <w:marBottom w:val="0"/>
      <w:divBdr>
        <w:top w:val="none" w:sz="0" w:space="0" w:color="auto"/>
        <w:left w:val="none" w:sz="0" w:space="0" w:color="auto"/>
        <w:bottom w:val="none" w:sz="0" w:space="0" w:color="auto"/>
        <w:right w:val="none" w:sz="0" w:space="0" w:color="auto"/>
      </w:divBdr>
    </w:div>
    <w:div w:id="666136658">
      <w:bodyDiv w:val="1"/>
      <w:marLeft w:val="0"/>
      <w:marRight w:val="0"/>
      <w:marTop w:val="0"/>
      <w:marBottom w:val="0"/>
      <w:divBdr>
        <w:top w:val="none" w:sz="0" w:space="0" w:color="auto"/>
        <w:left w:val="none" w:sz="0" w:space="0" w:color="auto"/>
        <w:bottom w:val="none" w:sz="0" w:space="0" w:color="auto"/>
        <w:right w:val="none" w:sz="0" w:space="0" w:color="auto"/>
      </w:divBdr>
    </w:div>
    <w:div w:id="666323865">
      <w:bodyDiv w:val="1"/>
      <w:marLeft w:val="0"/>
      <w:marRight w:val="0"/>
      <w:marTop w:val="0"/>
      <w:marBottom w:val="0"/>
      <w:divBdr>
        <w:top w:val="none" w:sz="0" w:space="0" w:color="auto"/>
        <w:left w:val="none" w:sz="0" w:space="0" w:color="auto"/>
        <w:bottom w:val="none" w:sz="0" w:space="0" w:color="auto"/>
        <w:right w:val="none" w:sz="0" w:space="0" w:color="auto"/>
      </w:divBdr>
    </w:div>
    <w:div w:id="684938807">
      <w:bodyDiv w:val="1"/>
      <w:marLeft w:val="0"/>
      <w:marRight w:val="0"/>
      <w:marTop w:val="0"/>
      <w:marBottom w:val="0"/>
      <w:divBdr>
        <w:top w:val="none" w:sz="0" w:space="0" w:color="auto"/>
        <w:left w:val="none" w:sz="0" w:space="0" w:color="auto"/>
        <w:bottom w:val="none" w:sz="0" w:space="0" w:color="auto"/>
        <w:right w:val="none" w:sz="0" w:space="0" w:color="auto"/>
      </w:divBdr>
      <w:divsChild>
        <w:div w:id="1077022141">
          <w:marLeft w:val="0"/>
          <w:marRight w:val="0"/>
          <w:marTop w:val="0"/>
          <w:marBottom w:val="0"/>
          <w:divBdr>
            <w:top w:val="none" w:sz="0" w:space="0" w:color="auto"/>
            <w:left w:val="none" w:sz="0" w:space="0" w:color="auto"/>
            <w:bottom w:val="none" w:sz="0" w:space="0" w:color="auto"/>
            <w:right w:val="none" w:sz="0" w:space="0" w:color="auto"/>
          </w:divBdr>
          <w:divsChild>
            <w:div w:id="251361066">
              <w:marLeft w:val="10"/>
              <w:marRight w:val="10"/>
              <w:marTop w:val="0"/>
              <w:marBottom w:val="0"/>
              <w:divBdr>
                <w:top w:val="none" w:sz="0" w:space="0" w:color="auto"/>
                <w:left w:val="none" w:sz="0" w:space="0" w:color="auto"/>
                <w:bottom w:val="none" w:sz="0" w:space="0" w:color="auto"/>
                <w:right w:val="none" w:sz="0" w:space="0" w:color="auto"/>
              </w:divBdr>
            </w:div>
          </w:divsChild>
        </w:div>
      </w:divsChild>
    </w:div>
    <w:div w:id="700012683">
      <w:bodyDiv w:val="1"/>
      <w:marLeft w:val="0"/>
      <w:marRight w:val="0"/>
      <w:marTop w:val="0"/>
      <w:marBottom w:val="0"/>
      <w:divBdr>
        <w:top w:val="none" w:sz="0" w:space="0" w:color="auto"/>
        <w:left w:val="none" w:sz="0" w:space="0" w:color="auto"/>
        <w:bottom w:val="none" w:sz="0" w:space="0" w:color="auto"/>
        <w:right w:val="none" w:sz="0" w:space="0" w:color="auto"/>
      </w:divBdr>
      <w:divsChild>
        <w:div w:id="75371182">
          <w:marLeft w:val="0"/>
          <w:marRight w:val="0"/>
          <w:marTop w:val="0"/>
          <w:marBottom w:val="0"/>
          <w:divBdr>
            <w:top w:val="none" w:sz="0" w:space="0" w:color="auto"/>
            <w:left w:val="none" w:sz="0" w:space="0" w:color="auto"/>
            <w:bottom w:val="none" w:sz="0" w:space="0" w:color="auto"/>
            <w:right w:val="none" w:sz="0" w:space="0" w:color="auto"/>
          </w:divBdr>
          <w:divsChild>
            <w:div w:id="72245331">
              <w:marLeft w:val="0"/>
              <w:marRight w:val="0"/>
              <w:marTop w:val="60"/>
              <w:marBottom w:val="0"/>
              <w:divBdr>
                <w:top w:val="none" w:sz="0" w:space="0" w:color="auto"/>
                <w:left w:val="none" w:sz="0" w:space="0" w:color="auto"/>
                <w:bottom w:val="none" w:sz="0" w:space="0" w:color="auto"/>
                <w:right w:val="none" w:sz="0" w:space="0" w:color="auto"/>
              </w:divBdr>
              <w:divsChild>
                <w:div w:id="176862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648892">
      <w:bodyDiv w:val="1"/>
      <w:marLeft w:val="0"/>
      <w:marRight w:val="0"/>
      <w:marTop w:val="0"/>
      <w:marBottom w:val="0"/>
      <w:divBdr>
        <w:top w:val="none" w:sz="0" w:space="0" w:color="auto"/>
        <w:left w:val="none" w:sz="0" w:space="0" w:color="auto"/>
        <w:bottom w:val="none" w:sz="0" w:space="0" w:color="auto"/>
        <w:right w:val="none" w:sz="0" w:space="0" w:color="auto"/>
      </w:divBdr>
    </w:div>
    <w:div w:id="839269988">
      <w:bodyDiv w:val="1"/>
      <w:marLeft w:val="0"/>
      <w:marRight w:val="0"/>
      <w:marTop w:val="0"/>
      <w:marBottom w:val="0"/>
      <w:divBdr>
        <w:top w:val="none" w:sz="0" w:space="0" w:color="auto"/>
        <w:left w:val="none" w:sz="0" w:space="0" w:color="auto"/>
        <w:bottom w:val="none" w:sz="0" w:space="0" w:color="auto"/>
        <w:right w:val="none" w:sz="0" w:space="0" w:color="auto"/>
      </w:divBdr>
    </w:div>
    <w:div w:id="882986176">
      <w:bodyDiv w:val="1"/>
      <w:marLeft w:val="0"/>
      <w:marRight w:val="0"/>
      <w:marTop w:val="0"/>
      <w:marBottom w:val="0"/>
      <w:divBdr>
        <w:top w:val="none" w:sz="0" w:space="0" w:color="auto"/>
        <w:left w:val="none" w:sz="0" w:space="0" w:color="auto"/>
        <w:bottom w:val="none" w:sz="0" w:space="0" w:color="auto"/>
        <w:right w:val="none" w:sz="0" w:space="0" w:color="auto"/>
      </w:divBdr>
      <w:divsChild>
        <w:div w:id="1315989289">
          <w:marLeft w:val="0"/>
          <w:marRight w:val="0"/>
          <w:marTop w:val="0"/>
          <w:marBottom w:val="0"/>
          <w:divBdr>
            <w:top w:val="none" w:sz="0" w:space="0" w:color="auto"/>
            <w:left w:val="none" w:sz="0" w:space="0" w:color="auto"/>
            <w:bottom w:val="none" w:sz="0" w:space="0" w:color="auto"/>
            <w:right w:val="none" w:sz="0" w:space="0" w:color="auto"/>
          </w:divBdr>
          <w:divsChild>
            <w:div w:id="1835418290">
              <w:marLeft w:val="0"/>
              <w:marRight w:val="0"/>
              <w:marTop w:val="0"/>
              <w:marBottom w:val="0"/>
              <w:divBdr>
                <w:top w:val="none" w:sz="0" w:space="0" w:color="auto"/>
                <w:left w:val="none" w:sz="0" w:space="0" w:color="auto"/>
                <w:bottom w:val="none" w:sz="0" w:space="0" w:color="auto"/>
                <w:right w:val="none" w:sz="0" w:space="0" w:color="auto"/>
              </w:divBdr>
              <w:divsChild>
                <w:div w:id="548568789">
                  <w:marLeft w:val="0"/>
                  <w:marRight w:val="0"/>
                  <w:marTop w:val="165"/>
                  <w:marBottom w:val="0"/>
                  <w:divBdr>
                    <w:top w:val="none" w:sz="0" w:space="0" w:color="auto"/>
                    <w:left w:val="none" w:sz="0" w:space="0" w:color="auto"/>
                    <w:bottom w:val="none" w:sz="0" w:space="0" w:color="auto"/>
                    <w:right w:val="none" w:sz="0" w:space="0" w:color="auto"/>
                  </w:divBdr>
                  <w:divsChild>
                    <w:div w:id="599796766">
                      <w:marLeft w:val="0"/>
                      <w:marRight w:val="0"/>
                      <w:marTop w:val="0"/>
                      <w:marBottom w:val="0"/>
                      <w:divBdr>
                        <w:top w:val="none" w:sz="0" w:space="0" w:color="auto"/>
                        <w:left w:val="none" w:sz="0" w:space="0" w:color="auto"/>
                        <w:bottom w:val="none" w:sz="0" w:space="0" w:color="auto"/>
                        <w:right w:val="none" w:sz="0" w:space="0" w:color="auto"/>
                      </w:divBdr>
                      <w:divsChild>
                        <w:div w:id="300697362">
                          <w:marLeft w:val="0"/>
                          <w:marRight w:val="0"/>
                          <w:marTop w:val="0"/>
                          <w:marBottom w:val="0"/>
                          <w:divBdr>
                            <w:top w:val="none" w:sz="0" w:space="0" w:color="auto"/>
                            <w:left w:val="none" w:sz="0" w:space="0" w:color="auto"/>
                            <w:bottom w:val="none" w:sz="0" w:space="0" w:color="auto"/>
                            <w:right w:val="none" w:sz="0" w:space="0" w:color="auto"/>
                          </w:divBdr>
                          <w:divsChild>
                            <w:div w:id="1511868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5147169">
      <w:bodyDiv w:val="1"/>
      <w:marLeft w:val="0"/>
      <w:marRight w:val="0"/>
      <w:marTop w:val="0"/>
      <w:marBottom w:val="0"/>
      <w:divBdr>
        <w:top w:val="none" w:sz="0" w:space="0" w:color="auto"/>
        <w:left w:val="none" w:sz="0" w:space="0" w:color="auto"/>
        <w:bottom w:val="none" w:sz="0" w:space="0" w:color="auto"/>
        <w:right w:val="none" w:sz="0" w:space="0" w:color="auto"/>
      </w:divBdr>
    </w:div>
    <w:div w:id="915282496">
      <w:bodyDiv w:val="1"/>
      <w:marLeft w:val="0"/>
      <w:marRight w:val="0"/>
      <w:marTop w:val="0"/>
      <w:marBottom w:val="0"/>
      <w:divBdr>
        <w:top w:val="none" w:sz="0" w:space="0" w:color="auto"/>
        <w:left w:val="none" w:sz="0" w:space="0" w:color="auto"/>
        <w:bottom w:val="none" w:sz="0" w:space="0" w:color="auto"/>
        <w:right w:val="none" w:sz="0" w:space="0" w:color="auto"/>
      </w:divBdr>
    </w:div>
    <w:div w:id="927344385">
      <w:bodyDiv w:val="1"/>
      <w:marLeft w:val="0"/>
      <w:marRight w:val="0"/>
      <w:marTop w:val="0"/>
      <w:marBottom w:val="0"/>
      <w:divBdr>
        <w:top w:val="none" w:sz="0" w:space="0" w:color="auto"/>
        <w:left w:val="none" w:sz="0" w:space="0" w:color="auto"/>
        <w:bottom w:val="none" w:sz="0" w:space="0" w:color="auto"/>
        <w:right w:val="none" w:sz="0" w:space="0" w:color="auto"/>
      </w:divBdr>
    </w:div>
    <w:div w:id="931008953">
      <w:bodyDiv w:val="1"/>
      <w:marLeft w:val="0"/>
      <w:marRight w:val="0"/>
      <w:marTop w:val="0"/>
      <w:marBottom w:val="0"/>
      <w:divBdr>
        <w:top w:val="none" w:sz="0" w:space="0" w:color="auto"/>
        <w:left w:val="none" w:sz="0" w:space="0" w:color="auto"/>
        <w:bottom w:val="none" w:sz="0" w:space="0" w:color="auto"/>
        <w:right w:val="none" w:sz="0" w:space="0" w:color="auto"/>
      </w:divBdr>
    </w:div>
    <w:div w:id="961302621">
      <w:bodyDiv w:val="1"/>
      <w:marLeft w:val="0"/>
      <w:marRight w:val="0"/>
      <w:marTop w:val="0"/>
      <w:marBottom w:val="0"/>
      <w:divBdr>
        <w:top w:val="none" w:sz="0" w:space="0" w:color="auto"/>
        <w:left w:val="none" w:sz="0" w:space="0" w:color="auto"/>
        <w:bottom w:val="none" w:sz="0" w:space="0" w:color="auto"/>
        <w:right w:val="none" w:sz="0" w:space="0" w:color="auto"/>
      </w:divBdr>
    </w:div>
    <w:div w:id="964236548">
      <w:bodyDiv w:val="1"/>
      <w:marLeft w:val="0"/>
      <w:marRight w:val="0"/>
      <w:marTop w:val="0"/>
      <w:marBottom w:val="0"/>
      <w:divBdr>
        <w:top w:val="none" w:sz="0" w:space="0" w:color="auto"/>
        <w:left w:val="none" w:sz="0" w:space="0" w:color="auto"/>
        <w:bottom w:val="none" w:sz="0" w:space="0" w:color="auto"/>
        <w:right w:val="none" w:sz="0" w:space="0" w:color="auto"/>
      </w:divBdr>
      <w:divsChild>
        <w:div w:id="405684303">
          <w:marLeft w:val="0"/>
          <w:marRight w:val="0"/>
          <w:marTop w:val="0"/>
          <w:marBottom w:val="0"/>
          <w:divBdr>
            <w:top w:val="none" w:sz="0" w:space="0" w:color="auto"/>
            <w:left w:val="none" w:sz="0" w:space="0" w:color="auto"/>
            <w:bottom w:val="none" w:sz="0" w:space="0" w:color="auto"/>
            <w:right w:val="none" w:sz="0" w:space="0" w:color="auto"/>
          </w:divBdr>
          <w:divsChild>
            <w:div w:id="371342311">
              <w:marLeft w:val="0"/>
              <w:marRight w:val="0"/>
              <w:marTop w:val="0"/>
              <w:marBottom w:val="0"/>
              <w:divBdr>
                <w:top w:val="none" w:sz="0" w:space="0" w:color="auto"/>
                <w:left w:val="none" w:sz="0" w:space="0" w:color="auto"/>
                <w:bottom w:val="none" w:sz="0" w:space="0" w:color="auto"/>
                <w:right w:val="none" w:sz="0" w:space="0" w:color="auto"/>
              </w:divBdr>
              <w:divsChild>
                <w:div w:id="792211607">
                  <w:marLeft w:val="0"/>
                  <w:marRight w:val="0"/>
                  <w:marTop w:val="0"/>
                  <w:marBottom w:val="0"/>
                  <w:divBdr>
                    <w:top w:val="none" w:sz="0" w:space="0" w:color="auto"/>
                    <w:left w:val="none" w:sz="0" w:space="0" w:color="auto"/>
                    <w:bottom w:val="none" w:sz="0" w:space="0" w:color="auto"/>
                    <w:right w:val="none" w:sz="0" w:space="0" w:color="auto"/>
                  </w:divBdr>
                  <w:divsChild>
                    <w:div w:id="2134202752">
                      <w:marLeft w:val="0"/>
                      <w:marRight w:val="0"/>
                      <w:marTop w:val="0"/>
                      <w:marBottom w:val="0"/>
                      <w:divBdr>
                        <w:top w:val="none" w:sz="0" w:space="0" w:color="auto"/>
                        <w:left w:val="none" w:sz="0" w:space="0" w:color="auto"/>
                        <w:bottom w:val="none" w:sz="0" w:space="0" w:color="auto"/>
                        <w:right w:val="none" w:sz="0" w:space="0" w:color="auto"/>
                      </w:divBdr>
                      <w:divsChild>
                        <w:div w:id="206454318">
                          <w:marLeft w:val="0"/>
                          <w:marRight w:val="0"/>
                          <w:marTop w:val="0"/>
                          <w:marBottom w:val="0"/>
                          <w:divBdr>
                            <w:top w:val="none" w:sz="0" w:space="0" w:color="auto"/>
                            <w:left w:val="none" w:sz="0" w:space="0" w:color="auto"/>
                            <w:bottom w:val="none" w:sz="0" w:space="0" w:color="auto"/>
                            <w:right w:val="none" w:sz="0" w:space="0" w:color="auto"/>
                          </w:divBdr>
                          <w:divsChild>
                            <w:div w:id="1117219431">
                              <w:marLeft w:val="0"/>
                              <w:marRight w:val="0"/>
                              <w:marTop w:val="0"/>
                              <w:marBottom w:val="0"/>
                              <w:divBdr>
                                <w:top w:val="none" w:sz="0" w:space="0" w:color="auto"/>
                                <w:left w:val="none" w:sz="0" w:space="0" w:color="auto"/>
                                <w:bottom w:val="none" w:sz="0" w:space="0" w:color="auto"/>
                                <w:right w:val="none" w:sz="0" w:space="0" w:color="auto"/>
                              </w:divBdr>
                              <w:divsChild>
                                <w:div w:id="1989943683">
                                  <w:marLeft w:val="0"/>
                                  <w:marRight w:val="0"/>
                                  <w:marTop w:val="0"/>
                                  <w:marBottom w:val="0"/>
                                  <w:divBdr>
                                    <w:top w:val="none" w:sz="0" w:space="0" w:color="auto"/>
                                    <w:left w:val="none" w:sz="0" w:space="0" w:color="auto"/>
                                    <w:bottom w:val="none" w:sz="0" w:space="0" w:color="auto"/>
                                    <w:right w:val="none" w:sz="0" w:space="0" w:color="auto"/>
                                  </w:divBdr>
                                  <w:divsChild>
                                    <w:div w:id="1078672174">
                                      <w:marLeft w:val="0"/>
                                      <w:marRight w:val="0"/>
                                      <w:marTop w:val="0"/>
                                      <w:marBottom w:val="0"/>
                                      <w:divBdr>
                                        <w:top w:val="none" w:sz="0" w:space="0" w:color="auto"/>
                                        <w:left w:val="none" w:sz="0" w:space="0" w:color="auto"/>
                                        <w:bottom w:val="none" w:sz="0" w:space="0" w:color="auto"/>
                                        <w:right w:val="none" w:sz="0" w:space="0" w:color="auto"/>
                                      </w:divBdr>
                                      <w:divsChild>
                                        <w:div w:id="1132943771">
                                          <w:marLeft w:val="0"/>
                                          <w:marRight w:val="0"/>
                                          <w:marTop w:val="0"/>
                                          <w:marBottom w:val="0"/>
                                          <w:divBdr>
                                            <w:top w:val="none" w:sz="0" w:space="0" w:color="auto"/>
                                            <w:left w:val="none" w:sz="0" w:space="0" w:color="auto"/>
                                            <w:bottom w:val="none" w:sz="0" w:space="0" w:color="auto"/>
                                            <w:right w:val="none" w:sz="0" w:space="0" w:color="auto"/>
                                          </w:divBdr>
                                          <w:divsChild>
                                            <w:div w:id="1743791759">
                                              <w:marLeft w:val="0"/>
                                              <w:marRight w:val="0"/>
                                              <w:marTop w:val="0"/>
                                              <w:marBottom w:val="0"/>
                                              <w:divBdr>
                                                <w:top w:val="none" w:sz="0" w:space="0" w:color="auto"/>
                                                <w:left w:val="none" w:sz="0" w:space="0" w:color="auto"/>
                                                <w:bottom w:val="none" w:sz="0" w:space="0" w:color="auto"/>
                                                <w:right w:val="none" w:sz="0" w:space="0" w:color="auto"/>
                                              </w:divBdr>
                                              <w:divsChild>
                                                <w:div w:id="639313338">
                                                  <w:marLeft w:val="0"/>
                                                  <w:marRight w:val="0"/>
                                                  <w:marTop w:val="0"/>
                                                  <w:marBottom w:val="0"/>
                                                  <w:divBdr>
                                                    <w:top w:val="none" w:sz="0" w:space="0" w:color="auto"/>
                                                    <w:left w:val="none" w:sz="0" w:space="0" w:color="auto"/>
                                                    <w:bottom w:val="none" w:sz="0" w:space="0" w:color="auto"/>
                                                    <w:right w:val="none" w:sz="0" w:space="0" w:color="auto"/>
                                                  </w:divBdr>
                                                  <w:divsChild>
                                                    <w:div w:id="1362129906">
                                                      <w:marLeft w:val="0"/>
                                                      <w:marRight w:val="0"/>
                                                      <w:marTop w:val="0"/>
                                                      <w:marBottom w:val="0"/>
                                                      <w:divBdr>
                                                        <w:top w:val="none" w:sz="0" w:space="0" w:color="auto"/>
                                                        <w:left w:val="none" w:sz="0" w:space="0" w:color="auto"/>
                                                        <w:bottom w:val="none" w:sz="0" w:space="0" w:color="auto"/>
                                                        <w:right w:val="none" w:sz="0" w:space="0" w:color="auto"/>
                                                      </w:divBdr>
                                                      <w:divsChild>
                                                        <w:div w:id="588776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87906396">
      <w:bodyDiv w:val="1"/>
      <w:marLeft w:val="0"/>
      <w:marRight w:val="0"/>
      <w:marTop w:val="0"/>
      <w:marBottom w:val="0"/>
      <w:divBdr>
        <w:top w:val="none" w:sz="0" w:space="0" w:color="auto"/>
        <w:left w:val="none" w:sz="0" w:space="0" w:color="auto"/>
        <w:bottom w:val="none" w:sz="0" w:space="0" w:color="auto"/>
        <w:right w:val="none" w:sz="0" w:space="0" w:color="auto"/>
      </w:divBdr>
    </w:div>
    <w:div w:id="993070210">
      <w:bodyDiv w:val="1"/>
      <w:marLeft w:val="0"/>
      <w:marRight w:val="0"/>
      <w:marTop w:val="0"/>
      <w:marBottom w:val="0"/>
      <w:divBdr>
        <w:top w:val="none" w:sz="0" w:space="0" w:color="auto"/>
        <w:left w:val="none" w:sz="0" w:space="0" w:color="auto"/>
        <w:bottom w:val="none" w:sz="0" w:space="0" w:color="auto"/>
        <w:right w:val="none" w:sz="0" w:space="0" w:color="auto"/>
      </w:divBdr>
    </w:div>
    <w:div w:id="1035891973">
      <w:bodyDiv w:val="1"/>
      <w:marLeft w:val="0"/>
      <w:marRight w:val="0"/>
      <w:marTop w:val="0"/>
      <w:marBottom w:val="0"/>
      <w:divBdr>
        <w:top w:val="none" w:sz="0" w:space="0" w:color="auto"/>
        <w:left w:val="none" w:sz="0" w:space="0" w:color="auto"/>
        <w:bottom w:val="none" w:sz="0" w:space="0" w:color="auto"/>
        <w:right w:val="none" w:sz="0" w:space="0" w:color="auto"/>
      </w:divBdr>
    </w:div>
    <w:div w:id="1117917689">
      <w:bodyDiv w:val="1"/>
      <w:marLeft w:val="0"/>
      <w:marRight w:val="0"/>
      <w:marTop w:val="0"/>
      <w:marBottom w:val="0"/>
      <w:divBdr>
        <w:top w:val="none" w:sz="0" w:space="0" w:color="auto"/>
        <w:left w:val="none" w:sz="0" w:space="0" w:color="auto"/>
        <w:bottom w:val="none" w:sz="0" w:space="0" w:color="auto"/>
        <w:right w:val="none" w:sz="0" w:space="0" w:color="auto"/>
      </w:divBdr>
    </w:div>
    <w:div w:id="1126196499">
      <w:bodyDiv w:val="1"/>
      <w:marLeft w:val="0"/>
      <w:marRight w:val="0"/>
      <w:marTop w:val="0"/>
      <w:marBottom w:val="0"/>
      <w:divBdr>
        <w:top w:val="none" w:sz="0" w:space="0" w:color="auto"/>
        <w:left w:val="none" w:sz="0" w:space="0" w:color="auto"/>
        <w:bottom w:val="none" w:sz="0" w:space="0" w:color="auto"/>
        <w:right w:val="none" w:sz="0" w:space="0" w:color="auto"/>
      </w:divBdr>
    </w:div>
    <w:div w:id="1152138779">
      <w:bodyDiv w:val="1"/>
      <w:marLeft w:val="0"/>
      <w:marRight w:val="0"/>
      <w:marTop w:val="0"/>
      <w:marBottom w:val="0"/>
      <w:divBdr>
        <w:top w:val="none" w:sz="0" w:space="0" w:color="auto"/>
        <w:left w:val="none" w:sz="0" w:space="0" w:color="auto"/>
        <w:bottom w:val="none" w:sz="0" w:space="0" w:color="auto"/>
        <w:right w:val="none" w:sz="0" w:space="0" w:color="auto"/>
      </w:divBdr>
    </w:div>
    <w:div w:id="1186090436">
      <w:bodyDiv w:val="1"/>
      <w:marLeft w:val="0"/>
      <w:marRight w:val="0"/>
      <w:marTop w:val="0"/>
      <w:marBottom w:val="0"/>
      <w:divBdr>
        <w:top w:val="none" w:sz="0" w:space="0" w:color="auto"/>
        <w:left w:val="none" w:sz="0" w:space="0" w:color="auto"/>
        <w:bottom w:val="none" w:sz="0" w:space="0" w:color="auto"/>
        <w:right w:val="none" w:sz="0" w:space="0" w:color="auto"/>
      </w:divBdr>
    </w:div>
    <w:div w:id="1211727535">
      <w:bodyDiv w:val="1"/>
      <w:marLeft w:val="0"/>
      <w:marRight w:val="0"/>
      <w:marTop w:val="0"/>
      <w:marBottom w:val="0"/>
      <w:divBdr>
        <w:top w:val="none" w:sz="0" w:space="0" w:color="auto"/>
        <w:left w:val="none" w:sz="0" w:space="0" w:color="auto"/>
        <w:bottom w:val="none" w:sz="0" w:space="0" w:color="auto"/>
        <w:right w:val="none" w:sz="0" w:space="0" w:color="auto"/>
      </w:divBdr>
    </w:div>
    <w:div w:id="1213224976">
      <w:bodyDiv w:val="1"/>
      <w:marLeft w:val="0"/>
      <w:marRight w:val="0"/>
      <w:marTop w:val="0"/>
      <w:marBottom w:val="0"/>
      <w:divBdr>
        <w:top w:val="none" w:sz="0" w:space="0" w:color="auto"/>
        <w:left w:val="none" w:sz="0" w:space="0" w:color="auto"/>
        <w:bottom w:val="none" w:sz="0" w:space="0" w:color="auto"/>
        <w:right w:val="none" w:sz="0" w:space="0" w:color="auto"/>
      </w:divBdr>
    </w:div>
    <w:div w:id="1248883071">
      <w:bodyDiv w:val="1"/>
      <w:marLeft w:val="0"/>
      <w:marRight w:val="0"/>
      <w:marTop w:val="0"/>
      <w:marBottom w:val="0"/>
      <w:divBdr>
        <w:top w:val="none" w:sz="0" w:space="0" w:color="auto"/>
        <w:left w:val="none" w:sz="0" w:space="0" w:color="auto"/>
        <w:bottom w:val="none" w:sz="0" w:space="0" w:color="auto"/>
        <w:right w:val="none" w:sz="0" w:space="0" w:color="auto"/>
      </w:divBdr>
    </w:div>
    <w:div w:id="1355644486">
      <w:bodyDiv w:val="1"/>
      <w:marLeft w:val="0"/>
      <w:marRight w:val="0"/>
      <w:marTop w:val="0"/>
      <w:marBottom w:val="0"/>
      <w:divBdr>
        <w:top w:val="none" w:sz="0" w:space="0" w:color="auto"/>
        <w:left w:val="none" w:sz="0" w:space="0" w:color="auto"/>
        <w:bottom w:val="none" w:sz="0" w:space="0" w:color="auto"/>
        <w:right w:val="none" w:sz="0" w:space="0" w:color="auto"/>
      </w:divBdr>
      <w:divsChild>
        <w:div w:id="927270864">
          <w:marLeft w:val="0"/>
          <w:marRight w:val="0"/>
          <w:marTop w:val="0"/>
          <w:marBottom w:val="0"/>
          <w:divBdr>
            <w:top w:val="none" w:sz="0" w:space="0" w:color="auto"/>
            <w:left w:val="none" w:sz="0" w:space="0" w:color="auto"/>
            <w:bottom w:val="none" w:sz="0" w:space="0" w:color="auto"/>
            <w:right w:val="none" w:sz="0" w:space="0" w:color="auto"/>
          </w:divBdr>
          <w:divsChild>
            <w:div w:id="1103694677">
              <w:marLeft w:val="10"/>
              <w:marRight w:val="10"/>
              <w:marTop w:val="0"/>
              <w:marBottom w:val="0"/>
              <w:divBdr>
                <w:top w:val="none" w:sz="0" w:space="0" w:color="auto"/>
                <w:left w:val="none" w:sz="0" w:space="0" w:color="auto"/>
                <w:bottom w:val="none" w:sz="0" w:space="0" w:color="auto"/>
                <w:right w:val="none" w:sz="0" w:space="0" w:color="auto"/>
              </w:divBdr>
            </w:div>
          </w:divsChild>
        </w:div>
      </w:divsChild>
    </w:div>
    <w:div w:id="1415125160">
      <w:bodyDiv w:val="1"/>
      <w:marLeft w:val="0"/>
      <w:marRight w:val="0"/>
      <w:marTop w:val="0"/>
      <w:marBottom w:val="0"/>
      <w:divBdr>
        <w:top w:val="none" w:sz="0" w:space="0" w:color="auto"/>
        <w:left w:val="none" w:sz="0" w:space="0" w:color="auto"/>
        <w:bottom w:val="none" w:sz="0" w:space="0" w:color="auto"/>
        <w:right w:val="none" w:sz="0" w:space="0" w:color="auto"/>
      </w:divBdr>
    </w:div>
    <w:div w:id="1452744555">
      <w:bodyDiv w:val="1"/>
      <w:marLeft w:val="0"/>
      <w:marRight w:val="0"/>
      <w:marTop w:val="0"/>
      <w:marBottom w:val="0"/>
      <w:divBdr>
        <w:top w:val="none" w:sz="0" w:space="0" w:color="auto"/>
        <w:left w:val="none" w:sz="0" w:space="0" w:color="auto"/>
        <w:bottom w:val="none" w:sz="0" w:space="0" w:color="auto"/>
        <w:right w:val="none" w:sz="0" w:space="0" w:color="auto"/>
      </w:divBdr>
      <w:divsChild>
        <w:div w:id="2044481414">
          <w:marLeft w:val="0"/>
          <w:marRight w:val="0"/>
          <w:marTop w:val="0"/>
          <w:marBottom w:val="0"/>
          <w:divBdr>
            <w:top w:val="none" w:sz="0" w:space="0" w:color="auto"/>
            <w:left w:val="none" w:sz="0" w:space="0" w:color="auto"/>
            <w:bottom w:val="none" w:sz="0" w:space="0" w:color="auto"/>
            <w:right w:val="none" w:sz="0" w:space="0" w:color="auto"/>
          </w:divBdr>
          <w:divsChild>
            <w:div w:id="1828473320">
              <w:marLeft w:val="10"/>
              <w:marRight w:val="10"/>
              <w:marTop w:val="0"/>
              <w:marBottom w:val="0"/>
              <w:divBdr>
                <w:top w:val="none" w:sz="0" w:space="0" w:color="auto"/>
                <w:left w:val="none" w:sz="0" w:space="0" w:color="auto"/>
                <w:bottom w:val="none" w:sz="0" w:space="0" w:color="auto"/>
                <w:right w:val="none" w:sz="0" w:space="0" w:color="auto"/>
              </w:divBdr>
            </w:div>
          </w:divsChild>
        </w:div>
      </w:divsChild>
    </w:div>
    <w:div w:id="1499156411">
      <w:bodyDiv w:val="1"/>
      <w:marLeft w:val="0"/>
      <w:marRight w:val="0"/>
      <w:marTop w:val="0"/>
      <w:marBottom w:val="0"/>
      <w:divBdr>
        <w:top w:val="none" w:sz="0" w:space="0" w:color="auto"/>
        <w:left w:val="none" w:sz="0" w:space="0" w:color="auto"/>
        <w:bottom w:val="none" w:sz="0" w:space="0" w:color="auto"/>
        <w:right w:val="none" w:sz="0" w:space="0" w:color="auto"/>
      </w:divBdr>
    </w:div>
    <w:div w:id="1543012085">
      <w:bodyDiv w:val="1"/>
      <w:marLeft w:val="0"/>
      <w:marRight w:val="0"/>
      <w:marTop w:val="0"/>
      <w:marBottom w:val="0"/>
      <w:divBdr>
        <w:top w:val="none" w:sz="0" w:space="0" w:color="auto"/>
        <w:left w:val="none" w:sz="0" w:space="0" w:color="auto"/>
        <w:bottom w:val="none" w:sz="0" w:space="0" w:color="auto"/>
        <w:right w:val="none" w:sz="0" w:space="0" w:color="auto"/>
      </w:divBdr>
    </w:div>
    <w:div w:id="1577863796">
      <w:bodyDiv w:val="1"/>
      <w:marLeft w:val="0"/>
      <w:marRight w:val="0"/>
      <w:marTop w:val="0"/>
      <w:marBottom w:val="0"/>
      <w:divBdr>
        <w:top w:val="none" w:sz="0" w:space="0" w:color="auto"/>
        <w:left w:val="none" w:sz="0" w:space="0" w:color="auto"/>
        <w:bottom w:val="none" w:sz="0" w:space="0" w:color="auto"/>
        <w:right w:val="none" w:sz="0" w:space="0" w:color="auto"/>
      </w:divBdr>
    </w:div>
    <w:div w:id="1661079949">
      <w:bodyDiv w:val="1"/>
      <w:marLeft w:val="0"/>
      <w:marRight w:val="0"/>
      <w:marTop w:val="0"/>
      <w:marBottom w:val="0"/>
      <w:divBdr>
        <w:top w:val="none" w:sz="0" w:space="0" w:color="auto"/>
        <w:left w:val="none" w:sz="0" w:space="0" w:color="auto"/>
        <w:bottom w:val="none" w:sz="0" w:space="0" w:color="auto"/>
        <w:right w:val="none" w:sz="0" w:space="0" w:color="auto"/>
      </w:divBdr>
    </w:div>
    <w:div w:id="1672374159">
      <w:bodyDiv w:val="1"/>
      <w:marLeft w:val="0"/>
      <w:marRight w:val="0"/>
      <w:marTop w:val="0"/>
      <w:marBottom w:val="0"/>
      <w:divBdr>
        <w:top w:val="none" w:sz="0" w:space="0" w:color="auto"/>
        <w:left w:val="none" w:sz="0" w:space="0" w:color="auto"/>
        <w:bottom w:val="none" w:sz="0" w:space="0" w:color="auto"/>
        <w:right w:val="none" w:sz="0" w:space="0" w:color="auto"/>
      </w:divBdr>
    </w:div>
    <w:div w:id="1683774233">
      <w:bodyDiv w:val="1"/>
      <w:marLeft w:val="0"/>
      <w:marRight w:val="0"/>
      <w:marTop w:val="0"/>
      <w:marBottom w:val="0"/>
      <w:divBdr>
        <w:top w:val="none" w:sz="0" w:space="0" w:color="auto"/>
        <w:left w:val="none" w:sz="0" w:space="0" w:color="auto"/>
        <w:bottom w:val="none" w:sz="0" w:space="0" w:color="auto"/>
        <w:right w:val="none" w:sz="0" w:space="0" w:color="auto"/>
      </w:divBdr>
      <w:divsChild>
        <w:div w:id="181748803">
          <w:marLeft w:val="0"/>
          <w:marRight w:val="0"/>
          <w:marTop w:val="0"/>
          <w:marBottom w:val="0"/>
          <w:divBdr>
            <w:top w:val="none" w:sz="0" w:space="0" w:color="auto"/>
            <w:left w:val="none" w:sz="0" w:space="0" w:color="auto"/>
            <w:bottom w:val="none" w:sz="0" w:space="0" w:color="auto"/>
            <w:right w:val="none" w:sz="0" w:space="0" w:color="auto"/>
          </w:divBdr>
          <w:divsChild>
            <w:div w:id="1654798197">
              <w:marLeft w:val="10"/>
              <w:marRight w:val="10"/>
              <w:marTop w:val="0"/>
              <w:marBottom w:val="0"/>
              <w:divBdr>
                <w:top w:val="none" w:sz="0" w:space="0" w:color="auto"/>
                <w:left w:val="none" w:sz="0" w:space="0" w:color="auto"/>
                <w:bottom w:val="none" w:sz="0" w:space="0" w:color="auto"/>
                <w:right w:val="none" w:sz="0" w:space="0" w:color="auto"/>
              </w:divBdr>
            </w:div>
          </w:divsChild>
        </w:div>
      </w:divsChild>
    </w:div>
    <w:div w:id="1687098549">
      <w:bodyDiv w:val="1"/>
      <w:marLeft w:val="0"/>
      <w:marRight w:val="0"/>
      <w:marTop w:val="0"/>
      <w:marBottom w:val="0"/>
      <w:divBdr>
        <w:top w:val="none" w:sz="0" w:space="0" w:color="auto"/>
        <w:left w:val="none" w:sz="0" w:space="0" w:color="auto"/>
        <w:bottom w:val="none" w:sz="0" w:space="0" w:color="auto"/>
        <w:right w:val="none" w:sz="0" w:space="0" w:color="auto"/>
      </w:divBdr>
    </w:div>
    <w:div w:id="1765420295">
      <w:bodyDiv w:val="1"/>
      <w:marLeft w:val="0"/>
      <w:marRight w:val="0"/>
      <w:marTop w:val="0"/>
      <w:marBottom w:val="0"/>
      <w:divBdr>
        <w:top w:val="none" w:sz="0" w:space="0" w:color="auto"/>
        <w:left w:val="none" w:sz="0" w:space="0" w:color="auto"/>
        <w:bottom w:val="none" w:sz="0" w:space="0" w:color="auto"/>
        <w:right w:val="none" w:sz="0" w:space="0" w:color="auto"/>
      </w:divBdr>
    </w:div>
    <w:div w:id="1784348718">
      <w:bodyDiv w:val="1"/>
      <w:marLeft w:val="0"/>
      <w:marRight w:val="0"/>
      <w:marTop w:val="0"/>
      <w:marBottom w:val="0"/>
      <w:divBdr>
        <w:top w:val="none" w:sz="0" w:space="0" w:color="auto"/>
        <w:left w:val="none" w:sz="0" w:space="0" w:color="auto"/>
        <w:bottom w:val="none" w:sz="0" w:space="0" w:color="auto"/>
        <w:right w:val="none" w:sz="0" w:space="0" w:color="auto"/>
      </w:divBdr>
      <w:divsChild>
        <w:div w:id="2039312054">
          <w:marLeft w:val="0"/>
          <w:marRight w:val="0"/>
          <w:marTop w:val="0"/>
          <w:marBottom w:val="0"/>
          <w:divBdr>
            <w:top w:val="none" w:sz="0" w:space="0" w:color="auto"/>
            <w:left w:val="none" w:sz="0" w:space="0" w:color="auto"/>
            <w:bottom w:val="none" w:sz="0" w:space="0" w:color="auto"/>
            <w:right w:val="none" w:sz="0" w:space="0" w:color="auto"/>
          </w:divBdr>
          <w:divsChild>
            <w:div w:id="1815952978">
              <w:marLeft w:val="10"/>
              <w:marRight w:val="10"/>
              <w:marTop w:val="0"/>
              <w:marBottom w:val="0"/>
              <w:divBdr>
                <w:top w:val="none" w:sz="0" w:space="0" w:color="auto"/>
                <w:left w:val="none" w:sz="0" w:space="0" w:color="auto"/>
                <w:bottom w:val="none" w:sz="0" w:space="0" w:color="auto"/>
                <w:right w:val="none" w:sz="0" w:space="0" w:color="auto"/>
              </w:divBdr>
            </w:div>
          </w:divsChild>
        </w:div>
      </w:divsChild>
    </w:div>
    <w:div w:id="1789464752">
      <w:bodyDiv w:val="1"/>
      <w:marLeft w:val="0"/>
      <w:marRight w:val="0"/>
      <w:marTop w:val="0"/>
      <w:marBottom w:val="0"/>
      <w:divBdr>
        <w:top w:val="none" w:sz="0" w:space="0" w:color="auto"/>
        <w:left w:val="none" w:sz="0" w:space="0" w:color="auto"/>
        <w:bottom w:val="none" w:sz="0" w:space="0" w:color="auto"/>
        <w:right w:val="none" w:sz="0" w:space="0" w:color="auto"/>
      </w:divBdr>
      <w:divsChild>
        <w:div w:id="976110736">
          <w:marLeft w:val="0"/>
          <w:marRight w:val="0"/>
          <w:marTop w:val="0"/>
          <w:marBottom w:val="0"/>
          <w:divBdr>
            <w:top w:val="none" w:sz="0" w:space="0" w:color="auto"/>
            <w:left w:val="none" w:sz="0" w:space="0" w:color="auto"/>
            <w:bottom w:val="none" w:sz="0" w:space="0" w:color="auto"/>
            <w:right w:val="none" w:sz="0" w:space="0" w:color="auto"/>
          </w:divBdr>
          <w:divsChild>
            <w:div w:id="36661727">
              <w:marLeft w:val="0"/>
              <w:marRight w:val="0"/>
              <w:marTop w:val="0"/>
              <w:marBottom w:val="0"/>
              <w:divBdr>
                <w:top w:val="none" w:sz="0" w:space="0" w:color="auto"/>
                <w:left w:val="none" w:sz="0" w:space="0" w:color="auto"/>
                <w:bottom w:val="none" w:sz="0" w:space="0" w:color="auto"/>
                <w:right w:val="none" w:sz="0" w:space="0" w:color="auto"/>
              </w:divBdr>
              <w:divsChild>
                <w:div w:id="2099671301">
                  <w:marLeft w:val="0"/>
                  <w:marRight w:val="0"/>
                  <w:marTop w:val="0"/>
                  <w:marBottom w:val="0"/>
                  <w:divBdr>
                    <w:top w:val="none" w:sz="0" w:space="0" w:color="auto"/>
                    <w:left w:val="none" w:sz="0" w:space="0" w:color="auto"/>
                    <w:bottom w:val="none" w:sz="0" w:space="0" w:color="auto"/>
                    <w:right w:val="none" w:sz="0" w:space="0" w:color="auto"/>
                  </w:divBdr>
                  <w:divsChild>
                    <w:div w:id="1777558752">
                      <w:marLeft w:val="0"/>
                      <w:marRight w:val="0"/>
                      <w:marTop w:val="0"/>
                      <w:marBottom w:val="0"/>
                      <w:divBdr>
                        <w:top w:val="none" w:sz="0" w:space="0" w:color="auto"/>
                        <w:left w:val="none" w:sz="0" w:space="0" w:color="auto"/>
                        <w:bottom w:val="none" w:sz="0" w:space="0" w:color="auto"/>
                        <w:right w:val="none" w:sz="0" w:space="0" w:color="auto"/>
                      </w:divBdr>
                      <w:divsChild>
                        <w:div w:id="1564485571">
                          <w:marLeft w:val="0"/>
                          <w:marRight w:val="0"/>
                          <w:marTop w:val="45"/>
                          <w:marBottom w:val="0"/>
                          <w:divBdr>
                            <w:top w:val="none" w:sz="0" w:space="0" w:color="auto"/>
                            <w:left w:val="none" w:sz="0" w:space="0" w:color="auto"/>
                            <w:bottom w:val="none" w:sz="0" w:space="0" w:color="auto"/>
                            <w:right w:val="none" w:sz="0" w:space="0" w:color="auto"/>
                          </w:divBdr>
                          <w:divsChild>
                            <w:div w:id="1732582735">
                              <w:marLeft w:val="0"/>
                              <w:marRight w:val="0"/>
                              <w:marTop w:val="0"/>
                              <w:marBottom w:val="0"/>
                              <w:divBdr>
                                <w:top w:val="none" w:sz="0" w:space="0" w:color="auto"/>
                                <w:left w:val="none" w:sz="0" w:space="0" w:color="auto"/>
                                <w:bottom w:val="none" w:sz="0" w:space="0" w:color="auto"/>
                                <w:right w:val="none" w:sz="0" w:space="0" w:color="auto"/>
                              </w:divBdr>
                              <w:divsChild>
                                <w:div w:id="1326931487">
                                  <w:marLeft w:val="2070"/>
                                  <w:marRight w:val="3810"/>
                                  <w:marTop w:val="0"/>
                                  <w:marBottom w:val="0"/>
                                  <w:divBdr>
                                    <w:top w:val="none" w:sz="0" w:space="0" w:color="auto"/>
                                    <w:left w:val="none" w:sz="0" w:space="0" w:color="auto"/>
                                    <w:bottom w:val="none" w:sz="0" w:space="0" w:color="auto"/>
                                    <w:right w:val="none" w:sz="0" w:space="0" w:color="auto"/>
                                  </w:divBdr>
                                  <w:divsChild>
                                    <w:div w:id="1188568151">
                                      <w:marLeft w:val="0"/>
                                      <w:marRight w:val="0"/>
                                      <w:marTop w:val="0"/>
                                      <w:marBottom w:val="0"/>
                                      <w:divBdr>
                                        <w:top w:val="none" w:sz="0" w:space="0" w:color="auto"/>
                                        <w:left w:val="none" w:sz="0" w:space="0" w:color="auto"/>
                                        <w:bottom w:val="none" w:sz="0" w:space="0" w:color="auto"/>
                                        <w:right w:val="none" w:sz="0" w:space="0" w:color="auto"/>
                                      </w:divBdr>
                                      <w:divsChild>
                                        <w:div w:id="1015769958">
                                          <w:marLeft w:val="0"/>
                                          <w:marRight w:val="0"/>
                                          <w:marTop w:val="0"/>
                                          <w:marBottom w:val="0"/>
                                          <w:divBdr>
                                            <w:top w:val="none" w:sz="0" w:space="0" w:color="auto"/>
                                            <w:left w:val="none" w:sz="0" w:space="0" w:color="auto"/>
                                            <w:bottom w:val="none" w:sz="0" w:space="0" w:color="auto"/>
                                            <w:right w:val="none" w:sz="0" w:space="0" w:color="auto"/>
                                          </w:divBdr>
                                          <w:divsChild>
                                            <w:div w:id="1047804834">
                                              <w:marLeft w:val="0"/>
                                              <w:marRight w:val="0"/>
                                              <w:marTop w:val="0"/>
                                              <w:marBottom w:val="0"/>
                                              <w:divBdr>
                                                <w:top w:val="none" w:sz="0" w:space="0" w:color="auto"/>
                                                <w:left w:val="none" w:sz="0" w:space="0" w:color="auto"/>
                                                <w:bottom w:val="none" w:sz="0" w:space="0" w:color="auto"/>
                                                <w:right w:val="none" w:sz="0" w:space="0" w:color="auto"/>
                                              </w:divBdr>
                                              <w:divsChild>
                                                <w:div w:id="1250773612">
                                                  <w:marLeft w:val="0"/>
                                                  <w:marRight w:val="0"/>
                                                  <w:marTop w:val="0"/>
                                                  <w:marBottom w:val="0"/>
                                                  <w:divBdr>
                                                    <w:top w:val="none" w:sz="0" w:space="0" w:color="auto"/>
                                                    <w:left w:val="none" w:sz="0" w:space="0" w:color="auto"/>
                                                    <w:bottom w:val="none" w:sz="0" w:space="0" w:color="auto"/>
                                                    <w:right w:val="none" w:sz="0" w:space="0" w:color="auto"/>
                                                  </w:divBdr>
                                                  <w:divsChild>
                                                    <w:div w:id="739451031">
                                                      <w:marLeft w:val="0"/>
                                                      <w:marRight w:val="0"/>
                                                      <w:marTop w:val="0"/>
                                                      <w:marBottom w:val="0"/>
                                                      <w:divBdr>
                                                        <w:top w:val="none" w:sz="0" w:space="0" w:color="auto"/>
                                                        <w:left w:val="none" w:sz="0" w:space="0" w:color="auto"/>
                                                        <w:bottom w:val="none" w:sz="0" w:space="0" w:color="auto"/>
                                                        <w:right w:val="none" w:sz="0" w:space="0" w:color="auto"/>
                                                      </w:divBdr>
                                                      <w:divsChild>
                                                        <w:div w:id="2018187484">
                                                          <w:marLeft w:val="0"/>
                                                          <w:marRight w:val="0"/>
                                                          <w:marTop w:val="0"/>
                                                          <w:marBottom w:val="345"/>
                                                          <w:divBdr>
                                                            <w:top w:val="none" w:sz="0" w:space="0" w:color="auto"/>
                                                            <w:left w:val="none" w:sz="0" w:space="0" w:color="auto"/>
                                                            <w:bottom w:val="none" w:sz="0" w:space="0" w:color="auto"/>
                                                            <w:right w:val="none" w:sz="0" w:space="0" w:color="auto"/>
                                                          </w:divBdr>
                                                          <w:divsChild>
                                                            <w:div w:id="1649240962">
                                                              <w:marLeft w:val="0"/>
                                                              <w:marRight w:val="0"/>
                                                              <w:marTop w:val="0"/>
                                                              <w:marBottom w:val="0"/>
                                                              <w:divBdr>
                                                                <w:top w:val="none" w:sz="0" w:space="0" w:color="auto"/>
                                                                <w:left w:val="none" w:sz="0" w:space="0" w:color="auto"/>
                                                                <w:bottom w:val="none" w:sz="0" w:space="0" w:color="auto"/>
                                                                <w:right w:val="none" w:sz="0" w:space="0" w:color="auto"/>
                                                              </w:divBdr>
                                                              <w:divsChild>
                                                                <w:div w:id="2145387206">
                                                                  <w:marLeft w:val="0"/>
                                                                  <w:marRight w:val="0"/>
                                                                  <w:marTop w:val="0"/>
                                                                  <w:marBottom w:val="0"/>
                                                                  <w:divBdr>
                                                                    <w:top w:val="none" w:sz="0" w:space="0" w:color="auto"/>
                                                                    <w:left w:val="none" w:sz="0" w:space="0" w:color="auto"/>
                                                                    <w:bottom w:val="none" w:sz="0" w:space="0" w:color="auto"/>
                                                                    <w:right w:val="none" w:sz="0" w:space="0" w:color="auto"/>
                                                                  </w:divBdr>
                                                                  <w:divsChild>
                                                                    <w:div w:id="282812289">
                                                                      <w:marLeft w:val="0"/>
                                                                      <w:marRight w:val="0"/>
                                                                      <w:marTop w:val="0"/>
                                                                      <w:marBottom w:val="0"/>
                                                                      <w:divBdr>
                                                                        <w:top w:val="none" w:sz="0" w:space="0" w:color="auto"/>
                                                                        <w:left w:val="none" w:sz="0" w:space="0" w:color="auto"/>
                                                                        <w:bottom w:val="none" w:sz="0" w:space="0" w:color="auto"/>
                                                                        <w:right w:val="none" w:sz="0" w:space="0" w:color="auto"/>
                                                                      </w:divBdr>
                                                                      <w:divsChild>
                                                                        <w:div w:id="1921331264">
                                                                          <w:marLeft w:val="0"/>
                                                                          <w:marRight w:val="0"/>
                                                                          <w:marTop w:val="0"/>
                                                                          <w:marBottom w:val="0"/>
                                                                          <w:divBdr>
                                                                            <w:top w:val="none" w:sz="0" w:space="0" w:color="auto"/>
                                                                            <w:left w:val="none" w:sz="0" w:space="0" w:color="auto"/>
                                                                            <w:bottom w:val="none" w:sz="0" w:space="0" w:color="auto"/>
                                                                            <w:right w:val="none" w:sz="0" w:space="0" w:color="auto"/>
                                                                          </w:divBdr>
                                                                          <w:divsChild>
                                                                            <w:div w:id="221142155">
                                                                              <w:marLeft w:val="0"/>
                                                                              <w:marRight w:val="0"/>
                                                                              <w:marTop w:val="0"/>
                                                                              <w:marBottom w:val="0"/>
                                                                              <w:divBdr>
                                                                                <w:top w:val="none" w:sz="0" w:space="0" w:color="auto"/>
                                                                                <w:left w:val="none" w:sz="0" w:space="0" w:color="auto"/>
                                                                                <w:bottom w:val="none" w:sz="0" w:space="0" w:color="auto"/>
                                                                                <w:right w:val="none" w:sz="0" w:space="0" w:color="auto"/>
                                                                              </w:divBdr>
                                                                              <w:divsChild>
                                                                                <w:div w:id="1432969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96673865">
      <w:bodyDiv w:val="1"/>
      <w:marLeft w:val="0"/>
      <w:marRight w:val="0"/>
      <w:marTop w:val="0"/>
      <w:marBottom w:val="0"/>
      <w:divBdr>
        <w:top w:val="none" w:sz="0" w:space="0" w:color="auto"/>
        <w:left w:val="none" w:sz="0" w:space="0" w:color="auto"/>
        <w:bottom w:val="none" w:sz="0" w:space="0" w:color="auto"/>
        <w:right w:val="none" w:sz="0" w:space="0" w:color="auto"/>
      </w:divBdr>
    </w:div>
    <w:div w:id="1806048786">
      <w:bodyDiv w:val="1"/>
      <w:marLeft w:val="0"/>
      <w:marRight w:val="0"/>
      <w:marTop w:val="0"/>
      <w:marBottom w:val="0"/>
      <w:divBdr>
        <w:top w:val="none" w:sz="0" w:space="0" w:color="auto"/>
        <w:left w:val="none" w:sz="0" w:space="0" w:color="auto"/>
        <w:bottom w:val="none" w:sz="0" w:space="0" w:color="auto"/>
        <w:right w:val="none" w:sz="0" w:space="0" w:color="auto"/>
      </w:divBdr>
    </w:div>
    <w:div w:id="1871451913">
      <w:bodyDiv w:val="1"/>
      <w:marLeft w:val="0"/>
      <w:marRight w:val="0"/>
      <w:marTop w:val="0"/>
      <w:marBottom w:val="0"/>
      <w:divBdr>
        <w:top w:val="none" w:sz="0" w:space="0" w:color="auto"/>
        <w:left w:val="none" w:sz="0" w:space="0" w:color="auto"/>
        <w:bottom w:val="none" w:sz="0" w:space="0" w:color="auto"/>
        <w:right w:val="none" w:sz="0" w:space="0" w:color="auto"/>
      </w:divBdr>
      <w:divsChild>
        <w:div w:id="1084452654">
          <w:marLeft w:val="0"/>
          <w:marRight w:val="0"/>
          <w:marTop w:val="0"/>
          <w:marBottom w:val="0"/>
          <w:divBdr>
            <w:top w:val="none" w:sz="0" w:space="0" w:color="auto"/>
            <w:left w:val="none" w:sz="0" w:space="0" w:color="auto"/>
            <w:bottom w:val="none" w:sz="0" w:space="0" w:color="auto"/>
            <w:right w:val="none" w:sz="0" w:space="0" w:color="auto"/>
          </w:divBdr>
          <w:divsChild>
            <w:div w:id="1423716821">
              <w:marLeft w:val="10"/>
              <w:marRight w:val="10"/>
              <w:marTop w:val="0"/>
              <w:marBottom w:val="0"/>
              <w:divBdr>
                <w:top w:val="none" w:sz="0" w:space="0" w:color="auto"/>
                <w:left w:val="none" w:sz="0" w:space="0" w:color="auto"/>
                <w:bottom w:val="none" w:sz="0" w:space="0" w:color="auto"/>
                <w:right w:val="none" w:sz="0" w:space="0" w:color="auto"/>
              </w:divBdr>
            </w:div>
          </w:divsChild>
        </w:div>
      </w:divsChild>
    </w:div>
    <w:div w:id="1891721112">
      <w:bodyDiv w:val="1"/>
      <w:marLeft w:val="0"/>
      <w:marRight w:val="0"/>
      <w:marTop w:val="0"/>
      <w:marBottom w:val="0"/>
      <w:divBdr>
        <w:top w:val="none" w:sz="0" w:space="0" w:color="auto"/>
        <w:left w:val="none" w:sz="0" w:space="0" w:color="auto"/>
        <w:bottom w:val="none" w:sz="0" w:space="0" w:color="auto"/>
        <w:right w:val="none" w:sz="0" w:space="0" w:color="auto"/>
      </w:divBdr>
    </w:div>
    <w:div w:id="1970240405">
      <w:bodyDiv w:val="1"/>
      <w:marLeft w:val="0"/>
      <w:marRight w:val="0"/>
      <w:marTop w:val="0"/>
      <w:marBottom w:val="0"/>
      <w:divBdr>
        <w:top w:val="none" w:sz="0" w:space="0" w:color="auto"/>
        <w:left w:val="none" w:sz="0" w:space="0" w:color="auto"/>
        <w:bottom w:val="none" w:sz="0" w:space="0" w:color="auto"/>
        <w:right w:val="none" w:sz="0" w:space="0" w:color="auto"/>
      </w:divBdr>
      <w:divsChild>
        <w:div w:id="1103646759">
          <w:marLeft w:val="0"/>
          <w:marRight w:val="0"/>
          <w:marTop w:val="0"/>
          <w:marBottom w:val="0"/>
          <w:divBdr>
            <w:top w:val="none" w:sz="0" w:space="0" w:color="auto"/>
            <w:left w:val="none" w:sz="0" w:space="0" w:color="auto"/>
            <w:bottom w:val="none" w:sz="0" w:space="0" w:color="auto"/>
            <w:right w:val="none" w:sz="0" w:space="0" w:color="auto"/>
          </w:divBdr>
          <w:divsChild>
            <w:div w:id="1823353373">
              <w:marLeft w:val="10"/>
              <w:marRight w:val="10"/>
              <w:marTop w:val="0"/>
              <w:marBottom w:val="0"/>
              <w:divBdr>
                <w:top w:val="none" w:sz="0" w:space="0" w:color="auto"/>
                <w:left w:val="none" w:sz="0" w:space="0" w:color="auto"/>
                <w:bottom w:val="none" w:sz="0" w:space="0" w:color="auto"/>
                <w:right w:val="none" w:sz="0" w:space="0" w:color="auto"/>
              </w:divBdr>
            </w:div>
          </w:divsChild>
        </w:div>
      </w:divsChild>
    </w:div>
    <w:div w:id="1982612717">
      <w:bodyDiv w:val="1"/>
      <w:marLeft w:val="0"/>
      <w:marRight w:val="0"/>
      <w:marTop w:val="0"/>
      <w:marBottom w:val="0"/>
      <w:divBdr>
        <w:top w:val="none" w:sz="0" w:space="0" w:color="auto"/>
        <w:left w:val="none" w:sz="0" w:space="0" w:color="auto"/>
        <w:bottom w:val="none" w:sz="0" w:space="0" w:color="auto"/>
        <w:right w:val="none" w:sz="0" w:space="0" w:color="auto"/>
      </w:divBdr>
    </w:div>
    <w:div w:id="1988242982">
      <w:bodyDiv w:val="1"/>
      <w:marLeft w:val="0"/>
      <w:marRight w:val="0"/>
      <w:marTop w:val="0"/>
      <w:marBottom w:val="0"/>
      <w:divBdr>
        <w:top w:val="none" w:sz="0" w:space="0" w:color="auto"/>
        <w:left w:val="none" w:sz="0" w:space="0" w:color="auto"/>
        <w:bottom w:val="none" w:sz="0" w:space="0" w:color="auto"/>
        <w:right w:val="none" w:sz="0" w:space="0" w:color="auto"/>
      </w:divBdr>
    </w:div>
    <w:div w:id="2001422113">
      <w:bodyDiv w:val="1"/>
      <w:marLeft w:val="0"/>
      <w:marRight w:val="0"/>
      <w:marTop w:val="0"/>
      <w:marBottom w:val="0"/>
      <w:divBdr>
        <w:top w:val="none" w:sz="0" w:space="0" w:color="auto"/>
        <w:left w:val="none" w:sz="0" w:space="0" w:color="auto"/>
        <w:bottom w:val="none" w:sz="0" w:space="0" w:color="auto"/>
        <w:right w:val="none" w:sz="0" w:space="0" w:color="auto"/>
      </w:divBdr>
    </w:div>
    <w:div w:id="2111467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5.xml"/><Relationship Id="rId18" Type="http://schemas.openxmlformats.org/officeDocument/2006/relationships/image" Target="media/image2.png"/><Relationship Id="rId26" Type="http://schemas.openxmlformats.org/officeDocument/2006/relationships/image" Target="media/image7.png"/><Relationship Id="rId39" Type="http://schemas.openxmlformats.org/officeDocument/2006/relationships/chart" Target="charts/chart8.xml"/><Relationship Id="rId21" Type="http://schemas.openxmlformats.org/officeDocument/2006/relationships/hyperlink" Target="http://www.firmysala.sk/" TargetMode="External"/><Relationship Id="rId34" Type="http://schemas.openxmlformats.org/officeDocument/2006/relationships/image" Target="media/image14.png"/><Relationship Id="rId42" Type="http://schemas.openxmlformats.org/officeDocument/2006/relationships/hyperlink" Target="http://www.soupsala.edu.sk/studium.html" TargetMode="External"/><Relationship Id="rId47" Type="http://schemas.openxmlformats.org/officeDocument/2006/relationships/hyperlink" Target="http://www.soupsala.edu.sk/studium.html" TargetMode="Externa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image" Target="media/image10.png"/><Relationship Id="rId11" Type="http://schemas.openxmlformats.org/officeDocument/2006/relationships/chart" Target="charts/chart3.xml"/><Relationship Id="rId24" Type="http://schemas.openxmlformats.org/officeDocument/2006/relationships/image" Target="media/image5.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hyperlink" Target="http://rozvojovypotencial.unsk.sk/" TargetMode="External"/><Relationship Id="rId45" Type="http://schemas.openxmlformats.org/officeDocument/2006/relationships/hyperlink" Target="http://www.soupsala.edu.sk/studium.html" TargetMode="External"/><Relationship Id="rId5" Type="http://schemas.openxmlformats.org/officeDocument/2006/relationships/webSettings" Target="webSettings.xml"/><Relationship Id="rId15" Type="http://schemas.openxmlformats.org/officeDocument/2006/relationships/chart" Target="charts/chart7.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6.png"/><Relationship Id="rId49" Type="http://schemas.openxmlformats.org/officeDocument/2006/relationships/hyperlink" Target="http://www.soupsala.edu.sk/studium.html" TargetMode="External"/><Relationship Id="rId10" Type="http://schemas.openxmlformats.org/officeDocument/2006/relationships/chart" Target="charts/chart2.xml"/><Relationship Id="rId19" Type="http://schemas.openxmlformats.org/officeDocument/2006/relationships/hyperlink" Target="https://www.unsk.sk/files/showfile/14551" TargetMode="External"/><Relationship Id="rId31" Type="http://schemas.openxmlformats.org/officeDocument/2006/relationships/image" Target="media/image11.png"/><Relationship Id="rId44" Type="http://schemas.openxmlformats.org/officeDocument/2006/relationships/hyperlink" Target="http://www.soupsala.edu.sk/studium.html" TargetMode="Externa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hyperlink" Target="http://www.podnemapy.sk" TargetMode="External"/><Relationship Id="rId35" Type="http://schemas.openxmlformats.org/officeDocument/2006/relationships/image" Target="media/image15.png"/><Relationship Id="rId43" Type="http://schemas.openxmlformats.org/officeDocument/2006/relationships/hyperlink" Target="http://www.soupsala.edu.sk/studium.html" TargetMode="External"/><Relationship Id="rId48" Type="http://schemas.openxmlformats.org/officeDocument/2006/relationships/hyperlink" Target="http://www.soupsala.edu.sk/studium.html" TargetMode="Externa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chart" Target="charts/chart4.xml"/><Relationship Id="rId17" Type="http://schemas.openxmlformats.org/officeDocument/2006/relationships/footer" Target="footer1.xml"/><Relationship Id="rId25" Type="http://schemas.openxmlformats.org/officeDocument/2006/relationships/image" Target="media/image6.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hyperlink" Target="http://www.soupsala.edu.sk/studium.html" TargetMode="External"/><Relationship Id="rId20" Type="http://schemas.openxmlformats.org/officeDocument/2006/relationships/hyperlink" Target="http://www.azet.sk/firma/81658/designer-um-s-r-o/" TargetMode="External"/><Relationship Id="rId41" Type="http://schemas.openxmlformats.org/officeDocument/2006/relationships/chart" Target="charts/chart9.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oleObject" Target="file:///D:\Desktop\nove%20PHSRE\pouzite%20podklady\nezam.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Desktop\PHSR%202015\potrebujem\PHSR%20nezamestnan.%20tab.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Desktop\nove%20PHSRE\pouzite%20podklady\PHSR%20nezamestnan.%20tab.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Desktop\nove%20PHSRE\pouzite%20podklady\PHSR%20nezamestnan.%20tab.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Desktop\PHSR%202015\potrebujem\PHSR%20nezamestnan.%20tab.xls"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D:\Desktop\PHSR%202015\potrebujem\PHSR%20nezamestnan.%20tab.xls" TargetMode="External"/><Relationship Id="rId2" Type="http://schemas.microsoft.com/office/2011/relationships/chartColorStyle" Target="colors1.xml"/><Relationship Id="rId1" Type="http://schemas.microsoft.com/office/2011/relationships/chartStyle" Target="style1.xml"/></Relationships>
</file>

<file path=word/charts/_rels/chart7.xml.rels><?xml version="1.0" encoding="UTF-8" standalone="yes"?>
<Relationships xmlns="http://schemas.openxmlformats.org/package/2006/relationships"><Relationship Id="rId1" Type="http://schemas.openxmlformats.org/officeDocument/2006/relationships/oleObject" Target="file:///D:\Desktop\PHSR%202015\potrebujem\PHSR%20nezamestnan.%20tab.xls" TargetMode="External"/></Relationships>
</file>

<file path=word/charts/_rels/chart8.xml.rels><?xml version="1.0" encoding="UTF-8" standalone="yes"?>
<Relationships xmlns="http://schemas.openxmlformats.org/package/2006/relationships"><Relationship Id="rId3" Type="http://schemas.openxmlformats.org/officeDocument/2006/relationships/oleObject" Target="Zo&#353;it1" TargetMode="External"/><Relationship Id="rId2" Type="http://schemas.microsoft.com/office/2011/relationships/chartColorStyle" Target="colors2.xml"/><Relationship Id="rId1" Type="http://schemas.microsoft.com/office/2011/relationships/chartStyle" Target="style2.xml"/></Relationships>
</file>

<file path=word/charts/_rels/chart9.xml.rels><?xml version="1.0" encoding="UTF-8" standalone="yes"?>
<Relationships xmlns="http://schemas.openxmlformats.org/package/2006/relationships"><Relationship Id="rId1" Type="http://schemas.openxmlformats.org/officeDocument/2006/relationships/oleObject" Target="file:///D:\Desktop\PHSR%202015\potrebujem\sadzby%20dani.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5268303544319173E-2"/>
          <c:y val="5.8280943228553123E-2"/>
          <c:w val="0.81253005328061512"/>
          <c:h val="0.74773017546035092"/>
        </c:manualLayout>
      </c:layout>
      <c:lineChart>
        <c:grouping val="standard"/>
        <c:varyColors val="0"/>
        <c:ser>
          <c:idx val="0"/>
          <c:order val="0"/>
          <c:tx>
            <c:strRef>
              <c:f>Hárok1!$A$2</c:f>
              <c:strCache>
                <c:ptCount val="1"/>
                <c:pt idx="0">
                  <c:v>okres Šaľa</c:v>
                </c:pt>
              </c:strCache>
            </c:strRef>
          </c:tx>
          <c:marker>
            <c:symbol val="none"/>
          </c:marker>
          <c:cat>
            <c:strRef>
              <c:f>Hárok1!$B$1:$Q$1</c:f>
              <c:strCache>
                <c:ptCount val="16"/>
                <c:pt idx="0">
                  <c:v>2000</c:v>
                </c:pt>
                <c:pt idx="1">
                  <c:v>2001</c:v>
                </c:pt>
                <c:pt idx="2">
                  <c:v>2002</c:v>
                </c:pt>
                <c:pt idx="3">
                  <c:v>2003</c:v>
                </c:pt>
                <c:pt idx="4">
                  <c:v>2004</c:v>
                </c:pt>
                <c:pt idx="5">
                  <c:v>2005</c:v>
                </c:pt>
                <c:pt idx="6">
                  <c:v>2006</c:v>
                </c:pt>
                <c:pt idx="7">
                  <c:v>2007</c:v>
                </c:pt>
                <c:pt idx="8">
                  <c:v>2008</c:v>
                </c:pt>
                <c:pt idx="9">
                  <c:v>2009</c:v>
                </c:pt>
                <c:pt idx="10">
                  <c:v>2010</c:v>
                </c:pt>
                <c:pt idx="11">
                  <c:v>2011</c:v>
                </c:pt>
                <c:pt idx="12">
                  <c:v> 2012</c:v>
                </c:pt>
                <c:pt idx="13">
                  <c:v>2013</c:v>
                </c:pt>
                <c:pt idx="14">
                  <c:v>2014</c:v>
                </c:pt>
                <c:pt idx="15">
                  <c:v>k 30.9.2015</c:v>
                </c:pt>
              </c:strCache>
            </c:strRef>
          </c:cat>
          <c:val>
            <c:numRef>
              <c:f>Hárok1!$B$2:$Q$2</c:f>
              <c:numCache>
                <c:formatCode>0.00%</c:formatCode>
                <c:ptCount val="16"/>
                <c:pt idx="0">
                  <c:v>0.2273</c:v>
                </c:pt>
                <c:pt idx="1">
                  <c:v>0.22489999999999999</c:v>
                </c:pt>
                <c:pt idx="2">
                  <c:v>0.20549999999999999</c:v>
                </c:pt>
                <c:pt idx="3">
                  <c:v>0.17530000000000001</c:v>
                </c:pt>
                <c:pt idx="4">
                  <c:v>0.14199999999999999</c:v>
                </c:pt>
                <c:pt idx="5">
                  <c:v>0.1293</c:v>
                </c:pt>
                <c:pt idx="6">
                  <c:v>0.1008</c:v>
                </c:pt>
                <c:pt idx="7">
                  <c:v>7.9299999999999995E-2</c:v>
                </c:pt>
                <c:pt idx="8">
                  <c:v>6.93E-2</c:v>
                </c:pt>
                <c:pt idx="9">
                  <c:v>9.7900000000000001E-2</c:v>
                </c:pt>
                <c:pt idx="10">
                  <c:v>0.1011</c:v>
                </c:pt>
                <c:pt idx="11">
                  <c:v>0.1191</c:v>
                </c:pt>
                <c:pt idx="12">
                  <c:v>0.115</c:v>
                </c:pt>
                <c:pt idx="13">
                  <c:v>9.8199999999999996E-2</c:v>
                </c:pt>
                <c:pt idx="14">
                  <c:v>8.5300000000000001E-2</c:v>
                </c:pt>
                <c:pt idx="15">
                  <c:v>9.01E-2</c:v>
                </c:pt>
              </c:numCache>
            </c:numRef>
          </c:val>
          <c:smooth val="0"/>
          <c:extLst>
            <c:ext xmlns:c16="http://schemas.microsoft.com/office/drawing/2014/chart" uri="{C3380CC4-5D6E-409C-BE32-E72D297353CC}">
              <c16:uniqueId val="{00000000-2CD8-43F8-96A8-45E9444123F9}"/>
            </c:ext>
          </c:extLst>
        </c:ser>
        <c:ser>
          <c:idx val="1"/>
          <c:order val="1"/>
          <c:tx>
            <c:strRef>
              <c:f>Hárok1!$A$3</c:f>
              <c:strCache>
                <c:ptCount val="1"/>
                <c:pt idx="0">
                  <c:v>Nitriansky kraj</c:v>
                </c:pt>
              </c:strCache>
            </c:strRef>
          </c:tx>
          <c:marker>
            <c:symbol val="none"/>
          </c:marker>
          <c:cat>
            <c:strRef>
              <c:f>Hárok1!$B$1:$Q$1</c:f>
              <c:strCache>
                <c:ptCount val="16"/>
                <c:pt idx="0">
                  <c:v>2000</c:v>
                </c:pt>
                <c:pt idx="1">
                  <c:v>2001</c:v>
                </c:pt>
                <c:pt idx="2">
                  <c:v>2002</c:v>
                </c:pt>
                <c:pt idx="3">
                  <c:v>2003</c:v>
                </c:pt>
                <c:pt idx="4">
                  <c:v>2004</c:v>
                </c:pt>
                <c:pt idx="5">
                  <c:v>2005</c:v>
                </c:pt>
                <c:pt idx="6">
                  <c:v>2006</c:v>
                </c:pt>
                <c:pt idx="7">
                  <c:v>2007</c:v>
                </c:pt>
                <c:pt idx="8">
                  <c:v>2008</c:v>
                </c:pt>
                <c:pt idx="9">
                  <c:v>2009</c:v>
                </c:pt>
                <c:pt idx="10">
                  <c:v>2010</c:v>
                </c:pt>
                <c:pt idx="11">
                  <c:v>2011</c:v>
                </c:pt>
                <c:pt idx="12">
                  <c:v> 2012</c:v>
                </c:pt>
                <c:pt idx="13">
                  <c:v>2013</c:v>
                </c:pt>
                <c:pt idx="14">
                  <c:v>2014</c:v>
                </c:pt>
                <c:pt idx="15">
                  <c:v>k 30.9.2015</c:v>
                </c:pt>
              </c:strCache>
            </c:strRef>
          </c:cat>
          <c:val>
            <c:numRef>
              <c:f>Hárok1!$B$3:$Q$3</c:f>
              <c:numCache>
                <c:formatCode>0.00%</c:formatCode>
                <c:ptCount val="16"/>
                <c:pt idx="0">
                  <c:v>0.21729999999999999</c:v>
                </c:pt>
                <c:pt idx="1">
                  <c:v>0.23119999999999999</c:v>
                </c:pt>
                <c:pt idx="2">
                  <c:v>0.21510000000000001</c:v>
                </c:pt>
                <c:pt idx="3">
                  <c:v>0.19070000000000001</c:v>
                </c:pt>
                <c:pt idx="4">
                  <c:v>0.14799999999999999</c:v>
                </c:pt>
                <c:pt idx="5">
                  <c:v>0.1139</c:v>
                </c:pt>
                <c:pt idx="6">
                  <c:v>9.0899999999999995E-2</c:v>
                </c:pt>
                <c:pt idx="7">
                  <c:v>7.0999999999999994E-2</c:v>
                </c:pt>
                <c:pt idx="8">
                  <c:v>7.4099999999999999E-2</c:v>
                </c:pt>
                <c:pt idx="9">
                  <c:v>0.1172</c:v>
                </c:pt>
                <c:pt idx="10">
                  <c:v>0.1176</c:v>
                </c:pt>
                <c:pt idx="11">
                  <c:v>0.13270000000000001</c:v>
                </c:pt>
                <c:pt idx="12">
                  <c:v>0.14080000000000001</c:v>
                </c:pt>
                <c:pt idx="13">
                  <c:v>0.12520000000000001</c:v>
                </c:pt>
                <c:pt idx="14">
                  <c:v>0.11210000000000001</c:v>
                </c:pt>
                <c:pt idx="15">
                  <c:v>0.10489999999999999</c:v>
                </c:pt>
              </c:numCache>
            </c:numRef>
          </c:val>
          <c:smooth val="0"/>
          <c:extLst>
            <c:ext xmlns:c16="http://schemas.microsoft.com/office/drawing/2014/chart" uri="{C3380CC4-5D6E-409C-BE32-E72D297353CC}">
              <c16:uniqueId val="{00000001-2CD8-43F8-96A8-45E9444123F9}"/>
            </c:ext>
          </c:extLst>
        </c:ser>
        <c:ser>
          <c:idx val="2"/>
          <c:order val="2"/>
          <c:tx>
            <c:strRef>
              <c:f>Hárok1!$A$4</c:f>
              <c:strCache>
                <c:ptCount val="1"/>
                <c:pt idx="0">
                  <c:v>Slovenská republika</c:v>
                </c:pt>
              </c:strCache>
            </c:strRef>
          </c:tx>
          <c:marker>
            <c:symbol val="none"/>
          </c:marker>
          <c:cat>
            <c:strRef>
              <c:f>Hárok1!$B$1:$Q$1</c:f>
              <c:strCache>
                <c:ptCount val="16"/>
                <c:pt idx="0">
                  <c:v>2000</c:v>
                </c:pt>
                <c:pt idx="1">
                  <c:v>2001</c:v>
                </c:pt>
                <c:pt idx="2">
                  <c:v>2002</c:v>
                </c:pt>
                <c:pt idx="3">
                  <c:v>2003</c:v>
                </c:pt>
                <c:pt idx="4">
                  <c:v>2004</c:v>
                </c:pt>
                <c:pt idx="5">
                  <c:v>2005</c:v>
                </c:pt>
                <c:pt idx="6">
                  <c:v>2006</c:v>
                </c:pt>
                <c:pt idx="7">
                  <c:v>2007</c:v>
                </c:pt>
                <c:pt idx="8">
                  <c:v>2008</c:v>
                </c:pt>
                <c:pt idx="9">
                  <c:v>2009</c:v>
                </c:pt>
                <c:pt idx="10">
                  <c:v>2010</c:v>
                </c:pt>
                <c:pt idx="11">
                  <c:v>2011</c:v>
                </c:pt>
                <c:pt idx="12">
                  <c:v> 2012</c:v>
                </c:pt>
                <c:pt idx="13">
                  <c:v>2013</c:v>
                </c:pt>
                <c:pt idx="14">
                  <c:v>2014</c:v>
                </c:pt>
                <c:pt idx="15">
                  <c:v>k 30.9.2015</c:v>
                </c:pt>
              </c:strCache>
            </c:strRef>
          </c:cat>
          <c:val>
            <c:numRef>
              <c:f>Hárok1!$B$4:$Q$4</c:f>
              <c:numCache>
                <c:formatCode>0.00%</c:formatCode>
                <c:ptCount val="16"/>
                <c:pt idx="0">
                  <c:v>0.17879999999999999</c:v>
                </c:pt>
                <c:pt idx="1">
                  <c:v>0.18629999999999999</c:v>
                </c:pt>
                <c:pt idx="2">
                  <c:v>0.17449999999999999</c:v>
                </c:pt>
                <c:pt idx="3">
                  <c:v>0.15559999999999999</c:v>
                </c:pt>
                <c:pt idx="4">
                  <c:v>0.13070000000000001</c:v>
                </c:pt>
                <c:pt idx="5">
                  <c:v>0.11360000000000001</c:v>
                </c:pt>
                <c:pt idx="6">
                  <c:v>9.4E-2</c:v>
                </c:pt>
                <c:pt idx="7">
                  <c:v>7.9899999999999999E-2</c:v>
                </c:pt>
                <c:pt idx="8">
                  <c:v>8.3900000000000002E-2</c:v>
                </c:pt>
                <c:pt idx="9">
                  <c:v>0.12659999999999999</c:v>
                </c:pt>
                <c:pt idx="10">
                  <c:v>0.1246</c:v>
                </c:pt>
                <c:pt idx="11">
                  <c:v>0.13589999999999999</c:v>
                </c:pt>
                <c:pt idx="12">
                  <c:v>0.1444</c:v>
                </c:pt>
                <c:pt idx="13">
                  <c:v>0.13500000000000001</c:v>
                </c:pt>
                <c:pt idx="14">
                  <c:v>0.1229</c:v>
                </c:pt>
                <c:pt idx="15">
                  <c:v>0.1138</c:v>
                </c:pt>
              </c:numCache>
            </c:numRef>
          </c:val>
          <c:smooth val="0"/>
          <c:extLst>
            <c:ext xmlns:c16="http://schemas.microsoft.com/office/drawing/2014/chart" uri="{C3380CC4-5D6E-409C-BE32-E72D297353CC}">
              <c16:uniqueId val="{00000002-2CD8-43F8-96A8-45E9444123F9}"/>
            </c:ext>
          </c:extLst>
        </c:ser>
        <c:dLbls>
          <c:showLegendKey val="0"/>
          <c:showVal val="0"/>
          <c:showCatName val="0"/>
          <c:showSerName val="0"/>
          <c:showPercent val="0"/>
          <c:showBubbleSize val="0"/>
        </c:dLbls>
        <c:smooth val="0"/>
        <c:axId val="47920048"/>
        <c:axId val="47920440"/>
      </c:lineChart>
      <c:catAx>
        <c:axId val="47920048"/>
        <c:scaling>
          <c:orientation val="minMax"/>
        </c:scaling>
        <c:delete val="0"/>
        <c:axPos val="b"/>
        <c:numFmt formatCode="General" sourceLinked="0"/>
        <c:majorTickMark val="out"/>
        <c:minorTickMark val="none"/>
        <c:tickLblPos val="nextTo"/>
        <c:txPr>
          <a:bodyPr/>
          <a:lstStyle/>
          <a:p>
            <a:pPr>
              <a:defRPr sz="800" baseline="0"/>
            </a:pPr>
            <a:endParaRPr lang="sk-SK"/>
          </a:p>
        </c:txPr>
        <c:crossAx val="47920440"/>
        <c:crossesAt val="0"/>
        <c:auto val="1"/>
        <c:lblAlgn val="ctr"/>
        <c:lblOffset val="100"/>
        <c:noMultiLvlLbl val="0"/>
      </c:catAx>
      <c:valAx>
        <c:axId val="47920440"/>
        <c:scaling>
          <c:orientation val="minMax"/>
        </c:scaling>
        <c:delete val="0"/>
        <c:axPos val="l"/>
        <c:majorGridlines/>
        <c:numFmt formatCode="0.00%" sourceLinked="1"/>
        <c:majorTickMark val="out"/>
        <c:minorTickMark val="none"/>
        <c:tickLblPos val="low"/>
        <c:crossAx val="47920048"/>
        <c:crosses val="autoZero"/>
        <c:crossBetween val="between"/>
      </c:valAx>
    </c:plotArea>
    <c:legend>
      <c:legendPos val="r"/>
      <c:layout>
        <c:manualLayout>
          <c:xMode val="edge"/>
          <c:yMode val="edge"/>
          <c:x val="0.89065182726195213"/>
          <c:y val="0.35761464856263048"/>
          <c:w val="0.10077919244670251"/>
          <c:h val="0.44749994833322998"/>
        </c:manualLayout>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6190540012285695E-2"/>
          <c:y val="0.12987277631962671"/>
          <c:w val="0.94073166917965023"/>
          <c:h val="0.68890353593441267"/>
        </c:manualLayout>
      </c:layout>
      <c:lineChart>
        <c:grouping val="standard"/>
        <c:varyColors val="0"/>
        <c:ser>
          <c:idx val="0"/>
          <c:order val="0"/>
          <c:tx>
            <c:strRef>
              <c:f>List1!$C$46</c:f>
              <c:strCache>
                <c:ptCount val="1"/>
                <c:pt idx="0">
                  <c:v>miera nezamestnanosti v okrese Šaľa v %</c:v>
                </c:pt>
              </c:strCache>
            </c:strRef>
          </c:tx>
          <c:marker>
            <c:symbol val="none"/>
          </c:marker>
          <c:dLbls>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List1!$D$45:$S$45</c:f>
              <c:numCache>
                <c:formatCode>General</c:formatCode>
                <c:ptCount val="16"/>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formatCode="m/d/yyyy">
                  <c:v>42277</c:v>
                </c:pt>
              </c:numCache>
            </c:numRef>
          </c:cat>
          <c:val>
            <c:numRef>
              <c:f>List1!$D$46:$S$46</c:f>
              <c:numCache>
                <c:formatCode>General</c:formatCode>
                <c:ptCount val="16"/>
                <c:pt idx="0">
                  <c:v>22.73</c:v>
                </c:pt>
                <c:pt idx="1">
                  <c:v>22.49</c:v>
                </c:pt>
                <c:pt idx="2">
                  <c:v>20.55</c:v>
                </c:pt>
                <c:pt idx="3">
                  <c:v>17.53</c:v>
                </c:pt>
                <c:pt idx="4">
                  <c:v>14.2</c:v>
                </c:pt>
                <c:pt idx="5">
                  <c:v>12.93</c:v>
                </c:pt>
                <c:pt idx="6">
                  <c:v>10.08</c:v>
                </c:pt>
                <c:pt idx="7">
                  <c:v>7.93</c:v>
                </c:pt>
                <c:pt idx="8">
                  <c:v>6.93</c:v>
                </c:pt>
                <c:pt idx="9">
                  <c:v>9.7899999999999991</c:v>
                </c:pt>
                <c:pt idx="10">
                  <c:v>10.11</c:v>
                </c:pt>
                <c:pt idx="11">
                  <c:v>11.91</c:v>
                </c:pt>
                <c:pt idx="12">
                  <c:v>11.5</c:v>
                </c:pt>
                <c:pt idx="13">
                  <c:v>9.82</c:v>
                </c:pt>
                <c:pt idx="14">
                  <c:v>8.5299999999999994</c:v>
                </c:pt>
                <c:pt idx="15">
                  <c:v>9.01</c:v>
                </c:pt>
              </c:numCache>
            </c:numRef>
          </c:val>
          <c:smooth val="0"/>
          <c:extLst>
            <c:ext xmlns:c16="http://schemas.microsoft.com/office/drawing/2014/chart" uri="{C3380CC4-5D6E-409C-BE32-E72D297353CC}">
              <c16:uniqueId val="{00000000-3DD7-4A79-9C51-040DE2D4F675}"/>
            </c:ext>
          </c:extLst>
        </c:ser>
        <c:dLbls>
          <c:showLegendKey val="0"/>
          <c:showVal val="0"/>
          <c:showCatName val="0"/>
          <c:showSerName val="0"/>
          <c:showPercent val="0"/>
          <c:showBubbleSize val="0"/>
        </c:dLbls>
        <c:smooth val="0"/>
        <c:axId val="47921616"/>
        <c:axId val="47922008"/>
      </c:lineChart>
      <c:catAx>
        <c:axId val="47921616"/>
        <c:scaling>
          <c:orientation val="minMax"/>
        </c:scaling>
        <c:delete val="0"/>
        <c:axPos val="b"/>
        <c:numFmt formatCode="General" sourceLinked="1"/>
        <c:majorTickMark val="out"/>
        <c:minorTickMark val="none"/>
        <c:tickLblPos val="nextTo"/>
        <c:txPr>
          <a:bodyPr rot="-5400000" vert="horz"/>
          <a:lstStyle/>
          <a:p>
            <a:pPr>
              <a:defRPr/>
            </a:pPr>
            <a:endParaRPr lang="sk-SK"/>
          </a:p>
        </c:txPr>
        <c:crossAx val="47922008"/>
        <c:crosses val="autoZero"/>
        <c:auto val="1"/>
        <c:lblAlgn val="ctr"/>
        <c:lblOffset val="100"/>
        <c:noMultiLvlLbl val="0"/>
      </c:catAx>
      <c:valAx>
        <c:axId val="47922008"/>
        <c:scaling>
          <c:orientation val="minMax"/>
        </c:scaling>
        <c:delete val="0"/>
        <c:axPos val="l"/>
        <c:majorGridlines/>
        <c:numFmt formatCode="General" sourceLinked="1"/>
        <c:majorTickMark val="out"/>
        <c:minorTickMark val="none"/>
        <c:tickLblPos val="nextTo"/>
        <c:crossAx val="47921616"/>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265507436570428"/>
          <c:y val="5.1400554097404488E-2"/>
          <c:w val="0.85408245844269481"/>
          <c:h val="0.73960327449775098"/>
        </c:manualLayout>
      </c:layout>
      <c:barChart>
        <c:barDir val="col"/>
        <c:grouping val="clustered"/>
        <c:varyColors val="0"/>
        <c:ser>
          <c:idx val="0"/>
          <c:order val="0"/>
          <c:tx>
            <c:strRef>
              <c:f>List1!$C$46</c:f>
              <c:strCache>
                <c:ptCount val="1"/>
                <c:pt idx="0">
                  <c:v>miera nezamestnanosti v okrese Šaľa v %</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List1!$D$45:$R$45</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List1!$D$46:$R$46</c:f>
            </c:numRef>
          </c:val>
          <c:extLst>
            <c:ext xmlns:c16="http://schemas.microsoft.com/office/drawing/2014/chart" uri="{C3380CC4-5D6E-409C-BE32-E72D297353CC}">
              <c16:uniqueId val="{00000000-A97C-4E6F-B086-A44848CC8A01}"/>
            </c:ext>
          </c:extLst>
        </c:ser>
        <c:ser>
          <c:idx val="1"/>
          <c:order val="1"/>
          <c:tx>
            <c:strRef>
              <c:f>List1!$C$47</c:f>
              <c:strCache>
                <c:ptCount val="1"/>
                <c:pt idx="0">
                  <c:v>počet UoZ v okrese Šaľa</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List1!$D$45:$R$45</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List1!$D$47:$R$47</c:f>
              <c:numCache>
                <c:formatCode>General</c:formatCode>
                <c:ptCount val="15"/>
                <c:pt idx="0">
                  <c:v>5937</c:v>
                </c:pt>
                <c:pt idx="1">
                  <c:v>6069</c:v>
                </c:pt>
                <c:pt idx="2">
                  <c:v>6031</c:v>
                </c:pt>
                <c:pt idx="3">
                  <c:v>4885</c:v>
                </c:pt>
                <c:pt idx="4">
                  <c:v>3942</c:v>
                </c:pt>
                <c:pt idx="5">
                  <c:v>3753</c:v>
                </c:pt>
                <c:pt idx="6">
                  <c:v>2502</c:v>
                </c:pt>
                <c:pt idx="7">
                  <c:v>2406</c:v>
                </c:pt>
                <c:pt idx="8">
                  <c:v>2085</c:v>
                </c:pt>
                <c:pt idx="9">
                  <c:v>2970</c:v>
                </c:pt>
                <c:pt idx="10">
                  <c:v>3016</c:v>
                </c:pt>
                <c:pt idx="11">
                  <c:v>3397</c:v>
                </c:pt>
                <c:pt idx="12">
                  <c:v>3382</c:v>
                </c:pt>
                <c:pt idx="13">
                  <c:v>2870</c:v>
                </c:pt>
                <c:pt idx="14">
                  <c:v>2566</c:v>
                </c:pt>
              </c:numCache>
            </c:numRef>
          </c:val>
          <c:extLst>
            <c:ext xmlns:c16="http://schemas.microsoft.com/office/drawing/2014/chart" uri="{C3380CC4-5D6E-409C-BE32-E72D297353CC}">
              <c16:uniqueId val="{00000001-A97C-4E6F-B086-A44848CC8A01}"/>
            </c:ext>
          </c:extLst>
        </c:ser>
        <c:dLbls>
          <c:showLegendKey val="0"/>
          <c:showVal val="1"/>
          <c:showCatName val="0"/>
          <c:showSerName val="0"/>
          <c:showPercent val="0"/>
          <c:showBubbleSize val="0"/>
        </c:dLbls>
        <c:gapWidth val="150"/>
        <c:axId val="47922792"/>
        <c:axId val="47923184"/>
      </c:barChart>
      <c:lineChart>
        <c:grouping val="standard"/>
        <c:varyColors val="0"/>
        <c:ser>
          <c:idx val="2"/>
          <c:order val="2"/>
          <c:tx>
            <c:strRef>
              <c:f>List1!$C$48</c:f>
              <c:strCache>
                <c:ptCount val="1"/>
                <c:pt idx="0">
                  <c:v>počet UoZ v meste Šaľa</c:v>
                </c:pt>
              </c:strCache>
            </c:strRef>
          </c:tx>
          <c:marker>
            <c:symbol val="none"/>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List1!$D$45:$R$45</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List1!$D$48:$R$48</c:f>
              <c:numCache>
                <c:formatCode>General</c:formatCode>
                <c:ptCount val="15"/>
                <c:pt idx="0">
                  <c:v>2342</c:v>
                </c:pt>
                <c:pt idx="1">
                  <c:v>2188</c:v>
                </c:pt>
                <c:pt idx="2">
                  <c:v>2194</c:v>
                </c:pt>
                <c:pt idx="3">
                  <c:v>1771</c:v>
                </c:pt>
                <c:pt idx="4">
                  <c:v>1378</c:v>
                </c:pt>
                <c:pt idx="5">
                  <c:v>1344</c:v>
                </c:pt>
                <c:pt idx="6">
                  <c:v>1062</c:v>
                </c:pt>
                <c:pt idx="7">
                  <c:v>876</c:v>
                </c:pt>
                <c:pt idx="8">
                  <c:v>780</c:v>
                </c:pt>
                <c:pt idx="9">
                  <c:v>1120</c:v>
                </c:pt>
                <c:pt idx="10">
                  <c:v>1144</c:v>
                </c:pt>
                <c:pt idx="11">
                  <c:v>1288</c:v>
                </c:pt>
                <c:pt idx="12">
                  <c:v>1291</c:v>
                </c:pt>
                <c:pt idx="13">
                  <c:v>1066</c:v>
                </c:pt>
                <c:pt idx="14">
                  <c:v>981</c:v>
                </c:pt>
              </c:numCache>
            </c:numRef>
          </c:val>
          <c:smooth val="0"/>
          <c:extLst>
            <c:ext xmlns:c16="http://schemas.microsoft.com/office/drawing/2014/chart" uri="{C3380CC4-5D6E-409C-BE32-E72D297353CC}">
              <c16:uniqueId val="{00000002-A97C-4E6F-B086-A44848CC8A01}"/>
            </c:ext>
          </c:extLst>
        </c:ser>
        <c:dLbls>
          <c:showLegendKey val="0"/>
          <c:showVal val="1"/>
          <c:showCatName val="0"/>
          <c:showSerName val="0"/>
          <c:showPercent val="0"/>
          <c:showBubbleSize val="0"/>
        </c:dLbls>
        <c:marker val="1"/>
        <c:smooth val="0"/>
        <c:axId val="47922792"/>
        <c:axId val="47923184"/>
      </c:lineChart>
      <c:catAx>
        <c:axId val="47922792"/>
        <c:scaling>
          <c:orientation val="minMax"/>
        </c:scaling>
        <c:delete val="0"/>
        <c:axPos val="b"/>
        <c:numFmt formatCode="General" sourceLinked="1"/>
        <c:majorTickMark val="out"/>
        <c:minorTickMark val="none"/>
        <c:tickLblPos val="nextTo"/>
        <c:crossAx val="47923184"/>
        <c:crosses val="autoZero"/>
        <c:auto val="1"/>
        <c:lblAlgn val="ctr"/>
        <c:lblOffset val="100"/>
        <c:noMultiLvlLbl val="0"/>
      </c:catAx>
      <c:valAx>
        <c:axId val="47923184"/>
        <c:scaling>
          <c:orientation val="minMax"/>
        </c:scaling>
        <c:delete val="0"/>
        <c:axPos val="l"/>
        <c:majorGridlines/>
        <c:numFmt formatCode="General" sourceLinked="1"/>
        <c:majorTickMark val="out"/>
        <c:minorTickMark val="none"/>
        <c:tickLblPos val="nextTo"/>
        <c:crossAx val="47922792"/>
        <c:crosses val="autoZero"/>
        <c:crossBetween val="between"/>
      </c:valAx>
    </c:plotArea>
    <c:legend>
      <c:legendPos val="r"/>
      <c:layout>
        <c:manualLayout>
          <c:xMode val="edge"/>
          <c:yMode val="edge"/>
          <c:x val="0.11794101522891894"/>
          <c:y val="0.83218175853018372"/>
          <c:w val="0.77361782642234411"/>
          <c:h val="0.16434018664333622"/>
        </c:manualLayout>
      </c:layou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List1!$C$12</c:f>
              <c:strCache>
                <c:ptCount val="1"/>
                <c:pt idx="0">
                  <c:v>do 3 mesiacov</c:v>
                </c:pt>
              </c:strCache>
            </c:strRef>
          </c:tx>
          <c:invertIfNegative val="0"/>
          <c:cat>
            <c:numRef>
              <c:f>List1!$D$4:$R$4</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List1!$D$12:$R$12</c:f>
              <c:numCache>
                <c:formatCode>General</c:formatCode>
                <c:ptCount val="15"/>
                <c:pt idx="0">
                  <c:v>387</c:v>
                </c:pt>
                <c:pt idx="1">
                  <c:v>436</c:v>
                </c:pt>
                <c:pt idx="2">
                  <c:v>514</c:v>
                </c:pt>
                <c:pt idx="3">
                  <c:v>416</c:v>
                </c:pt>
                <c:pt idx="4">
                  <c:v>296</c:v>
                </c:pt>
                <c:pt idx="5">
                  <c:v>330</c:v>
                </c:pt>
                <c:pt idx="6">
                  <c:v>237</c:v>
                </c:pt>
                <c:pt idx="7">
                  <c:v>201</c:v>
                </c:pt>
                <c:pt idx="8">
                  <c:v>252</c:v>
                </c:pt>
                <c:pt idx="9">
                  <c:v>287</c:v>
                </c:pt>
                <c:pt idx="10">
                  <c:v>262</c:v>
                </c:pt>
                <c:pt idx="11">
                  <c:v>303</c:v>
                </c:pt>
                <c:pt idx="12">
                  <c:v>281</c:v>
                </c:pt>
                <c:pt idx="13">
                  <c:v>230</c:v>
                </c:pt>
                <c:pt idx="14">
                  <c:v>187</c:v>
                </c:pt>
              </c:numCache>
            </c:numRef>
          </c:val>
          <c:extLst>
            <c:ext xmlns:c16="http://schemas.microsoft.com/office/drawing/2014/chart" uri="{C3380CC4-5D6E-409C-BE32-E72D297353CC}">
              <c16:uniqueId val="{00000000-3525-43B4-BAE5-905C43348038}"/>
            </c:ext>
          </c:extLst>
        </c:ser>
        <c:ser>
          <c:idx val="1"/>
          <c:order val="1"/>
          <c:tx>
            <c:strRef>
              <c:f>List1!$C$13</c:f>
              <c:strCache>
                <c:ptCount val="1"/>
                <c:pt idx="0">
                  <c:v>nad 4-6 mesiacov</c:v>
                </c:pt>
              </c:strCache>
            </c:strRef>
          </c:tx>
          <c:invertIfNegative val="0"/>
          <c:cat>
            <c:numRef>
              <c:f>List1!$D$4:$R$4</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List1!$D$13:$R$13</c:f>
              <c:numCache>
                <c:formatCode>General</c:formatCode>
                <c:ptCount val="15"/>
                <c:pt idx="0">
                  <c:v>416</c:v>
                </c:pt>
                <c:pt idx="1">
                  <c:v>343</c:v>
                </c:pt>
                <c:pt idx="2">
                  <c:v>365</c:v>
                </c:pt>
                <c:pt idx="3">
                  <c:v>270</c:v>
                </c:pt>
                <c:pt idx="4">
                  <c:v>193</c:v>
                </c:pt>
                <c:pt idx="5">
                  <c:v>267</c:v>
                </c:pt>
                <c:pt idx="6">
                  <c:v>173</c:v>
                </c:pt>
                <c:pt idx="7">
                  <c:v>156</c:v>
                </c:pt>
                <c:pt idx="8">
                  <c:v>158</c:v>
                </c:pt>
                <c:pt idx="9">
                  <c:v>247</c:v>
                </c:pt>
                <c:pt idx="10">
                  <c:v>264</c:v>
                </c:pt>
                <c:pt idx="11">
                  <c:v>259</c:v>
                </c:pt>
                <c:pt idx="12">
                  <c:v>249</c:v>
                </c:pt>
                <c:pt idx="13">
                  <c:v>223</c:v>
                </c:pt>
                <c:pt idx="14">
                  <c:v>237</c:v>
                </c:pt>
              </c:numCache>
            </c:numRef>
          </c:val>
          <c:extLst>
            <c:ext xmlns:c16="http://schemas.microsoft.com/office/drawing/2014/chart" uri="{C3380CC4-5D6E-409C-BE32-E72D297353CC}">
              <c16:uniqueId val="{00000001-3525-43B4-BAE5-905C43348038}"/>
            </c:ext>
          </c:extLst>
        </c:ser>
        <c:ser>
          <c:idx val="2"/>
          <c:order val="2"/>
          <c:tx>
            <c:strRef>
              <c:f>List1!$C$14</c:f>
              <c:strCache>
                <c:ptCount val="1"/>
                <c:pt idx="0">
                  <c:v>nad 7-9 mesiacov</c:v>
                </c:pt>
              </c:strCache>
            </c:strRef>
          </c:tx>
          <c:invertIfNegative val="0"/>
          <c:cat>
            <c:numRef>
              <c:f>List1!$D$4:$R$4</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List1!$D$14:$R$14</c:f>
              <c:numCache>
                <c:formatCode>General</c:formatCode>
                <c:ptCount val="15"/>
                <c:pt idx="0">
                  <c:v>232</c:v>
                </c:pt>
                <c:pt idx="1">
                  <c:v>164</c:v>
                </c:pt>
                <c:pt idx="2">
                  <c:v>208</c:v>
                </c:pt>
                <c:pt idx="3">
                  <c:v>144</c:v>
                </c:pt>
                <c:pt idx="4">
                  <c:v>133</c:v>
                </c:pt>
                <c:pt idx="5">
                  <c:v>122</c:v>
                </c:pt>
                <c:pt idx="6">
                  <c:v>110</c:v>
                </c:pt>
                <c:pt idx="7">
                  <c:v>88</c:v>
                </c:pt>
                <c:pt idx="8">
                  <c:v>93</c:v>
                </c:pt>
                <c:pt idx="9">
                  <c:v>178</c:v>
                </c:pt>
                <c:pt idx="10">
                  <c:v>137</c:v>
                </c:pt>
                <c:pt idx="11">
                  <c:v>165</c:v>
                </c:pt>
                <c:pt idx="12">
                  <c:v>158</c:v>
                </c:pt>
                <c:pt idx="13">
                  <c:v>132</c:v>
                </c:pt>
                <c:pt idx="14">
                  <c:v>127</c:v>
                </c:pt>
              </c:numCache>
            </c:numRef>
          </c:val>
          <c:extLst>
            <c:ext xmlns:c16="http://schemas.microsoft.com/office/drawing/2014/chart" uri="{C3380CC4-5D6E-409C-BE32-E72D297353CC}">
              <c16:uniqueId val="{00000002-3525-43B4-BAE5-905C43348038}"/>
            </c:ext>
          </c:extLst>
        </c:ser>
        <c:ser>
          <c:idx val="3"/>
          <c:order val="3"/>
          <c:tx>
            <c:strRef>
              <c:f>List1!$C$15</c:f>
              <c:strCache>
                <c:ptCount val="1"/>
                <c:pt idx="0">
                  <c:v>nad 10-12 mesiacov</c:v>
                </c:pt>
              </c:strCache>
            </c:strRef>
          </c:tx>
          <c:invertIfNegative val="0"/>
          <c:cat>
            <c:numRef>
              <c:f>List1!$D$4:$R$4</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List1!$D$15:$R$15</c:f>
              <c:numCache>
                <c:formatCode>General</c:formatCode>
                <c:ptCount val="15"/>
                <c:pt idx="0">
                  <c:v>203</c:v>
                </c:pt>
                <c:pt idx="1">
                  <c:v>227</c:v>
                </c:pt>
                <c:pt idx="2">
                  <c:v>182</c:v>
                </c:pt>
                <c:pt idx="3">
                  <c:v>106</c:v>
                </c:pt>
                <c:pt idx="4">
                  <c:v>110</c:v>
                </c:pt>
                <c:pt idx="5">
                  <c:v>79</c:v>
                </c:pt>
                <c:pt idx="6">
                  <c:v>77</c:v>
                </c:pt>
                <c:pt idx="7">
                  <c:v>50</c:v>
                </c:pt>
                <c:pt idx="8">
                  <c:v>52</c:v>
                </c:pt>
                <c:pt idx="9">
                  <c:v>171</c:v>
                </c:pt>
                <c:pt idx="10">
                  <c:v>101</c:v>
                </c:pt>
                <c:pt idx="11">
                  <c:v>97</c:v>
                </c:pt>
                <c:pt idx="12">
                  <c:v>113</c:v>
                </c:pt>
                <c:pt idx="13">
                  <c:v>83</c:v>
                </c:pt>
                <c:pt idx="14">
                  <c:v>84</c:v>
                </c:pt>
              </c:numCache>
            </c:numRef>
          </c:val>
          <c:extLst>
            <c:ext xmlns:c16="http://schemas.microsoft.com/office/drawing/2014/chart" uri="{C3380CC4-5D6E-409C-BE32-E72D297353CC}">
              <c16:uniqueId val="{00000003-3525-43B4-BAE5-905C43348038}"/>
            </c:ext>
          </c:extLst>
        </c:ser>
        <c:ser>
          <c:idx val="4"/>
          <c:order val="4"/>
          <c:tx>
            <c:strRef>
              <c:f>List1!$C$16</c:f>
              <c:strCache>
                <c:ptCount val="1"/>
                <c:pt idx="0">
                  <c:v>nad 13-24 mesiacov</c:v>
                </c:pt>
              </c:strCache>
            </c:strRef>
          </c:tx>
          <c:invertIfNegative val="0"/>
          <c:cat>
            <c:numRef>
              <c:f>List1!$D$4:$R$4</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List1!$D$16:$R$16</c:f>
              <c:numCache>
                <c:formatCode>General</c:formatCode>
                <c:ptCount val="15"/>
                <c:pt idx="0">
                  <c:v>577</c:v>
                </c:pt>
                <c:pt idx="1">
                  <c:v>450</c:v>
                </c:pt>
                <c:pt idx="2">
                  <c:v>413</c:v>
                </c:pt>
                <c:pt idx="3">
                  <c:v>379</c:v>
                </c:pt>
                <c:pt idx="4">
                  <c:v>251</c:v>
                </c:pt>
                <c:pt idx="5">
                  <c:v>191</c:v>
                </c:pt>
                <c:pt idx="6">
                  <c:v>192</c:v>
                </c:pt>
                <c:pt idx="7">
                  <c:v>123</c:v>
                </c:pt>
                <c:pt idx="8">
                  <c:v>70</c:v>
                </c:pt>
                <c:pt idx="9">
                  <c:v>126</c:v>
                </c:pt>
                <c:pt idx="10">
                  <c:v>240</c:v>
                </c:pt>
                <c:pt idx="11">
                  <c:v>239</c:v>
                </c:pt>
                <c:pt idx="12">
                  <c:v>243</c:v>
                </c:pt>
                <c:pt idx="13">
                  <c:v>173</c:v>
                </c:pt>
                <c:pt idx="14">
                  <c:v>140</c:v>
                </c:pt>
              </c:numCache>
            </c:numRef>
          </c:val>
          <c:extLst>
            <c:ext xmlns:c16="http://schemas.microsoft.com/office/drawing/2014/chart" uri="{C3380CC4-5D6E-409C-BE32-E72D297353CC}">
              <c16:uniqueId val="{00000004-3525-43B4-BAE5-905C43348038}"/>
            </c:ext>
          </c:extLst>
        </c:ser>
        <c:ser>
          <c:idx val="5"/>
          <c:order val="5"/>
          <c:tx>
            <c:strRef>
              <c:f>List1!$C$17</c:f>
              <c:strCache>
                <c:ptCount val="1"/>
                <c:pt idx="0">
                  <c:v>nad 25 mesiacov</c:v>
                </c:pt>
              </c:strCache>
            </c:strRef>
          </c:tx>
          <c:invertIfNegative val="0"/>
          <c:cat>
            <c:numRef>
              <c:f>List1!$D$4:$R$4</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List1!$D$17:$R$17</c:f>
              <c:numCache>
                <c:formatCode>General</c:formatCode>
                <c:ptCount val="15"/>
                <c:pt idx="0">
                  <c:v>527</c:v>
                </c:pt>
                <c:pt idx="1">
                  <c:v>568</c:v>
                </c:pt>
                <c:pt idx="2">
                  <c:v>512</c:v>
                </c:pt>
                <c:pt idx="3">
                  <c:v>456</c:v>
                </c:pt>
                <c:pt idx="4">
                  <c:v>395</c:v>
                </c:pt>
                <c:pt idx="5">
                  <c:v>355</c:v>
                </c:pt>
                <c:pt idx="6">
                  <c:v>273</c:v>
                </c:pt>
                <c:pt idx="7">
                  <c:v>258</c:v>
                </c:pt>
                <c:pt idx="8">
                  <c:v>155</c:v>
                </c:pt>
                <c:pt idx="9">
                  <c:v>111</c:v>
                </c:pt>
                <c:pt idx="10">
                  <c:v>140</c:v>
                </c:pt>
                <c:pt idx="11">
                  <c:v>225</c:v>
                </c:pt>
                <c:pt idx="12">
                  <c:v>247</c:v>
                </c:pt>
                <c:pt idx="13">
                  <c:v>225</c:v>
                </c:pt>
                <c:pt idx="14">
                  <c:v>206</c:v>
                </c:pt>
              </c:numCache>
            </c:numRef>
          </c:val>
          <c:extLst>
            <c:ext xmlns:c16="http://schemas.microsoft.com/office/drawing/2014/chart" uri="{C3380CC4-5D6E-409C-BE32-E72D297353CC}">
              <c16:uniqueId val="{00000005-3525-43B4-BAE5-905C43348038}"/>
            </c:ext>
          </c:extLst>
        </c:ser>
        <c:dLbls>
          <c:showLegendKey val="0"/>
          <c:showVal val="0"/>
          <c:showCatName val="0"/>
          <c:showSerName val="0"/>
          <c:showPercent val="0"/>
          <c:showBubbleSize val="0"/>
        </c:dLbls>
        <c:gapWidth val="150"/>
        <c:overlap val="100"/>
        <c:axId val="47923968"/>
        <c:axId val="47924360"/>
      </c:barChart>
      <c:catAx>
        <c:axId val="47923968"/>
        <c:scaling>
          <c:orientation val="minMax"/>
        </c:scaling>
        <c:delete val="0"/>
        <c:axPos val="b"/>
        <c:numFmt formatCode="General" sourceLinked="1"/>
        <c:majorTickMark val="out"/>
        <c:minorTickMark val="none"/>
        <c:tickLblPos val="nextTo"/>
        <c:crossAx val="47924360"/>
        <c:crosses val="autoZero"/>
        <c:auto val="1"/>
        <c:lblAlgn val="ctr"/>
        <c:lblOffset val="100"/>
        <c:noMultiLvlLbl val="0"/>
      </c:catAx>
      <c:valAx>
        <c:axId val="47924360"/>
        <c:scaling>
          <c:orientation val="minMax"/>
        </c:scaling>
        <c:delete val="0"/>
        <c:axPos val="l"/>
        <c:majorGridlines/>
        <c:numFmt formatCode="General" sourceLinked="1"/>
        <c:majorTickMark val="out"/>
        <c:minorTickMark val="none"/>
        <c:tickLblPos val="nextTo"/>
        <c:crossAx val="47923968"/>
        <c:crosses val="autoZero"/>
        <c:crossBetween val="between"/>
      </c:valAx>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5346167710874981E-2"/>
          <c:y val="4.214129483814523E-2"/>
          <c:w val="0.80298634634348354"/>
          <c:h val="0.78278032954214061"/>
        </c:manualLayout>
      </c:layout>
      <c:barChart>
        <c:barDir val="col"/>
        <c:grouping val="stacked"/>
        <c:varyColors val="0"/>
        <c:ser>
          <c:idx val="0"/>
          <c:order val="0"/>
          <c:tx>
            <c:strRef>
              <c:f>List1!$C$23</c:f>
              <c:strCache>
                <c:ptCount val="1"/>
                <c:pt idx="0">
                  <c:v>do 19 rokov</c:v>
                </c:pt>
              </c:strCache>
            </c:strRef>
          </c:tx>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List1!$D$19:$R$19</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List1!$D$23:$R$23</c:f>
              <c:numCache>
                <c:formatCode>General</c:formatCode>
                <c:ptCount val="15"/>
                <c:pt idx="0">
                  <c:v>356</c:v>
                </c:pt>
                <c:pt idx="1">
                  <c:v>243</c:v>
                </c:pt>
                <c:pt idx="2">
                  <c:v>194</c:v>
                </c:pt>
                <c:pt idx="3">
                  <c:v>107</c:v>
                </c:pt>
                <c:pt idx="4">
                  <c:v>63</c:v>
                </c:pt>
                <c:pt idx="5">
                  <c:v>67</c:v>
                </c:pt>
                <c:pt idx="6">
                  <c:v>44</c:v>
                </c:pt>
                <c:pt idx="7">
                  <c:v>45</c:v>
                </c:pt>
                <c:pt idx="8">
                  <c:v>33</c:v>
                </c:pt>
                <c:pt idx="9">
                  <c:v>53</c:v>
                </c:pt>
                <c:pt idx="10">
                  <c:v>48</c:v>
                </c:pt>
                <c:pt idx="11">
                  <c:v>40</c:v>
                </c:pt>
                <c:pt idx="12">
                  <c:v>37</c:v>
                </c:pt>
                <c:pt idx="13">
                  <c:v>28</c:v>
                </c:pt>
                <c:pt idx="14">
                  <c:v>21</c:v>
                </c:pt>
              </c:numCache>
            </c:numRef>
          </c:val>
          <c:extLst>
            <c:ext xmlns:c16="http://schemas.microsoft.com/office/drawing/2014/chart" uri="{C3380CC4-5D6E-409C-BE32-E72D297353CC}">
              <c16:uniqueId val="{00000000-34F9-44B7-A409-14BB271171F2}"/>
            </c:ext>
          </c:extLst>
        </c:ser>
        <c:ser>
          <c:idx val="1"/>
          <c:order val="1"/>
          <c:tx>
            <c:strRef>
              <c:f>List1!$C$24</c:f>
              <c:strCache>
                <c:ptCount val="1"/>
                <c:pt idx="0">
                  <c:v>do 30 rokov</c:v>
                </c:pt>
              </c:strCache>
            </c:strRef>
          </c:tx>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List1!$D$19:$R$19</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List1!$D$24:$R$24</c:f>
              <c:numCache>
                <c:formatCode>General</c:formatCode>
                <c:ptCount val="15"/>
                <c:pt idx="0">
                  <c:v>736</c:v>
                </c:pt>
                <c:pt idx="1">
                  <c:v>681</c:v>
                </c:pt>
                <c:pt idx="2">
                  <c:v>670</c:v>
                </c:pt>
                <c:pt idx="3">
                  <c:v>473</c:v>
                </c:pt>
                <c:pt idx="4">
                  <c:v>338</c:v>
                </c:pt>
                <c:pt idx="5">
                  <c:v>312</c:v>
                </c:pt>
                <c:pt idx="6">
                  <c:v>241</c:v>
                </c:pt>
                <c:pt idx="7">
                  <c:v>183</c:v>
                </c:pt>
                <c:pt idx="8">
                  <c:v>207</c:v>
                </c:pt>
                <c:pt idx="9">
                  <c:v>313</c:v>
                </c:pt>
                <c:pt idx="10">
                  <c:v>321</c:v>
                </c:pt>
                <c:pt idx="11">
                  <c:v>356</c:v>
                </c:pt>
                <c:pt idx="12">
                  <c:v>371</c:v>
                </c:pt>
                <c:pt idx="13">
                  <c:v>266</c:v>
                </c:pt>
                <c:pt idx="14">
                  <c:v>242</c:v>
                </c:pt>
              </c:numCache>
            </c:numRef>
          </c:val>
          <c:extLst>
            <c:ext xmlns:c16="http://schemas.microsoft.com/office/drawing/2014/chart" uri="{C3380CC4-5D6E-409C-BE32-E72D297353CC}">
              <c16:uniqueId val="{00000001-34F9-44B7-A409-14BB271171F2}"/>
            </c:ext>
          </c:extLst>
        </c:ser>
        <c:ser>
          <c:idx val="2"/>
          <c:order val="2"/>
          <c:tx>
            <c:strRef>
              <c:f>List1!$C$25</c:f>
              <c:strCache>
                <c:ptCount val="1"/>
                <c:pt idx="0">
                  <c:v>do 40 rokov</c:v>
                </c:pt>
              </c:strCache>
            </c:strRef>
          </c:tx>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List1!$D$19:$R$19</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List1!$D$25:$R$25</c:f>
              <c:numCache>
                <c:formatCode>General</c:formatCode>
                <c:ptCount val="15"/>
                <c:pt idx="0">
                  <c:v>510</c:v>
                </c:pt>
                <c:pt idx="1">
                  <c:v>508</c:v>
                </c:pt>
                <c:pt idx="2">
                  <c:v>510</c:v>
                </c:pt>
                <c:pt idx="3">
                  <c:v>415</c:v>
                </c:pt>
                <c:pt idx="4">
                  <c:v>309</c:v>
                </c:pt>
                <c:pt idx="5">
                  <c:v>318</c:v>
                </c:pt>
                <c:pt idx="6">
                  <c:v>233</c:v>
                </c:pt>
                <c:pt idx="7">
                  <c:v>183</c:v>
                </c:pt>
                <c:pt idx="8">
                  <c:v>143</c:v>
                </c:pt>
                <c:pt idx="9">
                  <c:v>226</c:v>
                </c:pt>
                <c:pt idx="10">
                  <c:v>245</c:v>
                </c:pt>
                <c:pt idx="11">
                  <c:v>314</c:v>
                </c:pt>
                <c:pt idx="12">
                  <c:v>316</c:v>
                </c:pt>
                <c:pt idx="13">
                  <c:v>266</c:v>
                </c:pt>
                <c:pt idx="14">
                  <c:v>249</c:v>
                </c:pt>
              </c:numCache>
            </c:numRef>
          </c:val>
          <c:extLst>
            <c:ext xmlns:c16="http://schemas.microsoft.com/office/drawing/2014/chart" uri="{C3380CC4-5D6E-409C-BE32-E72D297353CC}">
              <c16:uniqueId val="{00000002-34F9-44B7-A409-14BB271171F2}"/>
            </c:ext>
          </c:extLst>
        </c:ser>
        <c:ser>
          <c:idx val="3"/>
          <c:order val="3"/>
          <c:tx>
            <c:strRef>
              <c:f>List1!$C$26</c:f>
              <c:strCache>
                <c:ptCount val="1"/>
                <c:pt idx="0">
                  <c:v>do 50 rokov</c:v>
                </c:pt>
              </c:strCache>
            </c:strRef>
          </c:tx>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List1!$D$19:$R$19</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List1!$D$26:$R$26</c:f>
              <c:numCache>
                <c:formatCode>General</c:formatCode>
                <c:ptCount val="15"/>
                <c:pt idx="0">
                  <c:v>498</c:v>
                </c:pt>
                <c:pt idx="1">
                  <c:v>467</c:v>
                </c:pt>
                <c:pt idx="2">
                  <c:v>504</c:v>
                </c:pt>
                <c:pt idx="3">
                  <c:v>464</c:v>
                </c:pt>
                <c:pt idx="4">
                  <c:v>366</c:v>
                </c:pt>
                <c:pt idx="5">
                  <c:v>344</c:v>
                </c:pt>
                <c:pt idx="6">
                  <c:v>288</c:v>
                </c:pt>
                <c:pt idx="7">
                  <c:v>213</c:v>
                </c:pt>
                <c:pt idx="8">
                  <c:v>194</c:v>
                </c:pt>
                <c:pt idx="9">
                  <c:v>253</c:v>
                </c:pt>
                <c:pt idx="10">
                  <c:v>236</c:v>
                </c:pt>
                <c:pt idx="11">
                  <c:v>264</c:v>
                </c:pt>
                <c:pt idx="12">
                  <c:v>241</c:v>
                </c:pt>
                <c:pt idx="13">
                  <c:v>215</c:v>
                </c:pt>
                <c:pt idx="14">
                  <c:v>197</c:v>
                </c:pt>
              </c:numCache>
            </c:numRef>
          </c:val>
          <c:extLst>
            <c:ext xmlns:c16="http://schemas.microsoft.com/office/drawing/2014/chart" uri="{C3380CC4-5D6E-409C-BE32-E72D297353CC}">
              <c16:uniqueId val="{00000003-34F9-44B7-A409-14BB271171F2}"/>
            </c:ext>
          </c:extLst>
        </c:ser>
        <c:ser>
          <c:idx val="4"/>
          <c:order val="4"/>
          <c:tx>
            <c:strRef>
              <c:f>List1!$C$27</c:f>
              <c:strCache>
                <c:ptCount val="1"/>
                <c:pt idx="0">
                  <c:v>50 a viac</c:v>
                </c:pt>
              </c:strCache>
            </c:strRef>
          </c:tx>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List1!$D$19:$R$19</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List1!$D$27:$R$27</c:f>
              <c:numCache>
                <c:formatCode>General</c:formatCode>
                <c:ptCount val="15"/>
                <c:pt idx="0">
                  <c:v>242</c:v>
                </c:pt>
                <c:pt idx="1">
                  <c:v>289</c:v>
                </c:pt>
                <c:pt idx="2">
                  <c:v>316</c:v>
                </c:pt>
                <c:pt idx="3">
                  <c:v>312</c:v>
                </c:pt>
                <c:pt idx="4">
                  <c:v>302</c:v>
                </c:pt>
                <c:pt idx="5">
                  <c:v>303</c:v>
                </c:pt>
                <c:pt idx="6">
                  <c:v>256</c:v>
                </c:pt>
                <c:pt idx="7">
                  <c:v>252</c:v>
                </c:pt>
                <c:pt idx="8">
                  <c:v>203</c:v>
                </c:pt>
                <c:pt idx="9">
                  <c:v>275</c:v>
                </c:pt>
                <c:pt idx="10">
                  <c:v>294</c:v>
                </c:pt>
                <c:pt idx="11">
                  <c:v>314</c:v>
                </c:pt>
                <c:pt idx="12">
                  <c:v>326</c:v>
                </c:pt>
                <c:pt idx="13">
                  <c:v>291</c:v>
                </c:pt>
                <c:pt idx="14">
                  <c:v>272</c:v>
                </c:pt>
              </c:numCache>
            </c:numRef>
          </c:val>
          <c:extLst>
            <c:ext xmlns:c16="http://schemas.microsoft.com/office/drawing/2014/chart" uri="{C3380CC4-5D6E-409C-BE32-E72D297353CC}">
              <c16:uniqueId val="{00000004-34F9-44B7-A409-14BB271171F2}"/>
            </c:ext>
          </c:extLst>
        </c:ser>
        <c:dLbls>
          <c:dLblPos val="ctr"/>
          <c:showLegendKey val="0"/>
          <c:showVal val="1"/>
          <c:showCatName val="0"/>
          <c:showSerName val="0"/>
          <c:showPercent val="0"/>
          <c:showBubbleSize val="0"/>
        </c:dLbls>
        <c:gapWidth val="150"/>
        <c:overlap val="100"/>
        <c:axId val="47925144"/>
        <c:axId val="47925536"/>
      </c:barChart>
      <c:catAx>
        <c:axId val="47925144"/>
        <c:scaling>
          <c:orientation val="minMax"/>
        </c:scaling>
        <c:delete val="0"/>
        <c:axPos val="b"/>
        <c:numFmt formatCode="General" sourceLinked="1"/>
        <c:majorTickMark val="out"/>
        <c:minorTickMark val="none"/>
        <c:tickLblPos val="nextTo"/>
        <c:crossAx val="47925536"/>
        <c:crosses val="autoZero"/>
        <c:auto val="1"/>
        <c:lblAlgn val="ctr"/>
        <c:lblOffset val="100"/>
        <c:noMultiLvlLbl val="0"/>
      </c:catAx>
      <c:valAx>
        <c:axId val="47925536"/>
        <c:scaling>
          <c:orientation val="minMax"/>
        </c:scaling>
        <c:delete val="0"/>
        <c:axPos val="l"/>
        <c:majorGridlines/>
        <c:numFmt formatCode="General" sourceLinked="1"/>
        <c:majorTickMark val="out"/>
        <c:minorTickMark val="none"/>
        <c:tickLblPos val="nextTo"/>
        <c:crossAx val="47925144"/>
        <c:crosses val="autoZero"/>
        <c:crossBetween val="between"/>
      </c:val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2084979085089987E-2"/>
          <c:y val="3.0027098539660232E-2"/>
          <c:w val="0.77705871814777205"/>
          <c:h val="0.90221995070088856"/>
        </c:manualLayout>
      </c:layout>
      <c:barChart>
        <c:barDir val="col"/>
        <c:grouping val="clustered"/>
        <c:varyColors val="0"/>
        <c:ser>
          <c:idx val="0"/>
          <c:order val="0"/>
          <c:tx>
            <c:strRef>
              <c:f>List1!$C$34</c:f>
              <c:strCache>
                <c:ptCount val="1"/>
                <c:pt idx="0">
                  <c:v>bez vzdelania a základné vzdelanie</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sk-SK"/>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List1!$D$29:$R$29</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List1!$D$34:$R$34</c:f>
              <c:numCache>
                <c:formatCode>General</c:formatCode>
                <c:ptCount val="15"/>
                <c:pt idx="0">
                  <c:v>676</c:v>
                </c:pt>
                <c:pt idx="1">
                  <c:v>627</c:v>
                </c:pt>
                <c:pt idx="2">
                  <c:v>670</c:v>
                </c:pt>
                <c:pt idx="3">
                  <c:v>541</c:v>
                </c:pt>
                <c:pt idx="4">
                  <c:v>401</c:v>
                </c:pt>
                <c:pt idx="5">
                  <c:v>365</c:v>
                </c:pt>
                <c:pt idx="6">
                  <c:v>290</c:v>
                </c:pt>
                <c:pt idx="7">
                  <c:v>223</c:v>
                </c:pt>
                <c:pt idx="8">
                  <c:v>151</c:v>
                </c:pt>
                <c:pt idx="9">
                  <c:v>228</c:v>
                </c:pt>
                <c:pt idx="10">
                  <c:v>196</c:v>
                </c:pt>
                <c:pt idx="11">
                  <c:v>228</c:v>
                </c:pt>
                <c:pt idx="12">
                  <c:v>204</c:v>
                </c:pt>
                <c:pt idx="13">
                  <c:v>181</c:v>
                </c:pt>
                <c:pt idx="14">
                  <c:v>136</c:v>
                </c:pt>
              </c:numCache>
            </c:numRef>
          </c:val>
          <c:extLst>
            <c:ext xmlns:c16="http://schemas.microsoft.com/office/drawing/2014/chart" uri="{C3380CC4-5D6E-409C-BE32-E72D297353CC}">
              <c16:uniqueId val="{00000000-F4D1-4BC6-A1ED-0F8BEAE9A17C}"/>
            </c:ext>
          </c:extLst>
        </c:ser>
        <c:ser>
          <c:idx val="1"/>
          <c:order val="1"/>
          <c:tx>
            <c:strRef>
              <c:f>List1!$C$35</c:f>
              <c:strCache>
                <c:ptCount val="1"/>
                <c:pt idx="0">
                  <c:v>odb. vzdelanie bez maturity</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sk-SK"/>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List1!$D$29:$R$29</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List1!$D$35:$R$35</c:f>
              <c:numCache>
                <c:formatCode>General</c:formatCode>
                <c:ptCount val="15"/>
                <c:pt idx="0">
                  <c:v>929</c:v>
                </c:pt>
                <c:pt idx="1">
                  <c:v>853</c:v>
                </c:pt>
                <c:pt idx="2">
                  <c:v>816</c:v>
                </c:pt>
                <c:pt idx="3">
                  <c:v>694</c:v>
                </c:pt>
                <c:pt idx="4">
                  <c:v>507</c:v>
                </c:pt>
                <c:pt idx="5">
                  <c:v>488</c:v>
                </c:pt>
                <c:pt idx="6">
                  <c:v>355</c:v>
                </c:pt>
                <c:pt idx="7">
                  <c:v>290</c:v>
                </c:pt>
                <c:pt idx="8">
                  <c:v>270</c:v>
                </c:pt>
                <c:pt idx="9">
                  <c:v>403</c:v>
                </c:pt>
                <c:pt idx="10">
                  <c:v>435</c:v>
                </c:pt>
                <c:pt idx="11">
                  <c:v>464</c:v>
                </c:pt>
                <c:pt idx="12">
                  <c:v>436</c:v>
                </c:pt>
                <c:pt idx="13">
                  <c:v>368</c:v>
                </c:pt>
                <c:pt idx="14">
                  <c:v>337</c:v>
                </c:pt>
              </c:numCache>
            </c:numRef>
          </c:val>
          <c:extLst>
            <c:ext xmlns:c16="http://schemas.microsoft.com/office/drawing/2014/chart" uri="{C3380CC4-5D6E-409C-BE32-E72D297353CC}">
              <c16:uniqueId val="{00000001-F4D1-4BC6-A1ED-0F8BEAE9A17C}"/>
            </c:ext>
          </c:extLst>
        </c:ser>
        <c:ser>
          <c:idx val="2"/>
          <c:order val="2"/>
          <c:tx>
            <c:strRef>
              <c:f>List1!$C$36</c:f>
              <c:strCache>
                <c:ptCount val="1"/>
                <c:pt idx="0">
                  <c:v>stredné vzdelanie s maturitou</c:v>
                </c:pt>
              </c:strCache>
            </c:strRef>
          </c:tx>
          <c:spPr>
            <a:solidFill>
              <a:schemeClr val="accent3"/>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sk-SK"/>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List1!$D$29:$R$29</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List1!$D$36:$R$36</c:f>
              <c:numCache>
                <c:formatCode>General</c:formatCode>
                <c:ptCount val="15"/>
                <c:pt idx="0">
                  <c:v>552</c:v>
                </c:pt>
                <c:pt idx="1">
                  <c:v>537</c:v>
                </c:pt>
                <c:pt idx="2">
                  <c:v>526</c:v>
                </c:pt>
                <c:pt idx="3">
                  <c:v>400</c:v>
                </c:pt>
                <c:pt idx="4">
                  <c:v>329</c:v>
                </c:pt>
                <c:pt idx="5">
                  <c:v>370</c:v>
                </c:pt>
                <c:pt idx="6">
                  <c:v>304</c:v>
                </c:pt>
                <c:pt idx="7">
                  <c:v>254</c:v>
                </c:pt>
                <c:pt idx="8">
                  <c:v>257</c:v>
                </c:pt>
                <c:pt idx="9">
                  <c:v>324</c:v>
                </c:pt>
                <c:pt idx="10">
                  <c:v>342</c:v>
                </c:pt>
                <c:pt idx="11">
                  <c:v>395</c:v>
                </c:pt>
                <c:pt idx="12">
                  <c:v>414</c:v>
                </c:pt>
                <c:pt idx="13">
                  <c:v>338</c:v>
                </c:pt>
                <c:pt idx="14">
                  <c:v>331</c:v>
                </c:pt>
              </c:numCache>
            </c:numRef>
          </c:val>
          <c:extLst>
            <c:ext xmlns:c16="http://schemas.microsoft.com/office/drawing/2014/chart" uri="{C3380CC4-5D6E-409C-BE32-E72D297353CC}">
              <c16:uniqueId val="{00000002-F4D1-4BC6-A1ED-0F8BEAE9A17C}"/>
            </c:ext>
          </c:extLst>
        </c:ser>
        <c:ser>
          <c:idx val="3"/>
          <c:order val="3"/>
          <c:tx>
            <c:strRef>
              <c:f>List1!$C$37</c:f>
              <c:strCache>
                <c:ptCount val="1"/>
                <c:pt idx="0">
                  <c:v>stredné všeobecné s maturitou</c:v>
                </c:pt>
              </c:strCache>
            </c:strRef>
          </c:tx>
          <c:spPr>
            <a:solidFill>
              <a:schemeClr val="accent4"/>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sk-SK"/>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List1!$D$29:$R$29</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List1!$D$37:$R$37</c:f>
              <c:numCache>
                <c:formatCode>General</c:formatCode>
                <c:ptCount val="15"/>
                <c:pt idx="0">
                  <c:v>124</c:v>
                </c:pt>
                <c:pt idx="1">
                  <c:v>109</c:v>
                </c:pt>
                <c:pt idx="2">
                  <c:v>102</c:v>
                </c:pt>
                <c:pt idx="3">
                  <c:v>66</c:v>
                </c:pt>
                <c:pt idx="4">
                  <c:v>70</c:v>
                </c:pt>
                <c:pt idx="5">
                  <c:v>56</c:v>
                </c:pt>
                <c:pt idx="6">
                  <c:v>52</c:v>
                </c:pt>
                <c:pt idx="7">
                  <c:v>52</c:v>
                </c:pt>
                <c:pt idx="8">
                  <c:v>41</c:v>
                </c:pt>
                <c:pt idx="9">
                  <c:v>59</c:v>
                </c:pt>
                <c:pt idx="10">
                  <c:v>54</c:v>
                </c:pt>
                <c:pt idx="11">
                  <c:v>67</c:v>
                </c:pt>
                <c:pt idx="12">
                  <c:v>71</c:v>
                </c:pt>
                <c:pt idx="13">
                  <c:v>52</c:v>
                </c:pt>
                <c:pt idx="14">
                  <c:v>54</c:v>
                </c:pt>
              </c:numCache>
            </c:numRef>
          </c:val>
          <c:extLst>
            <c:ext xmlns:c16="http://schemas.microsoft.com/office/drawing/2014/chart" uri="{C3380CC4-5D6E-409C-BE32-E72D297353CC}">
              <c16:uniqueId val="{00000003-F4D1-4BC6-A1ED-0F8BEAE9A17C}"/>
            </c:ext>
          </c:extLst>
        </c:ser>
        <c:ser>
          <c:idx val="4"/>
          <c:order val="4"/>
          <c:tx>
            <c:strRef>
              <c:f>List1!$C$38</c:f>
              <c:strCache>
                <c:ptCount val="1"/>
                <c:pt idx="0">
                  <c:v>vyššie vzdelanie</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sk-SK"/>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List1!$D$29:$R$29</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List1!$D$38:$R$38</c:f>
              <c:numCache>
                <c:formatCode>General</c:formatCode>
                <c:ptCount val="15"/>
                <c:pt idx="0">
                  <c:v>10</c:v>
                </c:pt>
                <c:pt idx="1">
                  <c:v>6</c:v>
                </c:pt>
                <c:pt idx="2">
                  <c:v>8</c:v>
                </c:pt>
                <c:pt idx="3">
                  <c:v>9</c:v>
                </c:pt>
                <c:pt idx="4">
                  <c:v>14</c:v>
                </c:pt>
                <c:pt idx="5">
                  <c:v>13</c:v>
                </c:pt>
                <c:pt idx="6">
                  <c:v>10</c:v>
                </c:pt>
                <c:pt idx="7">
                  <c:v>11</c:v>
                </c:pt>
                <c:pt idx="8">
                  <c:v>14</c:v>
                </c:pt>
                <c:pt idx="9">
                  <c:v>18</c:v>
                </c:pt>
                <c:pt idx="10">
                  <c:v>32</c:v>
                </c:pt>
                <c:pt idx="11">
                  <c:v>35</c:v>
                </c:pt>
                <c:pt idx="12">
                  <c:v>26</c:v>
                </c:pt>
                <c:pt idx="13">
                  <c:v>14</c:v>
                </c:pt>
                <c:pt idx="14">
                  <c:v>15</c:v>
                </c:pt>
              </c:numCache>
            </c:numRef>
          </c:val>
          <c:extLst>
            <c:ext xmlns:c16="http://schemas.microsoft.com/office/drawing/2014/chart" uri="{C3380CC4-5D6E-409C-BE32-E72D297353CC}">
              <c16:uniqueId val="{00000004-F4D1-4BC6-A1ED-0F8BEAE9A17C}"/>
            </c:ext>
          </c:extLst>
        </c:ser>
        <c:ser>
          <c:idx val="5"/>
          <c:order val="5"/>
          <c:tx>
            <c:strRef>
              <c:f>List1!$C$39</c:f>
              <c:strCache>
                <c:ptCount val="1"/>
                <c:pt idx="0">
                  <c:v>vysokoškolské vzdelanie a neur.</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sk-SK"/>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List1!$D$29:$R$29</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List1!$D$39:$R$39</c:f>
              <c:numCache>
                <c:formatCode>General</c:formatCode>
                <c:ptCount val="15"/>
                <c:pt idx="0">
                  <c:v>51</c:v>
                </c:pt>
                <c:pt idx="1">
                  <c:v>56</c:v>
                </c:pt>
                <c:pt idx="2">
                  <c:v>72</c:v>
                </c:pt>
                <c:pt idx="3">
                  <c:v>61</c:v>
                </c:pt>
                <c:pt idx="4">
                  <c:v>57</c:v>
                </c:pt>
                <c:pt idx="5">
                  <c:v>52</c:v>
                </c:pt>
                <c:pt idx="6">
                  <c:v>51</c:v>
                </c:pt>
                <c:pt idx="7">
                  <c:v>46</c:v>
                </c:pt>
                <c:pt idx="8">
                  <c:v>47</c:v>
                </c:pt>
                <c:pt idx="9">
                  <c:v>88</c:v>
                </c:pt>
                <c:pt idx="10">
                  <c:v>85</c:v>
                </c:pt>
                <c:pt idx="11">
                  <c:v>99</c:v>
                </c:pt>
                <c:pt idx="12">
                  <c:v>140</c:v>
                </c:pt>
                <c:pt idx="13">
                  <c:v>113</c:v>
                </c:pt>
                <c:pt idx="14">
                  <c:v>108</c:v>
                </c:pt>
              </c:numCache>
            </c:numRef>
          </c:val>
          <c:extLst>
            <c:ext xmlns:c16="http://schemas.microsoft.com/office/drawing/2014/chart" uri="{C3380CC4-5D6E-409C-BE32-E72D297353CC}">
              <c16:uniqueId val="{00000005-F4D1-4BC6-A1ED-0F8BEAE9A17C}"/>
            </c:ext>
          </c:extLst>
        </c:ser>
        <c:dLbls>
          <c:dLblPos val="outEnd"/>
          <c:showLegendKey val="0"/>
          <c:showVal val="1"/>
          <c:showCatName val="0"/>
          <c:showSerName val="0"/>
          <c:showPercent val="0"/>
          <c:showBubbleSize val="0"/>
        </c:dLbls>
        <c:gapWidth val="444"/>
        <c:overlap val="-90"/>
        <c:axId val="47926320"/>
        <c:axId val="47926712"/>
      </c:barChart>
      <c:catAx>
        <c:axId val="4792632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sk-SK"/>
          </a:p>
        </c:txPr>
        <c:crossAx val="47926712"/>
        <c:crosses val="autoZero"/>
        <c:auto val="1"/>
        <c:lblAlgn val="ctr"/>
        <c:lblOffset val="100"/>
        <c:noMultiLvlLbl val="0"/>
      </c:catAx>
      <c:valAx>
        <c:axId val="47926712"/>
        <c:scaling>
          <c:orientation val="minMax"/>
        </c:scaling>
        <c:delete val="1"/>
        <c:axPos val="l"/>
        <c:numFmt formatCode="General" sourceLinked="1"/>
        <c:majorTickMark val="none"/>
        <c:minorTickMark val="none"/>
        <c:tickLblPos val="nextTo"/>
        <c:crossAx val="47926320"/>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181501233546555"/>
          <c:y val="7.4548702245552628E-2"/>
          <c:w val="0.76458928562635109"/>
          <c:h val="0.8326195683872849"/>
        </c:manualLayout>
      </c:layout>
      <c:barChart>
        <c:barDir val="col"/>
        <c:grouping val="clustered"/>
        <c:varyColors val="0"/>
        <c:ser>
          <c:idx val="0"/>
          <c:order val="0"/>
          <c:tx>
            <c:strRef>
              <c:f>List1!$C$6</c:f>
              <c:strCache>
                <c:ptCount val="1"/>
                <c:pt idx="0">
                  <c:v>ženy</c:v>
                </c:pt>
              </c:strCache>
            </c:strRef>
          </c:tx>
          <c:invertIfNegative val="0"/>
          <c:cat>
            <c:numRef>
              <c:f>List1!$D$4:$R$4</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List1!$D$6:$R$6</c:f>
            </c:numRef>
          </c:val>
          <c:extLst>
            <c:ext xmlns:c16="http://schemas.microsoft.com/office/drawing/2014/chart" uri="{C3380CC4-5D6E-409C-BE32-E72D297353CC}">
              <c16:uniqueId val="{00000000-C3B4-48C7-BAC9-580FE715C81F}"/>
            </c:ext>
          </c:extLst>
        </c:ser>
        <c:ser>
          <c:idx val="1"/>
          <c:order val="1"/>
          <c:tx>
            <c:strRef>
              <c:f>List1!$C$7</c:f>
              <c:strCache>
                <c:ptCount val="1"/>
                <c:pt idx="0">
                  <c:v>ženy</c:v>
                </c:pt>
              </c:strCache>
            </c:strRef>
          </c:tx>
          <c:invertIfNegative val="0"/>
          <c:dLbls>
            <c:spPr>
              <a:noFill/>
              <a:ln w="25400">
                <a:noFill/>
              </a:ln>
            </c:spPr>
            <c:txPr>
              <a:bodyPr rot="-5400000" vert="horz"/>
              <a:lstStyle/>
              <a:p>
                <a:pPr>
                  <a:defRPr/>
                </a:pPr>
                <a:endParaRPr lang="sk-SK"/>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List1!$D$4:$R$4</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List1!$D$7:$R$7</c:f>
              <c:numCache>
                <c:formatCode>0.0%</c:formatCode>
                <c:ptCount val="15"/>
                <c:pt idx="0">
                  <c:v>0.53074295473953881</c:v>
                </c:pt>
                <c:pt idx="1">
                  <c:v>0.54341864716636201</c:v>
                </c:pt>
                <c:pt idx="2">
                  <c:v>0.55013673655423878</c:v>
                </c:pt>
                <c:pt idx="3">
                  <c:v>0.54206662902315073</c:v>
                </c:pt>
                <c:pt idx="4">
                  <c:v>0.58563134978229314</c:v>
                </c:pt>
                <c:pt idx="5">
                  <c:v>0.5982142857142857</c:v>
                </c:pt>
                <c:pt idx="6">
                  <c:v>0.63559322033898302</c:v>
                </c:pt>
                <c:pt idx="7">
                  <c:v>0.62785388127853881</c:v>
                </c:pt>
                <c:pt idx="8">
                  <c:v>0.6</c:v>
                </c:pt>
                <c:pt idx="9">
                  <c:v>0.5446428571428571</c:v>
                </c:pt>
                <c:pt idx="10">
                  <c:v>0.56206293706293708</c:v>
                </c:pt>
                <c:pt idx="11">
                  <c:v>0.60559006211180122</c:v>
                </c:pt>
                <c:pt idx="12">
                  <c:v>0.57862122385747483</c:v>
                </c:pt>
                <c:pt idx="13">
                  <c:v>0.58911819887429639</c:v>
                </c:pt>
                <c:pt idx="14">
                  <c:v>0.57390417940876659</c:v>
                </c:pt>
              </c:numCache>
            </c:numRef>
          </c:val>
          <c:extLst>
            <c:ext xmlns:c16="http://schemas.microsoft.com/office/drawing/2014/chart" uri="{C3380CC4-5D6E-409C-BE32-E72D297353CC}">
              <c16:uniqueId val="{00000001-C3B4-48C7-BAC9-580FE715C81F}"/>
            </c:ext>
          </c:extLst>
        </c:ser>
        <c:ser>
          <c:idx val="2"/>
          <c:order val="2"/>
          <c:tx>
            <c:strRef>
              <c:f>List1!$C$8</c:f>
              <c:strCache>
                <c:ptCount val="1"/>
                <c:pt idx="0">
                  <c:v>muži</c:v>
                </c:pt>
              </c:strCache>
            </c:strRef>
          </c:tx>
          <c:invertIfNegative val="0"/>
          <c:cat>
            <c:numRef>
              <c:f>List1!$D$4:$R$4</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List1!$D$8:$R$8</c:f>
            </c:numRef>
          </c:val>
          <c:extLst>
            <c:ext xmlns:c16="http://schemas.microsoft.com/office/drawing/2014/chart" uri="{C3380CC4-5D6E-409C-BE32-E72D297353CC}">
              <c16:uniqueId val="{00000002-C3B4-48C7-BAC9-580FE715C81F}"/>
            </c:ext>
          </c:extLst>
        </c:ser>
        <c:ser>
          <c:idx val="3"/>
          <c:order val="3"/>
          <c:tx>
            <c:strRef>
              <c:f>List1!$C$9</c:f>
              <c:strCache>
                <c:ptCount val="1"/>
                <c:pt idx="0">
                  <c:v>muži</c:v>
                </c:pt>
              </c:strCache>
            </c:strRef>
          </c:tx>
          <c:invertIfNegative val="0"/>
          <c:dLbls>
            <c:spPr>
              <a:noFill/>
              <a:ln w="25400">
                <a:noFill/>
              </a:ln>
            </c:spPr>
            <c:txPr>
              <a:bodyPr rot="-5400000" vert="horz"/>
              <a:lstStyle/>
              <a:p>
                <a:pPr>
                  <a:defRPr/>
                </a:pPr>
                <a:endParaRPr lang="sk-SK"/>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List1!$D$4:$R$4</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List1!$D$9:$R$9</c:f>
              <c:numCache>
                <c:formatCode>0.0%</c:formatCode>
                <c:ptCount val="15"/>
                <c:pt idx="0">
                  <c:v>0.46925704526046114</c:v>
                </c:pt>
                <c:pt idx="1">
                  <c:v>0.45658135283363804</c:v>
                </c:pt>
                <c:pt idx="2">
                  <c:v>0.44986326344576116</c:v>
                </c:pt>
                <c:pt idx="3">
                  <c:v>0.45793337097684922</c:v>
                </c:pt>
                <c:pt idx="4">
                  <c:v>0.4143686502177068</c:v>
                </c:pt>
                <c:pt idx="5">
                  <c:v>0.4017857142857143</c:v>
                </c:pt>
                <c:pt idx="6">
                  <c:v>0.36440677966101692</c:v>
                </c:pt>
                <c:pt idx="7">
                  <c:v>0.37214611872146119</c:v>
                </c:pt>
                <c:pt idx="8">
                  <c:v>0.4</c:v>
                </c:pt>
                <c:pt idx="9">
                  <c:v>0.45535714285714285</c:v>
                </c:pt>
                <c:pt idx="10">
                  <c:v>0.43793706293706292</c:v>
                </c:pt>
                <c:pt idx="11">
                  <c:v>0.39440993788819878</c:v>
                </c:pt>
                <c:pt idx="12">
                  <c:v>0.42137877614252517</c:v>
                </c:pt>
                <c:pt idx="13">
                  <c:v>0.41088180112570355</c:v>
                </c:pt>
                <c:pt idx="14">
                  <c:v>0.42609582059123341</c:v>
                </c:pt>
              </c:numCache>
            </c:numRef>
          </c:val>
          <c:extLst>
            <c:ext xmlns:c16="http://schemas.microsoft.com/office/drawing/2014/chart" uri="{C3380CC4-5D6E-409C-BE32-E72D297353CC}">
              <c16:uniqueId val="{00000003-C3B4-48C7-BAC9-580FE715C81F}"/>
            </c:ext>
          </c:extLst>
        </c:ser>
        <c:dLbls>
          <c:showLegendKey val="0"/>
          <c:showVal val="0"/>
          <c:showCatName val="0"/>
          <c:showSerName val="0"/>
          <c:showPercent val="0"/>
          <c:showBubbleSize val="0"/>
        </c:dLbls>
        <c:gapWidth val="150"/>
        <c:axId val="47927496"/>
        <c:axId val="47927888"/>
      </c:barChart>
      <c:catAx>
        <c:axId val="47927496"/>
        <c:scaling>
          <c:orientation val="minMax"/>
        </c:scaling>
        <c:delete val="0"/>
        <c:axPos val="b"/>
        <c:numFmt formatCode="General" sourceLinked="1"/>
        <c:majorTickMark val="out"/>
        <c:minorTickMark val="none"/>
        <c:tickLblPos val="nextTo"/>
        <c:crossAx val="47927888"/>
        <c:crosses val="autoZero"/>
        <c:auto val="1"/>
        <c:lblAlgn val="ctr"/>
        <c:lblOffset val="100"/>
        <c:noMultiLvlLbl val="0"/>
      </c:catAx>
      <c:valAx>
        <c:axId val="47927888"/>
        <c:scaling>
          <c:orientation val="minMax"/>
        </c:scaling>
        <c:delete val="0"/>
        <c:axPos val="l"/>
        <c:majorGridlines/>
        <c:numFmt formatCode="0.0%" sourceLinked="1"/>
        <c:majorTickMark val="out"/>
        <c:minorTickMark val="none"/>
        <c:tickLblPos val="nextTo"/>
        <c:crossAx val="47927496"/>
        <c:crosses val="autoZero"/>
        <c:crossBetween val="between"/>
      </c:valAx>
    </c:plotArea>
    <c:legend>
      <c:legendPos val="r"/>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Hárok1!$A$2</c:f>
              <c:strCache>
                <c:ptCount val="1"/>
                <c:pt idx="0">
                  <c:v>Majetok spolu</c:v>
                </c:pt>
              </c:strCache>
            </c:strRef>
          </c:tx>
          <c:spPr>
            <a:solidFill>
              <a:schemeClr val="accent1"/>
            </a:solidFill>
            <a:ln>
              <a:noFill/>
            </a:ln>
            <a:effectLst/>
          </c:spPr>
          <c:invertIfNegative val="0"/>
          <c:cat>
            <c:numRef>
              <c:f>Hárok1!$B$1:$N$1</c:f>
              <c:numCache>
                <c:formatCode>General</c:formatCode>
                <c:ptCount val="13"/>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numCache>
            </c:numRef>
          </c:cat>
          <c:val>
            <c:numRef>
              <c:f>Hárok1!$B$2:$N$2</c:f>
              <c:numCache>
                <c:formatCode>General</c:formatCode>
                <c:ptCount val="13"/>
                <c:pt idx="0">
                  <c:v>28271931</c:v>
                </c:pt>
                <c:pt idx="1">
                  <c:v>27904268</c:v>
                </c:pt>
                <c:pt idx="2">
                  <c:v>39482181</c:v>
                </c:pt>
                <c:pt idx="3">
                  <c:v>42497634</c:v>
                </c:pt>
                <c:pt idx="4">
                  <c:v>44745407</c:v>
                </c:pt>
                <c:pt idx="5">
                  <c:v>46287007</c:v>
                </c:pt>
                <c:pt idx="6">
                  <c:v>46901044</c:v>
                </c:pt>
                <c:pt idx="7">
                  <c:v>52876232</c:v>
                </c:pt>
                <c:pt idx="8">
                  <c:v>52844664</c:v>
                </c:pt>
                <c:pt idx="9">
                  <c:v>55855364</c:v>
                </c:pt>
                <c:pt idx="10">
                  <c:v>58628278</c:v>
                </c:pt>
                <c:pt idx="11">
                  <c:v>58900493</c:v>
                </c:pt>
                <c:pt idx="12">
                  <c:v>60661295</c:v>
                </c:pt>
              </c:numCache>
            </c:numRef>
          </c:val>
          <c:extLst>
            <c:ext xmlns:c16="http://schemas.microsoft.com/office/drawing/2014/chart" uri="{C3380CC4-5D6E-409C-BE32-E72D297353CC}">
              <c16:uniqueId val="{00000000-4AA5-4D68-B1F3-6C7B8061AE42}"/>
            </c:ext>
          </c:extLst>
        </c:ser>
        <c:dLbls>
          <c:showLegendKey val="0"/>
          <c:showVal val="0"/>
          <c:showCatName val="0"/>
          <c:showSerName val="0"/>
          <c:showPercent val="0"/>
          <c:showBubbleSize val="0"/>
        </c:dLbls>
        <c:gapWidth val="219"/>
        <c:overlap val="-27"/>
        <c:axId val="47928672"/>
        <c:axId val="220749704"/>
      </c:barChart>
      <c:lineChart>
        <c:grouping val="standard"/>
        <c:varyColors val="0"/>
        <c:ser>
          <c:idx val="1"/>
          <c:order val="1"/>
          <c:tx>
            <c:strRef>
              <c:f>Hárok1!$A$3</c:f>
              <c:strCache>
                <c:ptCount val="1"/>
                <c:pt idx="0">
                  <c:v>úverová zaťaženosť mesta</c:v>
                </c:pt>
              </c:strCache>
            </c:strRef>
          </c:tx>
          <c:spPr>
            <a:ln w="28575" cap="rnd">
              <a:solidFill>
                <a:schemeClr val="accent2"/>
              </a:solidFill>
              <a:round/>
            </a:ln>
            <a:effectLst/>
          </c:spPr>
          <c:marker>
            <c:symbol val="none"/>
          </c:marker>
          <c:cat>
            <c:numRef>
              <c:f>Hárok1!$B$1:$N$1</c:f>
              <c:numCache>
                <c:formatCode>General</c:formatCode>
                <c:ptCount val="13"/>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numCache>
            </c:numRef>
          </c:cat>
          <c:val>
            <c:numRef>
              <c:f>Hárok1!$B$3:$N$3</c:f>
              <c:numCache>
                <c:formatCode>0.00%</c:formatCode>
                <c:ptCount val="13"/>
                <c:pt idx="0">
                  <c:v>0.1681</c:v>
                </c:pt>
                <c:pt idx="1">
                  <c:v>0.15440000000000001</c:v>
                </c:pt>
                <c:pt idx="2">
                  <c:v>8.2400000000000001E-2</c:v>
                </c:pt>
                <c:pt idx="3">
                  <c:v>0.19439999999999999</c:v>
                </c:pt>
                <c:pt idx="4">
                  <c:v>0.1678</c:v>
                </c:pt>
                <c:pt idx="5">
                  <c:v>0.27900000000000003</c:v>
                </c:pt>
                <c:pt idx="6">
                  <c:v>0.376</c:v>
                </c:pt>
                <c:pt idx="7">
                  <c:v>0.30559999999999998</c:v>
                </c:pt>
                <c:pt idx="8">
                  <c:v>0.35439999999999999</c:v>
                </c:pt>
                <c:pt idx="9">
                  <c:v>0.39090000000000003</c:v>
                </c:pt>
                <c:pt idx="10">
                  <c:v>0.3664</c:v>
                </c:pt>
                <c:pt idx="11">
                  <c:v>0.31409999999999999</c:v>
                </c:pt>
                <c:pt idx="12">
                  <c:v>0.28639999999999999</c:v>
                </c:pt>
              </c:numCache>
            </c:numRef>
          </c:val>
          <c:smooth val="0"/>
          <c:extLst>
            <c:ext xmlns:c16="http://schemas.microsoft.com/office/drawing/2014/chart" uri="{C3380CC4-5D6E-409C-BE32-E72D297353CC}">
              <c16:uniqueId val="{00000001-4AA5-4D68-B1F3-6C7B8061AE42}"/>
            </c:ext>
          </c:extLst>
        </c:ser>
        <c:dLbls>
          <c:showLegendKey val="0"/>
          <c:showVal val="0"/>
          <c:showCatName val="0"/>
          <c:showSerName val="0"/>
          <c:showPercent val="0"/>
          <c:showBubbleSize val="0"/>
        </c:dLbls>
        <c:marker val="1"/>
        <c:smooth val="0"/>
        <c:axId val="220750488"/>
        <c:axId val="220750096"/>
      </c:lineChart>
      <c:catAx>
        <c:axId val="47928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20749704"/>
        <c:crosses val="autoZero"/>
        <c:auto val="1"/>
        <c:lblAlgn val="ctr"/>
        <c:lblOffset val="100"/>
        <c:noMultiLvlLbl val="0"/>
      </c:catAx>
      <c:valAx>
        <c:axId val="2207497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47928672"/>
        <c:crosses val="autoZero"/>
        <c:crossBetween val="between"/>
      </c:valAx>
      <c:valAx>
        <c:axId val="220750096"/>
        <c:scaling>
          <c:orientation val="minMax"/>
        </c:scaling>
        <c:delete val="0"/>
        <c:axPos val="r"/>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20750488"/>
        <c:crosses val="max"/>
        <c:crossBetween val="between"/>
      </c:valAx>
      <c:catAx>
        <c:axId val="220750488"/>
        <c:scaling>
          <c:orientation val="minMax"/>
        </c:scaling>
        <c:delete val="1"/>
        <c:axPos val="b"/>
        <c:numFmt formatCode="General" sourceLinked="1"/>
        <c:majorTickMark val="none"/>
        <c:minorTickMark val="none"/>
        <c:tickLblPos val="nextTo"/>
        <c:crossAx val="22075009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0253388137803522E-2"/>
          <c:y val="4.3158482740677823E-2"/>
          <c:w val="0.88702124498588619"/>
          <c:h val="0.62844164887552323"/>
        </c:manualLayout>
      </c:layout>
      <c:lineChart>
        <c:grouping val="standard"/>
        <c:varyColors val="0"/>
        <c:ser>
          <c:idx val="0"/>
          <c:order val="0"/>
          <c:tx>
            <c:strRef>
              <c:f>Hárok1!$A$11</c:f>
              <c:strCache>
                <c:ptCount val="1"/>
                <c:pt idx="0">
                  <c:v>RD</c:v>
                </c:pt>
              </c:strCache>
            </c:strRef>
          </c:tx>
          <c:marker>
            <c:symbol val="none"/>
          </c:marker>
          <c:cat>
            <c:numRef>
              <c:f>Hárok1!$B$10:$N$10</c:f>
              <c:numCache>
                <c:formatCode>General</c:formatCode>
                <c:ptCount val="13"/>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numCache>
            </c:numRef>
          </c:cat>
          <c:val>
            <c:numRef>
              <c:f>Hárok1!$B$11:$N$11</c:f>
              <c:numCache>
                <c:formatCode>_("€"* #,##0.00_);_("€"* \(#,##0.00\);_("€"* "-"??_);_(@_)</c:formatCode>
                <c:ptCount val="13"/>
                <c:pt idx="0">
                  <c:v>9.9581756622186806</c:v>
                </c:pt>
                <c:pt idx="1">
                  <c:v>11.617871605921795</c:v>
                </c:pt>
                <c:pt idx="2">
                  <c:v>20.912168890659231</c:v>
                </c:pt>
                <c:pt idx="3">
                  <c:v>20.414260107548298</c:v>
                </c:pt>
                <c:pt idx="4">
                  <c:v>20.480647945296422</c:v>
                </c:pt>
                <c:pt idx="5">
                  <c:v>20.480647945296422</c:v>
                </c:pt>
                <c:pt idx="6">
                  <c:v>21.50965943039235</c:v>
                </c:pt>
                <c:pt idx="7">
                  <c:v>19.5</c:v>
                </c:pt>
                <c:pt idx="8">
                  <c:v>19.5</c:v>
                </c:pt>
                <c:pt idx="9">
                  <c:v>19.5</c:v>
                </c:pt>
                <c:pt idx="10">
                  <c:v>28.5</c:v>
                </c:pt>
                <c:pt idx="11">
                  <c:v>28.5</c:v>
                </c:pt>
                <c:pt idx="12">
                  <c:v>28.5</c:v>
                </c:pt>
              </c:numCache>
            </c:numRef>
          </c:val>
          <c:smooth val="0"/>
          <c:extLst>
            <c:ext xmlns:c16="http://schemas.microsoft.com/office/drawing/2014/chart" uri="{C3380CC4-5D6E-409C-BE32-E72D297353CC}">
              <c16:uniqueId val="{00000000-CF2F-4B18-86F2-797FC0676050}"/>
            </c:ext>
          </c:extLst>
        </c:ser>
        <c:ser>
          <c:idx val="1"/>
          <c:order val="1"/>
          <c:tx>
            <c:strRef>
              <c:f>Hárok1!$A$12</c:f>
              <c:strCache>
                <c:ptCount val="1"/>
                <c:pt idx="0">
                  <c:v>KBV</c:v>
                </c:pt>
              </c:strCache>
            </c:strRef>
          </c:tx>
          <c:marker>
            <c:symbol val="none"/>
          </c:marker>
          <c:cat>
            <c:numRef>
              <c:f>Hárok1!$B$10:$N$10</c:f>
              <c:numCache>
                <c:formatCode>General</c:formatCode>
                <c:ptCount val="13"/>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numCache>
            </c:numRef>
          </c:cat>
          <c:val>
            <c:numRef>
              <c:f>Hárok1!$B$12:$N$12</c:f>
              <c:numCache>
                <c:formatCode>_("€"* #,##0.00_);_("€"* \(#,##0.00\);_("€"* "-"??_);_(@_)</c:formatCode>
                <c:ptCount val="13"/>
                <c:pt idx="0">
                  <c:v>7.966540529774945</c:v>
                </c:pt>
                <c:pt idx="1">
                  <c:v>9.2942972847374357</c:v>
                </c:pt>
                <c:pt idx="2">
                  <c:v>18.588594569474871</c:v>
                </c:pt>
                <c:pt idx="3">
                  <c:v>18.090685786363938</c:v>
                </c:pt>
                <c:pt idx="4">
                  <c:v>18.190267542986124</c:v>
                </c:pt>
                <c:pt idx="5">
                  <c:v>18.190267542986124</c:v>
                </c:pt>
                <c:pt idx="6">
                  <c:v>20.61342362079267</c:v>
                </c:pt>
                <c:pt idx="7">
                  <c:v>19.5</c:v>
                </c:pt>
                <c:pt idx="8">
                  <c:v>19.5</c:v>
                </c:pt>
                <c:pt idx="9">
                  <c:v>19.5</c:v>
                </c:pt>
                <c:pt idx="10">
                  <c:v>28.5</c:v>
                </c:pt>
                <c:pt idx="11">
                  <c:v>28.5</c:v>
                </c:pt>
                <c:pt idx="12">
                  <c:v>28.5</c:v>
                </c:pt>
              </c:numCache>
            </c:numRef>
          </c:val>
          <c:smooth val="0"/>
          <c:extLst>
            <c:ext xmlns:c16="http://schemas.microsoft.com/office/drawing/2014/chart" uri="{C3380CC4-5D6E-409C-BE32-E72D297353CC}">
              <c16:uniqueId val="{00000001-CF2F-4B18-86F2-797FC0676050}"/>
            </c:ext>
          </c:extLst>
        </c:ser>
        <c:ser>
          <c:idx val="2"/>
          <c:order val="2"/>
          <c:tx>
            <c:strRef>
              <c:f>Hárok1!$A$13</c:f>
              <c:strCache>
                <c:ptCount val="1"/>
                <c:pt idx="0">
                  <c:v>Hetméň, Kilič</c:v>
                </c:pt>
              </c:strCache>
            </c:strRef>
          </c:tx>
          <c:marker>
            <c:symbol val="none"/>
          </c:marker>
          <c:cat>
            <c:numRef>
              <c:f>Hárok1!$B$10:$N$10</c:f>
              <c:numCache>
                <c:formatCode>General</c:formatCode>
                <c:ptCount val="13"/>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numCache>
            </c:numRef>
          </c:cat>
          <c:val>
            <c:numRef>
              <c:f>Hárok1!$B$13:$N$13</c:f>
              <c:numCache>
                <c:formatCode>_("€"* #,##0.00_);_("€"* \(#,##0.00\);_("€"* "-"??_);_(@_)</c:formatCode>
                <c:ptCount val="13"/>
                <c:pt idx="0">
                  <c:v>9.9581756622186806</c:v>
                </c:pt>
                <c:pt idx="1">
                  <c:v>11.617871605921795</c:v>
                </c:pt>
                <c:pt idx="2">
                  <c:v>20.912168890659231</c:v>
                </c:pt>
                <c:pt idx="3">
                  <c:v>14.937263493328022</c:v>
                </c:pt>
                <c:pt idx="4">
                  <c:v>14.937263493328022</c:v>
                </c:pt>
                <c:pt idx="5">
                  <c:v>14.937263493328022</c:v>
                </c:pt>
                <c:pt idx="6">
                  <c:v>14.937263493328022</c:v>
                </c:pt>
                <c:pt idx="7">
                  <c:v>14.5</c:v>
                </c:pt>
                <c:pt idx="8">
                  <c:v>14.5</c:v>
                </c:pt>
                <c:pt idx="9">
                  <c:v>14.5</c:v>
                </c:pt>
                <c:pt idx="10">
                  <c:v>21</c:v>
                </c:pt>
                <c:pt idx="11">
                  <c:v>21</c:v>
                </c:pt>
                <c:pt idx="12">
                  <c:v>28.5</c:v>
                </c:pt>
              </c:numCache>
            </c:numRef>
          </c:val>
          <c:smooth val="0"/>
          <c:extLst>
            <c:ext xmlns:c16="http://schemas.microsoft.com/office/drawing/2014/chart" uri="{C3380CC4-5D6E-409C-BE32-E72D297353CC}">
              <c16:uniqueId val="{00000002-CF2F-4B18-86F2-797FC0676050}"/>
            </c:ext>
          </c:extLst>
        </c:ser>
        <c:dLbls>
          <c:showLegendKey val="0"/>
          <c:showVal val="0"/>
          <c:showCatName val="0"/>
          <c:showSerName val="0"/>
          <c:showPercent val="0"/>
          <c:showBubbleSize val="0"/>
        </c:dLbls>
        <c:smooth val="0"/>
        <c:axId val="220751272"/>
        <c:axId val="220751664"/>
      </c:lineChart>
      <c:catAx>
        <c:axId val="220751272"/>
        <c:scaling>
          <c:orientation val="minMax"/>
        </c:scaling>
        <c:delete val="0"/>
        <c:axPos val="b"/>
        <c:numFmt formatCode="General" sourceLinked="1"/>
        <c:majorTickMark val="out"/>
        <c:minorTickMark val="none"/>
        <c:tickLblPos val="nextTo"/>
        <c:crossAx val="220751664"/>
        <c:crosses val="autoZero"/>
        <c:auto val="1"/>
        <c:lblAlgn val="ctr"/>
        <c:lblOffset val="100"/>
        <c:noMultiLvlLbl val="0"/>
      </c:catAx>
      <c:valAx>
        <c:axId val="220751664"/>
        <c:scaling>
          <c:orientation val="minMax"/>
        </c:scaling>
        <c:delete val="0"/>
        <c:axPos val="l"/>
        <c:majorGridlines/>
        <c:numFmt formatCode="_(&quot;€&quot;* #,##0.00_);_(&quot;€&quot;* \(#,##0.00\);_(&quot;€&quot;* &quot;-&quot;??_);_(@_)" sourceLinked="1"/>
        <c:majorTickMark val="out"/>
        <c:minorTickMark val="none"/>
        <c:tickLblPos val="nextTo"/>
        <c:crossAx val="220751272"/>
        <c:crosses val="autoZero"/>
        <c:crossBetween val="between"/>
      </c:valAx>
    </c:plotArea>
    <c:legend>
      <c:legendPos val="r"/>
      <c:layout>
        <c:manualLayout>
          <c:xMode val="edge"/>
          <c:yMode val="edge"/>
          <c:x val="0.54540880503144651"/>
          <c:y val="0.78717446033531524"/>
          <c:w val="0.41056603773584904"/>
          <c:h val="0.2108794563944813"/>
        </c:manualLayout>
      </c:layout>
      <c:overlay val="0"/>
    </c:legend>
    <c:plotVisOnly val="1"/>
    <c:dispBlanksAs val="gap"/>
    <c:showDLblsOverMax val="0"/>
  </c:chart>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0DBA31-31FC-481D-9780-AF22F124B4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1049</TotalTime>
  <Pages>42</Pages>
  <Words>10521</Words>
  <Characters>59975</Characters>
  <Application>Microsoft Office Word</Application>
  <DocSecurity>0</DocSecurity>
  <Lines>499</Lines>
  <Paragraphs>140</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
      <vt:lpstr/>
    </vt:vector>
  </TitlesOfParts>
  <Company/>
  <LinksUpToDate>false</LinksUpToDate>
  <CharactersWithSpaces>70356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vargova</dc:creator>
  <cp:lastModifiedBy>vargova</cp:lastModifiedBy>
  <cp:revision>71</cp:revision>
  <dcterms:created xsi:type="dcterms:W3CDTF">2013-04-11T15:18:00Z</dcterms:created>
  <dcterms:modified xsi:type="dcterms:W3CDTF">2021-03-12T11:18:00Z</dcterms:modified>
</cp:coreProperties>
</file>