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riekatabuky"/>
        <w:tblW w:w="9288" w:type="dxa"/>
        <w:tblLayout w:type="fixed"/>
        <w:tblLook w:val="04A0" w:firstRow="1" w:lastRow="0" w:firstColumn="1" w:lastColumn="0" w:noHBand="0" w:noVBand="1"/>
      </w:tblPr>
      <w:tblGrid>
        <w:gridCol w:w="1101"/>
        <w:gridCol w:w="603"/>
        <w:gridCol w:w="105"/>
        <w:gridCol w:w="1730"/>
        <w:gridCol w:w="822"/>
        <w:gridCol w:w="992"/>
        <w:gridCol w:w="738"/>
        <w:gridCol w:w="254"/>
        <w:gridCol w:w="1017"/>
        <w:gridCol w:w="1926"/>
      </w:tblGrid>
      <w:tr w:rsidR="002C6F92" w14:paraId="3F5A332B" w14:textId="77777777" w:rsidTr="006934EF">
        <w:tc>
          <w:tcPr>
            <w:tcW w:w="9288" w:type="dxa"/>
            <w:gridSpan w:val="10"/>
            <w:shd w:val="clear" w:color="auto" w:fill="4F6228" w:themeFill="accent3" w:themeFillShade="80"/>
          </w:tcPr>
          <w:p w14:paraId="15EDAFF1" w14:textId="77777777" w:rsidR="00A61275" w:rsidRDefault="00A61275" w:rsidP="00432146">
            <w:pPr>
              <w:jc w:val="center"/>
              <w:rPr>
                <w:b/>
                <w:color w:val="FFFFFF" w:themeColor="background1"/>
              </w:rPr>
            </w:pPr>
          </w:p>
          <w:p w14:paraId="5A836839" w14:textId="3A052A08" w:rsidR="002C6F92" w:rsidRPr="008D6B0F" w:rsidRDefault="002C6F92" w:rsidP="00432146">
            <w:pPr>
              <w:jc w:val="center"/>
              <w:rPr>
                <w:b/>
                <w:color w:val="FFFFFF" w:themeColor="background1"/>
                <w:sz w:val="26"/>
                <w:szCs w:val="26"/>
              </w:rPr>
            </w:pPr>
            <w:r w:rsidRPr="008D6B0F">
              <w:rPr>
                <w:b/>
                <w:color w:val="FFFFFF" w:themeColor="background1"/>
                <w:sz w:val="26"/>
                <w:szCs w:val="26"/>
              </w:rPr>
              <w:t>Vstupná správa pre spracovanie s</w:t>
            </w:r>
            <w:r w:rsidR="00CC59B6" w:rsidRPr="008D6B0F">
              <w:rPr>
                <w:b/>
                <w:color w:val="FFFFFF" w:themeColor="background1"/>
                <w:sz w:val="26"/>
                <w:szCs w:val="26"/>
              </w:rPr>
              <w:t>trategického dokumentu PHRSR</w:t>
            </w:r>
          </w:p>
          <w:p w14:paraId="7E422AF8" w14:textId="77777777" w:rsidR="00715C38" w:rsidRDefault="00715C38" w:rsidP="00432146">
            <w:pPr>
              <w:jc w:val="center"/>
              <w:rPr>
                <w:b/>
                <w:color w:val="FFFFFF" w:themeColor="background1"/>
              </w:rPr>
            </w:pPr>
          </w:p>
          <w:p w14:paraId="4B776B3F" w14:textId="77777777" w:rsidR="00A61275" w:rsidRPr="00C05061" w:rsidRDefault="00715C38" w:rsidP="00432146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v </w:t>
            </w:r>
            <w:r w:rsidR="00AB4732">
              <w:rPr>
                <w:b/>
                <w:color w:val="FFFFFF" w:themeColor="background1"/>
              </w:rPr>
              <w:t xml:space="preserve">súlade s Metodikou </w:t>
            </w:r>
            <w:r>
              <w:rPr>
                <w:b/>
                <w:color w:val="FFFFFF" w:themeColor="background1"/>
              </w:rPr>
              <w:t>a </w:t>
            </w:r>
            <w:r w:rsidR="00AB4732">
              <w:rPr>
                <w:b/>
                <w:color w:val="FFFFFF" w:themeColor="background1"/>
              </w:rPr>
              <w:t xml:space="preserve">inštitucionálnym </w:t>
            </w:r>
            <w:r>
              <w:rPr>
                <w:b/>
                <w:color w:val="FFFFFF" w:themeColor="background1"/>
              </w:rPr>
              <w:t>rám</w:t>
            </w:r>
            <w:r w:rsidR="00AB4732">
              <w:rPr>
                <w:b/>
                <w:color w:val="FFFFFF" w:themeColor="background1"/>
              </w:rPr>
              <w:t>com</w:t>
            </w:r>
            <w:r>
              <w:rPr>
                <w:b/>
                <w:color w:val="FFFFFF" w:themeColor="background1"/>
              </w:rPr>
              <w:t xml:space="preserve"> tvorby verejných stratégií schválnej uznesením vlády Slovenskej republiky č. 197/2017 zo dňa 26. apríla 2017</w:t>
            </w:r>
          </w:p>
        </w:tc>
      </w:tr>
      <w:tr w:rsidR="002C6F92" w14:paraId="3F66D5C9" w14:textId="77777777" w:rsidTr="000747E2">
        <w:tc>
          <w:tcPr>
            <w:tcW w:w="3539" w:type="dxa"/>
            <w:gridSpan w:val="4"/>
            <w:shd w:val="clear" w:color="auto" w:fill="D6E3BC" w:themeFill="accent3" w:themeFillTint="66"/>
          </w:tcPr>
          <w:p w14:paraId="0269C5F4" w14:textId="483A0B7D" w:rsidR="002C6F92" w:rsidRPr="008E23A9" w:rsidRDefault="00CB37FB" w:rsidP="00432146">
            <w:pPr>
              <w:rPr>
                <w:b/>
                <w:highlight w:val="yellow"/>
              </w:rPr>
            </w:pPr>
            <w:r>
              <w:rPr>
                <w:b/>
              </w:rPr>
              <w:t>M</w:t>
            </w:r>
            <w:r w:rsidR="002C6F92" w:rsidRPr="00CB37FB">
              <w:rPr>
                <w:b/>
              </w:rPr>
              <w:t>esto</w:t>
            </w:r>
          </w:p>
        </w:tc>
        <w:tc>
          <w:tcPr>
            <w:tcW w:w="5749" w:type="dxa"/>
            <w:gridSpan w:val="6"/>
          </w:tcPr>
          <w:p w14:paraId="2EDBC023" w14:textId="648AC06E" w:rsidR="002C6F92" w:rsidRPr="002C6F92" w:rsidRDefault="008675F3" w:rsidP="00432146">
            <w:pPr>
              <w:rPr>
                <w:i/>
              </w:rPr>
            </w:pPr>
            <w:r>
              <w:rPr>
                <w:i/>
              </w:rPr>
              <w:t>Mesto Šaľa</w:t>
            </w:r>
          </w:p>
        </w:tc>
      </w:tr>
      <w:tr w:rsidR="002C3F56" w14:paraId="55D1CB4E" w14:textId="77777777" w:rsidTr="000747E2">
        <w:tc>
          <w:tcPr>
            <w:tcW w:w="3539" w:type="dxa"/>
            <w:gridSpan w:val="4"/>
            <w:shd w:val="clear" w:color="auto" w:fill="D6E3BC" w:themeFill="accent3" w:themeFillTint="66"/>
          </w:tcPr>
          <w:p w14:paraId="67244D0B" w14:textId="77777777" w:rsidR="002C3F56" w:rsidRPr="00C05061" w:rsidRDefault="002C3F56" w:rsidP="00432146">
            <w:pPr>
              <w:rPr>
                <w:b/>
              </w:rPr>
            </w:pPr>
            <w:r>
              <w:rPr>
                <w:b/>
              </w:rPr>
              <w:t>Zadávateľ tvorby stratégie</w:t>
            </w:r>
          </w:p>
        </w:tc>
        <w:tc>
          <w:tcPr>
            <w:tcW w:w="5749" w:type="dxa"/>
            <w:gridSpan w:val="6"/>
          </w:tcPr>
          <w:p w14:paraId="30AFEBDC" w14:textId="77777777" w:rsidR="00CB37FB" w:rsidRDefault="008675F3" w:rsidP="00432146">
            <w:pPr>
              <w:rPr>
                <w:i/>
              </w:rPr>
            </w:pPr>
            <w:r>
              <w:rPr>
                <w:i/>
              </w:rPr>
              <w:t>Mesto Šaľa</w:t>
            </w:r>
            <w:r w:rsidR="00CB37FB">
              <w:rPr>
                <w:i/>
              </w:rPr>
              <w:t xml:space="preserve"> – Mestský úrad, </w:t>
            </w:r>
          </w:p>
          <w:p w14:paraId="76AC94B5" w14:textId="2C220894" w:rsidR="00CB37FB" w:rsidRDefault="00CB37FB" w:rsidP="00432146">
            <w:pPr>
              <w:rPr>
                <w:i/>
              </w:rPr>
            </w:pPr>
            <w:r>
              <w:rPr>
                <w:i/>
              </w:rPr>
              <w:t>Námestie Sv. Trojice 7, 927 15 Šaľa</w:t>
            </w:r>
          </w:p>
        </w:tc>
      </w:tr>
      <w:tr w:rsidR="002C3F56" w14:paraId="7BC6D89A" w14:textId="77777777" w:rsidTr="000747E2">
        <w:tc>
          <w:tcPr>
            <w:tcW w:w="3539" w:type="dxa"/>
            <w:gridSpan w:val="4"/>
            <w:shd w:val="clear" w:color="auto" w:fill="D6E3BC" w:themeFill="accent3" w:themeFillTint="66"/>
          </w:tcPr>
          <w:p w14:paraId="6C714A5F" w14:textId="42DA1DD7" w:rsidR="002C3F56" w:rsidRPr="00C05061" w:rsidRDefault="002C3F56" w:rsidP="00432146">
            <w:pPr>
              <w:rPr>
                <w:b/>
              </w:rPr>
            </w:pPr>
            <w:r w:rsidRPr="005F5CC1">
              <w:rPr>
                <w:b/>
              </w:rPr>
              <w:t>Identifikácia územn</w:t>
            </w:r>
            <w:r w:rsidR="00CB37FB">
              <w:rPr>
                <w:b/>
              </w:rPr>
              <w:t>ej</w:t>
            </w:r>
            <w:r w:rsidRPr="005F5CC1">
              <w:rPr>
                <w:b/>
              </w:rPr>
              <w:t xml:space="preserve"> samospráv</w:t>
            </w:r>
            <w:r w:rsidR="00CB37FB">
              <w:rPr>
                <w:b/>
              </w:rPr>
              <w:t>y</w:t>
            </w:r>
            <w:r w:rsidRPr="005F5CC1">
              <w:rPr>
                <w:b/>
              </w:rPr>
              <w:t>, pre ktor</w:t>
            </w:r>
            <w:r w:rsidR="00CB37FB">
              <w:rPr>
                <w:b/>
              </w:rPr>
              <w:t xml:space="preserve">ú </w:t>
            </w:r>
            <w:r w:rsidRPr="005F5CC1">
              <w:rPr>
                <w:b/>
              </w:rPr>
              <w:t>sa dokument spracováva</w:t>
            </w:r>
          </w:p>
        </w:tc>
        <w:tc>
          <w:tcPr>
            <w:tcW w:w="5749" w:type="dxa"/>
            <w:gridSpan w:val="6"/>
          </w:tcPr>
          <w:p w14:paraId="513F12F3" w14:textId="46AD1402" w:rsidR="002C3F56" w:rsidRDefault="00647A08" w:rsidP="00432146">
            <w:pPr>
              <w:rPr>
                <w:i/>
              </w:rPr>
            </w:pPr>
            <w:r>
              <w:rPr>
                <w:i/>
              </w:rPr>
              <w:t>Mesto Šaľa</w:t>
            </w:r>
            <w:r w:rsidR="00CB37FB">
              <w:rPr>
                <w:i/>
              </w:rPr>
              <w:t xml:space="preserve"> </w:t>
            </w:r>
          </w:p>
        </w:tc>
      </w:tr>
      <w:tr w:rsidR="002C6F92" w14:paraId="2A924E51" w14:textId="77777777" w:rsidTr="000747E2">
        <w:tc>
          <w:tcPr>
            <w:tcW w:w="3539" w:type="dxa"/>
            <w:gridSpan w:val="4"/>
            <w:shd w:val="clear" w:color="auto" w:fill="D6E3BC" w:themeFill="accent3" w:themeFillTint="66"/>
          </w:tcPr>
          <w:p w14:paraId="16709478" w14:textId="77777777" w:rsidR="002C6F92" w:rsidRPr="00C05061" w:rsidRDefault="002C6F92" w:rsidP="00432146">
            <w:pPr>
              <w:rPr>
                <w:b/>
              </w:rPr>
            </w:pPr>
            <w:r w:rsidRPr="00C05061">
              <w:rPr>
                <w:b/>
              </w:rPr>
              <w:t>Plánovacie obdobie</w:t>
            </w:r>
          </w:p>
        </w:tc>
        <w:tc>
          <w:tcPr>
            <w:tcW w:w="5749" w:type="dxa"/>
            <w:gridSpan w:val="6"/>
          </w:tcPr>
          <w:p w14:paraId="77FC7145" w14:textId="43F686C4" w:rsidR="002C6F92" w:rsidRPr="002C6F92" w:rsidRDefault="008675F3" w:rsidP="00432146">
            <w:pPr>
              <w:rPr>
                <w:i/>
              </w:rPr>
            </w:pPr>
            <w:r>
              <w:rPr>
                <w:i/>
              </w:rPr>
              <w:t>202</w:t>
            </w:r>
            <w:r w:rsidR="00223F19">
              <w:rPr>
                <w:i/>
              </w:rPr>
              <w:t>3</w:t>
            </w:r>
            <w:r>
              <w:rPr>
                <w:i/>
              </w:rPr>
              <w:t xml:space="preserve"> - 2030</w:t>
            </w:r>
          </w:p>
        </w:tc>
      </w:tr>
      <w:tr w:rsidR="006934EF" w14:paraId="00732153" w14:textId="77777777" w:rsidTr="000747E2">
        <w:tc>
          <w:tcPr>
            <w:tcW w:w="3539" w:type="dxa"/>
            <w:gridSpan w:val="4"/>
            <w:shd w:val="clear" w:color="auto" w:fill="D6E3BC" w:themeFill="accent3" w:themeFillTint="66"/>
          </w:tcPr>
          <w:p w14:paraId="49D342C8" w14:textId="70520877" w:rsidR="006934EF" w:rsidRPr="00C05061" w:rsidRDefault="00202AC7" w:rsidP="00432146">
            <w:pPr>
              <w:rPr>
                <w:b/>
              </w:rPr>
            </w:pPr>
            <w:r>
              <w:rPr>
                <w:b/>
              </w:rPr>
              <w:t>G</w:t>
            </w:r>
            <w:r w:rsidR="006934EF">
              <w:rPr>
                <w:b/>
              </w:rPr>
              <w:t>estor</w:t>
            </w:r>
            <w:r>
              <w:rPr>
                <w:b/>
              </w:rPr>
              <w:t>i</w:t>
            </w:r>
            <w:r w:rsidR="006934EF">
              <w:rPr>
                <w:b/>
              </w:rPr>
              <w:t xml:space="preserve"> spracovania PHRSR</w:t>
            </w:r>
            <w:r w:rsidR="006934EF" w:rsidRPr="00C05061">
              <w:rPr>
                <w:b/>
              </w:rPr>
              <w:t xml:space="preserve"> a jeho kontaktné údaje</w:t>
            </w:r>
          </w:p>
        </w:tc>
        <w:tc>
          <w:tcPr>
            <w:tcW w:w="5749" w:type="dxa"/>
            <w:gridSpan w:val="6"/>
          </w:tcPr>
          <w:p w14:paraId="14EC5913" w14:textId="7FF9EBDF" w:rsidR="00202AC7" w:rsidRPr="00BA3126" w:rsidRDefault="00CB37FB" w:rsidP="00432146">
            <w:pPr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 xml:space="preserve">Mgr. Jozef </w:t>
            </w:r>
            <w:proofErr w:type="spellStart"/>
            <w:r>
              <w:rPr>
                <w:rFonts w:cstheme="minorHAnsi"/>
                <w:i/>
              </w:rPr>
              <w:t>Belický</w:t>
            </w:r>
            <w:proofErr w:type="spellEnd"/>
            <w:r>
              <w:rPr>
                <w:rFonts w:cstheme="minorHAnsi"/>
                <w:i/>
              </w:rPr>
              <w:t>, primátor mesta Šaľa</w:t>
            </w:r>
          </w:p>
          <w:p w14:paraId="48B5C5D4" w14:textId="354F4194" w:rsidR="006934EF" w:rsidRPr="00BA3126" w:rsidRDefault="006934EF" w:rsidP="00432146">
            <w:pPr>
              <w:rPr>
                <w:rFonts w:cstheme="minorHAnsi"/>
                <w:i/>
              </w:rPr>
            </w:pPr>
          </w:p>
        </w:tc>
      </w:tr>
      <w:tr w:rsidR="006934EF" w14:paraId="0B7C8702" w14:textId="77777777" w:rsidTr="000747E2">
        <w:tc>
          <w:tcPr>
            <w:tcW w:w="3539" w:type="dxa"/>
            <w:gridSpan w:val="4"/>
            <w:shd w:val="clear" w:color="auto" w:fill="D6E3BC" w:themeFill="accent3" w:themeFillTint="66"/>
          </w:tcPr>
          <w:p w14:paraId="5BD20F51" w14:textId="7F18E34E" w:rsidR="006934EF" w:rsidRPr="00C05061" w:rsidRDefault="00202AC7" w:rsidP="00432146">
            <w:pPr>
              <w:rPr>
                <w:b/>
              </w:rPr>
            </w:pPr>
            <w:r>
              <w:rPr>
                <w:b/>
              </w:rPr>
              <w:t>K</w:t>
            </w:r>
            <w:r w:rsidR="006934EF" w:rsidRPr="00C05061">
              <w:rPr>
                <w:b/>
              </w:rPr>
              <w:t xml:space="preserve">oordinátor </w:t>
            </w:r>
            <w:r w:rsidR="006934EF">
              <w:rPr>
                <w:b/>
              </w:rPr>
              <w:t>prípravných prác spracovania PHRSR</w:t>
            </w:r>
            <w:r w:rsidR="006934EF" w:rsidRPr="00C05061">
              <w:rPr>
                <w:b/>
              </w:rPr>
              <w:t xml:space="preserve"> a jeho kontaktné údaje</w:t>
            </w:r>
          </w:p>
        </w:tc>
        <w:tc>
          <w:tcPr>
            <w:tcW w:w="5749" w:type="dxa"/>
            <w:gridSpan w:val="6"/>
          </w:tcPr>
          <w:p w14:paraId="5CCFD7E0" w14:textId="02FB035A" w:rsidR="00202AC7" w:rsidRPr="00BA3126" w:rsidRDefault="00202AC7" w:rsidP="00432146">
            <w:pPr>
              <w:rPr>
                <w:rFonts w:cstheme="minorHAnsi"/>
                <w:i/>
              </w:rPr>
            </w:pPr>
            <w:r w:rsidRPr="00BA3126">
              <w:rPr>
                <w:rFonts w:cstheme="minorHAnsi"/>
                <w:i/>
              </w:rPr>
              <w:t xml:space="preserve">Ing. Jana Nitrayová, prednostka Mestského úradu v Šali, </w:t>
            </w:r>
            <w:r w:rsidRPr="00BA3126">
              <w:rPr>
                <w:rFonts w:cstheme="minorHAnsi"/>
                <w:shd w:val="clear" w:color="auto" w:fill="FFFFFF"/>
              </w:rPr>
              <w:t>email: </w:t>
            </w:r>
            <w:hyperlink r:id="rId8" w:history="1">
              <w:r w:rsidRPr="00BA3126">
                <w:rPr>
                  <w:rStyle w:val="Hypertextovprepojenie"/>
                  <w:rFonts w:cstheme="minorHAnsi"/>
                  <w:color w:val="auto"/>
                  <w:shd w:val="clear" w:color="auto" w:fill="FFFFFF"/>
                </w:rPr>
                <w:t>prednosta@sala.sk</w:t>
              </w:r>
            </w:hyperlink>
            <w:r w:rsidRPr="00BA3126">
              <w:rPr>
                <w:rFonts w:cstheme="minorHAnsi"/>
                <w:i/>
              </w:rPr>
              <w:t xml:space="preserve"> </w:t>
            </w:r>
          </w:p>
          <w:p w14:paraId="24A2900A" w14:textId="2C99A144" w:rsidR="006934EF" w:rsidRPr="00BA3126" w:rsidRDefault="00202AC7" w:rsidP="00432146">
            <w:pPr>
              <w:rPr>
                <w:rFonts w:cstheme="minorHAnsi"/>
                <w:i/>
              </w:rPr>
            </w:pPr>
            <w:r w:rsidRPr="00BA3126">
              <w:rPr>
                <w:rFonts w:cstheme="minorHAnsi"/>
                <w:shd w:val="clear" w:color="auto" w:fill="FFFFFF"/>
              </w:rPr>
              <w:t>mobil: +421 911 328 431</w:t>
            </w:r>
          </w:p>
        </w:tc>
      </w:tr>
      <w:tr w:rsidR="006934EF" w14:paraId="619DF5B0" w14:textId="77777777" w:rsidTr="000747E2">
        <w:tc>
          <w:tcPr>
            <w:tcW w:w="3539" w:type="dxa"/>
            <w:gridSpan w:val="4"/>
            <w:shd w:val="clear" w:color="auto" w:fill="D6E3BC" w:themeFill="accent3" w:themeFillTint="66"/>
          </w:tcPr>
          <w:p w14:paraId="4354141E" w14:textId="77777777" w:rsidR="006934EF" w:rsidRPr="00C05061" w:rsidRDefault="006934EF" w:rsidP="00432146">
            <w:pPr>
              <w:rPr>
                <w:b/>
              </w:rPr>
            </w:pPr>
            <w:r>
              <w:rPr>
                <w:b/>
              </w:rPr>
              <w:t>Členovia prípravného tímu/spracovatelia vstupnej správy</w:t>
            </w:r>
          </w:p>
        </w:tc>
        <w:tc>
          <w:tcPr>
            <w:tcW w:w="5749" w:type="dxa"/>
            <w:gridSpan w:val="6"/>
          </w:tcPr>
          <w:p w14:paraId="2E36E5AF" w14:textId="7093B85D" w:rsidR="00202AC7" w:rsidRDefault="00202AC7" w:rsidP="00432146">
            <w:pPr>
              <w:rPr>
                <w:rFonts w:cstheme="minorHAnsi"/>
                <w:i/>
              </w:rPr>
            </w:pPr>
            <w:r w:rsidRPr="00BA3126">
              <w:rPr>
                <w:rStyle w:val="Vrazn"/>
                <w:rFonts w:cstheme="minorHAnsi"/>
                <w:b w:val="0"/>
                <w:bCs w:val="0"/>
                <w:bdr w:val="none" w:sz="0" w:space="0" w:color="auto" w:frame="1"/>
                <w:shd w:val="clear" w:color="auto" w:fill="FFFFFF"/>
              </w:rPr>
              <w:t>Ing. Eliška Vargová</w:t>
            </w:r>
            <w:r>
              <w:rPr>
                <w:rStyle w:val="Vrazn"/>
                <w:rFonts w:cstheme="minorHAnsi"/>
                <w:b w:val="0"/>
                <w:bCs w:val="0"/>
                <w:bdr w:val="none" w:sz="0" w:space="0" w:color="auto" w:frame="1"/>
                <w:shd w:val="clear" w:color="auto" w:fill="FFFFFF"/>
              </w:rPr>
              <w:t xml:space="preserve">, </w:t>
            </w:r>
            <w:r w:rsidRPr="00BA3126">
              <w:rPr>
                <w:rStyle w:val="Vrazn"/>
                <w:rFonts w:cstheme="minorHAnsi"/>
                <w:b w:val="0"/>
                <w:bCs w:val="0"/>
                <w:bdr w:val="none" w:sz="0" w:space="0" w:color="auto" w:frame="1"/>
                <w:shd w:val="clear" w:color="auto" w:fill="FFFFFF"/>
              </w:rPr>
              <w:t>referent pre rozvojovú stratégiu a štrukturálne fondy</w:t>
            </w:r>
            <w:r w:rsidR="00A42D4B">
              <w:rPr>
                <w:rFonts w:cstheme="minorHAnsi"/>
                <w:i/>
              </w:rPr>
              <w:t xml:space="preserve">, </w:t>
            </w:r>
            <w:r w:rsidRPr="00BA3126">
              <w:rPr>
                <w:rFonts w:cstheme="minorHAnsi"/>
                <w:shd w:val="clear" w:color="auto" w:fill="FFFFFF"/>
              </w:rPr>
              <w:t>email: </w:t>
            </w:r>
            <w:hyperlink r:id="rId9" w:history="1">
              <w:r w:rsidRPr="00BA3126">
                <w:rPr>
                  <w:rStyle w:val="Hypertextovprepojenie"/>
                  <w:rFonts w:cstheme="minorHAnsi"/>
                  <w:color w:val="auto"/>
                  <w:bdr w:val="none" w:sz="0" w:space="0" w:color="auto" w:frame="1"/>
                  <w:shd w:val="clear" w:color="auto" w:fill="FFFFFF"/>
                </w:rPr>
                <w:t>vargova@sala.sk</w:t>
              </w:r>
            </w:hyperlink>
            <w:r w:rsidR="00A42D4B">
              <w:rPr>
                <w:rStyle w:val="Hypertextovprepojenie"/>
                <w:rFonts w:cstheme="minorHAnsi"/>
                <w:color w:val="auto"/>
                <w:bdr w:val="none" w:sz="0" w:space="0" w:color="auto" w:frame="1"/>
                <w:shd w:val="clear" w:color="auto" w:fill="FFFFFF"/>
              </w:rPr>
              <w:t xml:space="preserve">, </w:t>
            </w:r>
            <w:r w:rsidRPr="00BA3126">
              <w:rPr>
                <w:rFonts w:cstheme="minorHAnsi"/>
                <w:shd w:val="clear" w:color="auto" w:fill="FFFFFF"/>
              </w:rPr>
              <w:t xml:space="preserve"> </w:t>
            </w:r>
            <w:r w:rsidR="00A42D4B">
              <w:rPr>
                <w:rFonts w:cstheme="minorHAnsi"/>
                <w:shd w:val="clear" w:color="auto" w:fill="FFFFFF"/>
              </w:rPr>
              <w:t xml:space="preserve">031/7705985, </w:t>
            </w:r>
            <w:r w:rsidRPr="00BA3126">
              <w:rPr>
                <w:rFonts w:cstheme="minorHAnsi"/>
                <w:shd w:val="clear" w:color="auto" w:fill="FFFFFF"/>
              </w:rPr>
              <w:t>+421 903 649</w:t>
            </w:r>
            <w:r w:rsidR="00A66BE6">
              <w:rPr>
                <w:rFonts w:cstheme="minorHAnsi"/>
                <w:shd w:val="clear" w:color="auto" w:fill="FFFFFF"/>
              </w:rPr>
              <w:t> </w:t>
            </w:r>
            <w:r w:rsidRPr="00BA3126">
              <w:rPr>
                <w:rFonts w:cstheme="minorHAnsi"/>
                <w:shd w:val="clear" w:color="auto" w:fill="FFFFFF"/>
              </w:rPr>
              <w:t>933</w:t>
            </w:r>
          </w:p>
          <w:p w14:paraId="6CA25256" w14:textId="4A85B9DD" w:rsidR="00202AC7" w:rsidRDefault="00202AC7" w:rsidP="00432146">
            <w:pPr>
              <w:rPr>
                <w:rFonts w:cstheme="minorHAnsi"/>
                <w:i/>
              </w:rPr>
            </w:pPr>
          </w:p>
          <w:p w14:paraId="7BD9099A" w14:textId="72CAD3CE" w:rsidR="00202AC7" w:rsidRPr="00A42D4B" w:rsidRDefault="00A66BE6" w:rsidP="00432146">
            <w:pPr>
              <w:rPr>
                <w:rFonts w:cstheme="minorHAnsi"/>
                <w:i/>
                <w:u w:val="single"/>
              </w:rPr>
            </w:pPr>
            <w:r w:rsidRPr="00A42D4B">
              <w:rPr>
                <w:rFonts w:cstheme="minorHAnsi"/>
                <w:i/>
                <w:u w:val="single"/>
              </w:rPr>
              <w:t xml:space="preserve">Spracovatelia: </w:t>
            </w:r>
          </w:p>
          <w:p w14:paraId="25B14F9B" w14:textId="4B42BE0F" w:rsidR="00646C14" w:rsidRPr="001104BA" w:rsidRDefault="00010C27" w:rsidP="00432146">
            <w:pPr>
              <w:pStyle w:val="Odsekzoznamu"/>
              <w:numPr>
                <w:ilvl w:val="0"/>
                <w:numId w:val="15"/>
              </w:numPr>
              <w:rPr>
                <w:rFonts w:cstheme="minorHAnsi"/>
                <w:i/>
              </w:rPr>
            </w:pPr>
            <w:r w:rsidRPr="001104BA">
              <w:rPr>
                <w:rFonts w:cstheme="minorHAnsi"/>
                <w:i/>
              </w:rPr>
              <w:t xml:space="preserve">Ing. Michal </w:t>
            </w:r>
            <w:proofErr w:type="spellStart"/>
            <w:r w:rsidRPr="001104BA">
              <w:rPr>
                <w:rFonts w:cstheme="minorHAnsi"/>
                <w:i/>
              </w:rPr>
              <w:t>Málnási</w:t>
            </w:r>
            <w:proofErr w:type="spellEnd"/>
            <w:r w:rsidR="00A66BE6" w:rsidRPr="001104BA">
              <w:rPr>
                <w:rFonts w:cstheme="minorHAnsi"/>
                <w:i/>
              </w:rPr>
              <w:t xml:space="preserve">, </w:t>
            </w:r>
            <w:proofErr w:type="spellStart"/>
            <w:r w:rsidR="00A66BE6" w:rsidRPr="001104BA">
              <w:rPr>
                <w:rFonts w:cstheme="minorHAnsi"/>
                <w:i/>
              </w:rPr>
              <w:t>RRSaŠF</w:t>
            </w:r>
            <w:proofErr w:type="spellEnd"/>
            <w:r w:rsidR="00A66BE6" w:rsidRPr="001104BA">
              <w:rPr>
                <w:rFonts w:cstheme="minorHAnsi"/>
                <w:i/>
              </w:rPr>
              <w:t>,</w:t>
            </w:r>
            <w:r w:rsidRPr="001104BA">
              <w:rPr>
                <w:rFonts w:cstheme="minorHAnsi"/>
                <w:i/>
              </w:rPr>
              <w:t xml:space="preserve"> </w:t>
            </w:r>
          </w:p>
          <w:p w14:paraId="68DDEDA7" w14:textId="55A3916E" w:rsidR="00646C14" w:rsidRPr="001104BA" w:rsidRDefault="00F67527" w:rsidP="00432146">
            <w:pPr>
              <w:pStyle w:val="Odsekzoznamu"/>
              <w:numPr>
                <w:ilvl w:val="0"/>
                <w:numId w:val="15"/>
              </w:numPr>
              <w:rPr>
                <w:rFonts w:cstheme="minorHAnsi"/>
                <w:b/>
                <w:bCs/>
                <w:i/>
              </w:rPr>
            </w:pPr>
            <w:r w:rsidRPr="001104BA">
              <w:rPr>
                <w:rStyle w:val="Vrazn"/>
                <w:rFonts w:cstheme="minorHAnsi"/>
                <w:b w:val="0"/>
                <w:bCs w:val="0"/>
                <w:bdr w:val="none" w:sz="0" w:space="0" w:color="auto" w:frame="1"/>
                <w:shd w:val="clear" w:color="auto" w:fill="FFFFFF"/>
              </w:rPr>
              <w:t>Ing. Zuzana Valentová</w:t>
            </w:r>
            <w:r w:rsidR="00A42D4B" w:rsidRPr="001104BA">
              <w:rPr>
                <w:rStyle w:val="Vrazn"/>
                <w:rFonts w:cstheme="minorHAnsi"/>
                <w:b w:val="0"/>
                <w:bCs w:val="0"/>
                <w:bdr w:val="none" w:sz="0" w:space="0" w:color="auto" w:frame="1"/>
                <w:shd w:val="clear" w:color="auto" w:fill="FFFFFF"/>
              </w:rPr>
              <w:t xml:space="preserve">, </w:t>
            </w:r>
            <w:proofErr w:type="spellStart"/>
            <w:r w:rsidR="00A66BE6" w:rsidRPr="001104BA">
              <w:rPr>
                <w:rFonts w:cstheme="minorHAnsi"/>
                <w:i/>
              </w:rPr>
              <w:t>RRSaŠF</w:t>
            </w:r>
            <w:proofErr w:type="spellEnd"/>
            <w:r w:rsidR="00A66BE6" w:rsidRPr="001104BA">
              <w:rPr>
                <w:rFonts w:cstheme="minorHAnsi"/>
                <w:shd w:val="clear" w:color="auto" w:fill="FFFFFF"/>
              </w:rPr>
              <w:t xml:space="preserve">, </w:t>
            </w:r>
          </w:p>
          <w:p w14:paraId="70C21EE9" w14:textId="77777777" w:rsidR="00847626" w:rsidRPr="00847626" w:rsidRDefault="00847626" w:rsidP="00432146">
            <w:pPr>
              <w:pStyle w:val="Odsekzoznamu"/>
              <w:numPr>
                <w:ilvl w:val="0"/>
                <w:numId w:val="15"/>
              </w:numPr>
              <w:rPr>
                <w:rFonts w:cstheme="minorHAnsi"/>
                <w:iCs/>
              </w:rPr>
            </w:pPr>
            <w:r w:rsidRPr="00847626">
              <w:rPr>
                <w:rFonts w:cstheme="minorHAnsi"/>
                <w:iCs/>
              </w:rPr>
              <w:t>Ing. Jana Kováčiková, referent – hlavný rozpočtár a analytik</w:t>
            </w:r>
          </w:p>
          <w:p w14:paraId="40F8F204" w14:textId="77777777" w:rsidR="00847626" w:rsidRPr="00847626" w:rsidRDefault="00847626" w:rsidP="00432146">
            <w:pPr>
              <w:pStyle w:val="Odsekzoznamu"/>
              <w:numPr>
                <w:ilvl w:val="0"/>
                <w:numId w:val="15"/>
              </w:numPr>
              <w:rPr>
                <w:rFonts w:cstheme="minorHAnsi"/>
                <w:iCs/>
              </w:rPr>
            </w:pPr>
            <w:r w:rsidRPr="00847626">
              <w:rPr>
                <w:rFonts w:cstheme="minorHAnsi"/>
                <w:iCs/>
              </w:rPr>
              <w:t>Ing. Martina Čižmáriková, kultúrno-športový referent</w:t>
            </w:r>
          </w:p>
          <w:p w14:paraId="1020DC73" w14:textId="77777777" w:rsidR="00847626" w:rsidRPr="00847626" w:rsidRDefault="00847626" w:rsidP="00432146">
            <w:pPr>
              <w:pStyle w:val="Odsekzoznamu"/>
              <w:numPr>
                <w:ilvl w:val="0"/>
                <w:numId w:val="15"/>
              </w:numPr>
              <w:rPr>
                <w:rFonts w:cstheme="minorHAnsi"/>
                <w:iCs/>
              </w:rPr>
            </w:pPr>
            <w:r w:rsidRPr="00847626">
              <w:rPr>
                <w:rFonts w:cstheme="minorHAnsi"/>
                <w:iCs/>
              </w:rPr>
              <w:t xml:space="preserve">PhDr. Margaréta </w:t>
            </w:r>
            <w:proofErr w:type="spellStart"/>
            <w:r w:rsidRPr="00847626">
              <w:rPr>
                <w:rFonts w:cstheme="minorHAnsi"/>
                <w:iCs/>
              </w:rPr>
              <w:t>Zozuľáková</w:t>
            </w:r>
            <w:proofErr w:type="spellEnd"/>
            <w:r w:rsidRPr="00847626">
              <w:rPr>
                <w:rFonts w:cstheme="minorHAnsi"/>
                <w:iCs/>
              </w:rPr>
              <w:t>,  referent - hlavný sociálny pracovník </w:t>
            </w:r>
          </w:p>
          <w:p w14:paraId="4FA30933" w14:textId="77777777" w:rsidR="00847626" w:rsidRPr="00847626" w:rsidRDefault="00847626" w:rsidP="00432146">
            <w:pPr>
              <w:pStyle w:val="Odsekzoznamu"/>
              <w:numPr>
                <w:ilvl w:val="0"/>
                <w:numId w:val="15"/>
              </w:numPr>
              <w:rPr>
                <w:rFonts w:cstheme="minorHAnsi"/>
                <w:iCs/>
              </w:rPr>
            </w:pPr>
            <w:r w:rsidRPr="00847626">
              <w:rPr>
                <w:rFonts w:cstheme="minorHAnsi"/>
                <w:iCs/>
              </w:rPr>
              <w:t>Mgr. Mariana Takáčová, vedúca spoločného školského úradu</w:t>
            </w:r>
          </w:p>
          <w:p w14:paraId="64017B82" w14:textId="77777777" w:rsidR="00847626" w:rsidRPr="00847626" w:rsidRDefault="00847626" w:rsidP="00432146">
            <w:pPr>
              <w:pStyle w:val="Odsekzoznamu"/>
              <w:numPr>
                <w:ilvl w:val="0"/>
                <w:numId w:val="15"/>
              </w:numPr>
              <w:rPr>
                <w:rFonts w:cstheme="minorHAnsi"/>
                <w:iCs/>
              </w:rPr>
            </w:pPr>
            <w:r w:rsidRPr="00847626">
              <w:rPr>
                <w:rFonts w:cstheme="minorHAnsi"/>
                <w:iCs/>
              </w:rPr>
              <w:t xml:space="preserve">Ing. Bc. Ľuba </w:t>
            </w:r>
            <w:proofErr w:type="spellStart"/>
            <w:r w:rsidRPr="00847626">
              <w:rPr>
                <w:rFonts w:cstheme="minorHAnsi"/>
                <w:iCs/>
              </w:rPr>
              <w:t>Boháčová</w:t>
            </w:r>
            <w:proofErr w:type="spellEnd"/>
            <w:r w:rsidRPr="00847626">
              <w:rPr>
                <w:rFonts w:cstheme="minorHAnsi"/>
                <w:iCs/>
              </w:rPr>
              <w:t>, vedúca oddelenia organizačného a správneho</w:t>
            </w:r>
          </w:p>
          <w:p w14:paraId="60A3ED7A" w14:textId="3DD4EE74" w:rsidR="00847626" w:rsidRPr="00847626" w:rsidRDefault="00847626" w:rsidP="00432146">
            <w:pPr>
              <w:pStyle w:val="Odsekzoznamu"/>
              <w:numPr>
                <w:ilvl w:val="0"/>
                <w:numId w:val="15"/>
              </w:numPr>
              <w:rPr>
                <w:rFonts w:cstheme="minorHAnsi"/>
                <w:iCs/>
              </w:rPr>
            </w:pPr>
            <w:r w:rsidRPr="00847626">
              <w:rPr>
                <w:rFonts w:cstheme="minorHAnsi"/>
                <w:iCs/>
              </w:rPr>
              <w:t>Mgr. Eva Lukačovičová, vedúca stavebného úradu</w:t>
            </w:r>
          </w:p>
          <w:p w14:paraId="2CCCBEDE" w14:textId="3E1A3A4C" w:rsidR="00847626" w:rsidRPr="00847626" w:rsidRDefault="00847626" w:rsidP="00432146">
            <w:pPr>
              <w:pStyle w:val="Odsekzoznamu"/>
              <w:numPr>
                <w:ilvl w:val="0"/>
                <w:numId w:val="15"/>
              </w:numPr>
              <w:rPr>
                <w:rFonts w:cstheme="minorHAnsi"/>
                <w:iCs/>
              </w:rPr>
            </w:pPr>
            <w:r w:rsidRPr="00847626">
              <w:rPr>
                <w:rFonts w:cstheme="minorHAnsi"/>
                <w:iCs/>
              </w:rPr>
              <w:t>Ing. Petronela Viždáková - referent životného prostredia </w:t>
            </w:r>
          </w:p>
          <w:p w14:paraId="0F3B42A4" w14:textId="3D5B8FE8" w:rsidR="00847626" w:rsidRPr="00847626" w:rsidRDefault="00847626" w:rsidP="00432146">
            <w:pPr>
              <w:pStyle w:val="Odsekzoznamu"/>
              <w:numPr>
                <w:ilvl w:val="0"/>
                <w:numId w:val="15"/>
              </w:numPr>
              <w:rPr>
                <w:rFonts w:cstheme="minorHAnsi"/>
                <w:iCs/>
              </w:rPr>
            </w:pPr>
            <w:r w:rsidRPr="00847626">
              <w:rPr>
                <w:rFonts w:cstheme="minorHAnsi"/>
                <w:iCs/>
              </w:rPr>
              <w:t xml:space="preserve">Ing. Gabriela </w:t>
            </w:r>
            <w:proofErr w:type="spellStart"/>
            <w:r w:rsidR="002E7A7F" w:rsidRPr="00847626">
              <w:rPr>
                <w:rFonts w:cstheme="minorHAnsi"/>
                <w:iCs/>
              </w:rPr>
              <w:t>Braníková</w:t>
            </w:r>
            <w:proofErr w:type="spellEnd"/>
            <w:r w:rsidR="002E7A7F" w:rsidRPr="00847626">
              <w:rPr>
                <w:rFonts w:cstheme="minorHAnsi"/>
                <w:iCs/>
              </w:rPr>
              <w:t xml:space="preserve"> </w:t>
            </w:r>
            <w:r w:rsidRPr="00847626">
              <w:rPr>
                <w:rFonts w:cstheme="minorHAnsi"/>
                <w:iCs/>
              </w:rPr>
              <w:t>- referent životného prostredia</w:t>
            </w:r>
          </w:p>
          <w:p w14:paraId="319A20B4" w14:textId="1CB9ECD7" w:rsidR="00847626" w:rsidRPr="00847626" w:rsidRDefault="00847626" w:rsidP="00432146">
            <w:pPr>
              <w:pStyle w:val="Odsekzoznamu"/>
              <w:numPr>
                <w:ilvl w:val="0"/>
                <w:numId w:val="15"/>
              </w:numPr>
              <w:rPr>
                <w:rFonts w:cstheme="minorHAnsi"/>
                <w:iCs/>
              </w:rPr>
            </w:pPr>
            <w:r w:rsidRPr="00847626">
              <w:rPr>
                <w:rFonts w:cstheme="minorHAnsi"/>
                <w:iCs/>
              </w:rPr>
              <w:t>Ing. Zuzana Hrubá - referent pre investičnú činnosť </w:t>
            </w:r>
          </w:p>
          <w:p w14:paraId="0B94AC2D" w14:textId="2FC36B55" w:rsidR="00A66BE6" w:rsidRDefault="00A66BE6" w:rsidP="00432146">
            <w:pPr>
              <w:rPr>
                <w:i/>
              </w:rPr>
            </w:pPr>
          </w:p>
        </w:tc>
      </w:tr>
      <w:tr w:rsidR="006934EF" w14:paraId="00CBB2B5" w14:textId="77777777" w:rsidTr="006934EF">
        <w:tc>
          <w:tcPr>
            <w:tcW w:w="9288" w:type="dxa"/>
            <w:gridSpan w:val="10"/>
            <w:shd w:val="clear" w:color="auto" w:fill="76923C" w:themeFill="accent3" w:themeFillShade="BF"/>
          </w:tcPr>
          <w:p w14:paraId="03E75BC0" w14:textId="77777777" w:rsidR="006934EF" w:rsidRPr="00A61275" w:rsidRDefault="006934EF" w:rsidP="00432146">
            <w:pPr>
              <w:pStyle w:val="Odsekzoznamu"/>
            </w:pPr>
          </w:p>
          <w:p w14:paraId="5DB77D0F" w14:textId="77777777" w:rsidR="006934EF" w:rsidRPr="00A61275" w:rsidRDefault="006934EF" w:rsidP="00432146">
            <w:pPr>
              <w:pStyle w:val="Odsekzoznamu"/>
              <w:numPr>
                <w:ilvl w:val="0"/>
                <w:numId w:val="7"/>
              </w:numPr>
            </w:pPr>
            <w:r>
              <w:rPr>
                <w:b/>
              </w:rPr>
              <w:t>Základné údaje o PHRSR</w:t>
            </w:r>
          </w:p>
          <w:p w14:paraId="63459E03" w14:textId="77777777" w:rsidR="006934EF" w:rsidRDefault="006934EF" w:rsidP="00432146">
            <w:pPr>
              <w:pStyle w:val="Odsekzoznamu"/>
            </w:pPr>
          </w:p>
        </w:tc>
      </w:tr>
      <w:tr w:rsidR="006934EF" w14:paraId="339C8212" w14:textId="77777777" w:rsidTr="006934EF">
        <w:tc>
          <w:tcPr>
            <w:tcW w:w="9288" w:type="dxa"/>
            <w:gridSpan w:val="10"/>
            <w:shd w:val="clear" w:color="auto" w:fill="C2D69B" w:themeFill="accent3" w:themeFillTint="99"/>
          </w:tcPr>
          <w:p w14:paraId="21938686" w14:textId="77777777" w:rsidR="006934EF" w:rsidRPr="00B16370" w:rsidRDefault="006934EF" w:rsidP="00432146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6370">
              <w:rPr>
                <w:rFonts w:asciiTheme="minorHAnsi" w:hAnsiTheme="minorHAnsi" w:cstheme="minorHAnsi"/>
                <w:b/>
                <w:sz w:val="22"/>
                <w:szCs w:val="22"/>
              </w:rPr>
              <w:t>Hlavné ciele, výzvy, problé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my a impulzy, na ktoré PHRSR</w:t>
            </w:r>
            <w:r w:rsidRPr="00B1637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bude reagovať</w:t>
            </w:r>
          </w:p>
        </w:tc>
      </w:tr>
      <w:tr w:rsidR="006934EF" w14:paraId="4E35DB0B" w14:textId="77777777" w:rsidTr="006934EF">
        <w:tc>
          <w:tcPr>
            <w:tcW w:w="9288" w:type="dxa"/>
            <w:gridSpan w:val="10"/>
            <w:shd w:val="clear" w:color="auto" w:fill="D6E3BC" w:themeFill="accent3" w:themeFillTint="66"/>
          </w:tcPr>
          <w:p w14:paraId="1636C525" w14:textId="77777777" w:rsidR="006934EF" w:rsidRPr="00B16370" w:rsidRDefault="006934EF" w:rsidP="00432146">
            <w:pPr>
              <w:pStyle w:val="Odsekzoznamu"/>
              <w:numPr>
                <w:ilvl w:val="1"/>
                <w:numId w:val="2"/>
              </w:numPr>
              <w:rPr>
                <w:b/>
              </w:rPr>
            </w:pPr>
            <w:r w:rsidRPr="00B16370">
              <w:rPr>
                <w:b/>
              </w:rPr>
              <w:t>Hlavné impulzy pre spracovanie dokumentu</w:t>
            </w:r>
          </w:p>
        </w:tc>
      </w:tr>
      <w:tr w:rsidR="006934EF" w14:paraId="27C2B830" w14:textId="77777777" w:rsidTr="006934EF">
        <w:tc>
          <w:tcPr>
            <w:tcW w:w="9288" w:type="dxa"/>
            <w:gridSpan w:val="10"/>
          </w:tcPr>
          <w:p w14:paraId="60D18AB7" w14:textId="5AD446E1" w:rsidR="00646C14" w:rsidRDefault="00213375" w:rsidP="00432146">
            <w:pPr>
              <w:jc w:val="both"/>
              <w:rPr>
                <w:rFonts w:cstheme="minorHAnsi"/>
              </w:rPr>
            </w:pPr>
            <w:r w:rsidRPr="00A861E1">
              <w:rPr>
                <w:rFonts w:eastAsia="Arial" w:cstheme="minorHAnsi"/>
                <w:bCs/>
              </w:rPr>
              <w:t xml:space="preserve">Program hospodárskeho rozvoja a sociálneho rozvoja mesta Šaľa sa spracováva v zmysle </w:t>
            </w:r>
            <w:r w:rsidRPr="00A861E1">
              <w:rPr>
                <w:rFonts w:cstheme="minorHAnsi"/>
              </w:rPr>
              <w:t xml:space="preserve">Zákona č. 539/2008 Z. z. o podpore regionálneho rozvoja v znení neskorších predpisov (ďalej len „zákon“)  v súlade s odporúčanou metodikou </w:t>
            </w:r>
            <w:r w:rsidR="002E7A7F">
              <w:rPr>
                <w:rFonts w:cstheme="minorHAnsi"/>
              </w:rPr>
              <w:t xml:space="preserve">zverejnenou </w:t>
            </w:r>
            <w:r w:rsidR="002E7A7F" w:rsidRPr="002E7A7F">
              <w:rPr>
                <w:rFonts w:cstheme="minorHAnsi"/>
              </w:rPr>
              <w:t xml:space="preserve">25.2.2022 </w:t>
            </w:r>
            <w:r w:rsidR="002E7A7F">
              <w:rPr>
                <w:rFonts w:cstheme="minorHAnsi"/>
              </w:rPr>
              <w:t xml:space="preserve">novou </w:t>
            </w:r>
            <w:r w:rsidR="002E7A7F" w:rsidRPr="002E7A7F">
              <w:rPr>
                <w:rFonts w:cstheme="minorHAnsi"/>
              </w:rPr>
              <w:t>Metodi</w:t>
            </w:r>
            <w:r w:rsidR="002E7A7F">
              <w:rPr>
                <w:rFonts w:cstheme="minorHAnsi"/>
              </w:rPr>
              <w:t>kou</w:t>
            </w:r>
            <w:r w:rsidR="002E7A7F" w:rsidRPr="002E7A7F">
              <w:rPr>
                <w:rFonts w:cstheme="minorHAnsi"/>
              </w:rPr>
              <w:t xml:space="preserve"> tvorby a implementácie programov hospodárskeho rozvoja a sociálneho rozvoja regiónov, programov rozvoja obcí a skupín obcí s uplatnením princípov udržateľného </w:t>
            </w:r>
            <w:proofErr w:type="spellStart"/>
            <w:r w:rsidR="002E7A7F" w:rsidRPr="002E7A7F">
              <w:rPr>
                <w:rFonts w:cstheme="minorHAnsi"/>
              </w:rPr>
              <w:t>smart</w:t>
            </w:r>
            <w:proofErr w:type="spellEnd"/>
            <w:r w:rsidR="002E7A7F" w:rsidRPr="002E7A7F">
              <w:rPr>
                <w:rFonts w:cstheme="minorHAnsi"/>
              </w:rPr>
              <w:t xml:space="preserve"> (inteligentného, rozumného) rozvoja, verzia 1.0.4.</w:t>
            </w:r>
            <w:r w:rsidR="002E7A7F">
              <w:rPr>
                <w:rFonts w:cstheme="minorHAnsi"/>
              </w:rPr>
              <w:t xml:space="preserve">v gescii </w:t>
            </w:r>
            <w:r w:rsidRPr="00A861E1">
              <w:rPr>
                <w:rFonts w:cstheme="minorHAnsi"/>
              </w:rPr>
              <w:t>Ministerstv</w:t>
            </w:r>
            <w:r w:rsidR="002E7A7F">
              <w:rPr>
                <w:rFonts w:cstheme="minorHAnsi"/>
              </w:rPr>
              <w:t>a</w:t>
            </w:r>
            <w:r w:rsidRPr="00A861E1">
              <w:rPr>
                <w:rFonts w:cstheme="minorHAnsi"/>
              </w:rPr>
              <w:t xml:space="preserve"> investícií, regionálneho rozvoja a informatizácie SR a v súlade s Metodikou a inštitucionálnym rámcom tvorby verejných stratégií, ktorá bola schválená Uznesením vlády SR č. 197/2017 z 26. apríla 2017.</w:t>
            </w:r>
          </w:p>
          <w:p w14:paraId="2396A028" w14:textId="6635AB16" w:rsidR="00646C14" w:rsidRPr="00646C14" w:rsidRDefault="00646C14" w:rsidP="00432146">
            <w:pPr>
              <w:pStyle w:val="Bezriadkovania"/>
              <w:spacing w:after="0"/>
              <w:rPr>
                <w:rFonts w:asciiTheme="minorHAnsi" w:hAnsiTheme="minorHAnsi" w:cstheme="minorHAnsi"/>
              </w:rPr>
            </w:pPr>
            <w:r w:rsidRPr="00646C14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lastRenderedPageBreak/>
              <w:t>Vypracovanie a schválenie PHRSR je jednou z podmienok na predloženie žiadosti obce o poskytnutie dotácie zo štátneho rozpočtu a doplnkových zdrojov podľa § 4 ods. 2. zákona č. 539/2008 Z. z. o podpore regionálneho rozvoja v znení neskorších predpisov</w:t>
            </w:r>
            <w:r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.</w:t>
            </w:r>
          </w:p>
          <w:p w14:paraId="5F74BB1F" w14:textId="37CD36B4" w:rsidR="00213375" w:rsidRPr="00B3153A" w:rsidRDefault="00213375" w:rsidP="00432146">
            <w:pPr>
              <w:pStyle w:val="Bezriadkovania"/>
              <w:spacing w:after="0"/>
              <w:rPr>
                <w:rFonts w:asciiTheme="minorHAnsi" w:eastAsia="Arial" w:hAnsiTheme="minorHAnsi" w:cstheme="minorHAnsi"/>
                <w:bCs/>
              </w:rPr>
            </w:pPr>
            <w:r w:rsidRPr="00B3153A">
              <w:rPr>
                <w:rFonts w:asciiTheme="minorHAnsi" w:eastAsia="Arial" w:hAnsiTheme="minorHAnsi" w:cstheme="minorHAnsi"/>
                <w:bCs/>
              </w:rPr>
              <w:t>Hlavné impulzy pre spracovanie nového dokumentu PHRSR mesta Šaľa:</w:t>
            </w:r>
          </w:p>
          <w:p w14:paraId="59AB480B" w14:textId="37708BBC" w:rsidR="00573EA6" w:rsidRPr="00B3153A" w:rsidRDefault="00573EA6" w:rsidP="00432146">
            <w:pPr>
              <w:pStyle w:val="Default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3153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Koniec platnosti dokumentu </w:t>
            </w:r>
            <w:r w:rsidRPr="00B3153A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„Doplnenie a aktualizácia č. 1 Program hospodárskeho a sociálneho rozvoja  mesta Šaľa na roky  2015-2020 na obdobie rokov 2021 a 2022“,</w:t>
            </w:r>
            <w:r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 xml:space="preserve"> potreba aktualizácie vstupných dát, potreba revízie priorít.  </w:t>
            </w:r>
          </w:p>
          <w:p w14:paraId="26835DBB" w14:textId="7D252C9A" w:rsidR="00573EA6" w:rsidRDefault="00213375" w:rsidP="00432146">
            <w:pPr>
              <w:pStyle w:val="Default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3153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Nové priority a strategické ciele </w:t>
            </w:r>
            <w:r w:rsidR="00573EA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na národnej úrovni, nové strategicko-plánovanie dokumentácie na úrovni SR, vyššieho územného celku NSK </w:t>
            </w:r>
            <w:r w:rsidR="00B00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je </w:t>
            </w:r>
            <w:r w:rsidR="00573EA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potrebné zohľadniť do miestnej stratégie</w:t>
            </w:r>
            <w:r w:rsidR="00B00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  <w:p w14:paraId="3F5081A5" w14:textId="162D04FC" w:rsidR="00481F3D" w:rsidRPr="00B3153A" w:rsidRDefault="00573EA6" w:rsidP="00432146">
            <w:pPr>
              <w:pStyle w:val="Default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Meniace sa vonkajšie podmienky a s tým </w:t>
            </w:r>
            <w:r w:rsidR="00213375" w:rsidRPr="00B3153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spojená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meniaca sa </w:t>
            </w:r>
            <w:r w:rsidR="00213375" w:rsidRPr="00B3153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vízia mesta pre </w:t>
            </w:r>
            <w:r w:rsidR="008D3C93" w:rsidRPr="00B3153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nadchádzajúce</w:t>
            </w:r>
            <w:r w:rsidR="00213375" w:rsidRPr="00B3153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obdobie,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</w:t>
            </w:r>
            <w:r w:rsidRPr="00B3153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dentifikované nové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priority a rozvojové zámery mes</w:t>
            </w:r>
            <w:r w:rsidRPr="00B3153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ta</w:t>
            </w:r>
            <w:r w:rsidR="00B0009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  <w:p w14:paraId="604FEE70" w14:textId="5EB30E0F" w:rsidR="00CC5469" w:rsidRPr="00B3153A" w:rsidRDefault="00FC5B6A" w:rsidP="00432146">
            <w:pPr>
              <w:pStyle w:val="Odsekzoznamu"/>
              <w:numPr>
                <w:ilvl w:val="0"/>
                <w:numId w:val="8"/>
              </w:numPr>
              <w:jc w:val="both"/>
              <w:rPr>
                <w:rFonts w:cstheme="minorHAnsi"/>
              </w:rPr>
            </w:pPr>
            <w:r w:rsidRPr="00B3153A">
              <w:rPr>
                <w:rFonts w:cstheme="minorHAnsi"/>
              </w:rPr>
              <w:t>Podmienk</w:t>
            </w:r>
            <w:r w:rsidR="00573EA6">
              <w:rPr>
                <w:rFonts w:cstheme="minorHAnsi"/>
              </w:rPr>
              <w:t>y</w:t>
            </w:r>
            <w:r w:rsidRPr="00B3153A">
              <w:rPr>
                <w:rFonts w:cstheme="minorHAnsi"/>
              </w:rPr>
              <w:t xml:space="preserve"> zákona č. 539/2008 Z.</w:t>
            </w:r>
            <w:r w:rsidR="000F1F01">
              <w:rPr>
                <w:rFonts w:cstheme="minorHAnsi"/>
              </w:rPr>
              <w:t xml:space="preserve"> </w:t>
            </w:r>
            <w:r w:rsidRPr="00B3153A">
              <w:rPr>
                <w:rFonts w:cstheme="minorHAnsi"/>
              </w:rPr>
              <w:t>z o podpore regionálneho rozvoja</w:t>
            </w:r>
            <w:r w:rsidR="00CC5469">
              <w:rPr>
                <w:rFonts w:cstheme="minorHAnsi"/>
              </w:rPr>
              <w:t xml:space="preserve"> a n</w:t>
            </w:r>
            <w:r w:rsidR="00CC5469" w:rsidRPr="00B3153A">
              <w:rPr>
                <w:rFonts w:cstheme="minorHAnsi"/>
              </w:rPr>
              <w:t>ová metodika tvorby programov PH</w:t>
            </w:r>
            <w:r w:rsidR="00CC5469">
              <w:rPr>
                <w:rFonts w:cstheme="minorHAnsi"/>
              </w:rPr>
              <w:t>R</w:t>
            </w:r>
            <w:r w:rsidR="00CC5469" w:rsidRPr="00B3153A">
              <w:rPr>
                <w:rFonts w:cstheme="minorHAnsi"/>
              </w:rPr>
              <w:t>SR.</w:t>
            </w:r>
          </w:p>
          <w:p w14:paraId="3027508E" w14:textId="6AE92FFF" w:rsidR="00213375" w:rsidRPr="00B3153A" w:rsidRDefault="00213375" w:rsidP="00432146">
            <w:pPr>
              <w:pStyle w:val="Default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3153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Nové možnosti čerpania nenávratných finančných zdrojov vzhľadom na nové programové obdobie regionálnej politiky EÚ a nové rozvojové priority EÚ</w:t>
            </w:r>
            <w:r w:rsidR="00FC5B6A" w:rsidRPr="00B3153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,</w:t>
            </w:r>
          </w:p>
          <w:p w14:paraId="4CB7F292" w14:textId="277E3588" w:rsidR="00FC5B6A" w:rsidRPr="00B3153A" w:rsidRDefault="00EB25CC" w:rsidP="00432146">
            <w:pPr>
              <w:pStyle w:val="Default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Dosiahnuté výsledky s plnenia</w:t>
            </w:r>
            <w:r w:rsidR="00FC5B6A" w:rsidRPr="00573EA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PHSR</w:t>
            </w:r>
            <w:r w:rsidR="00FC5B6A" w:rsidRPr="00B3153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mesta Šaľa za predchádzajúce obdobie,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analýz</w:t>
            </w:r>
            <w:r w:rsidR="003E37D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y a skúsenosti z realizácie jeho aktivít za 7 rokov platnosti dokumentu.</w:t>
            </w:r>
          </w:p>
          <w:p w14:paraId="24C92659" w14:textId="77777777" w:rsidR="00A861E1" w:rsidRPr="00481F3D" w:rsidRDefault="00A861E1" w:rsidP="00432146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3165F441" w14:textId="2AF5D9D2" w:rsidR="00FE2F60" w:rsidRDefault="00B45EAF" w:rsidP="00432146">
            <w:pPr>
              <w:jc w:val="both"/>
            </w:pPr>
            <w:r>
              <w:t xml:space="preserve">Taktiež medzi hlavné impulzy patrí snaha </w:t>
            </w:r>
            <w:r w:rsidR="00CD6758">
              <w:t xml:space="preserve">lepšie a účinnejšie </w:t>
            </w:r>
            <w:r>
              <w:t>reagovať na</w:t>
            </w:r>
            <w:r w:rsidR="00CC5469">
              <w:t xml:space="preserve"> nové a</w:t>
            </w:r>
            <w:r>
              <w:t xml:space="preserve"> </w:t>
            </w:r>
            <w:r w:rsidR="00CC5469">
              <w:t xml:space="preserve">aktuálne </w:t>
            </w:r>
            <w:r>
              <w:t xml:space="preserve">potreby obyvateľov s cieľom zabezpečiť také smerovanie mesta, aby sa dosiahlo čo </w:t>
            </w:r>
            <w:r w:rsidR="00CC5469">
              <w:t>najefektívnejšie</w:t>
            </w:r>
            <w:r>
              <w:t xml:space="preserve"> zlepšenie kvality života, </w:t>
            </w:r>
            <w:r w:rsidR="00CD6758">
              <w:t xml:space="preserve">aby sa zohľadnili nové </w:t>
            </w:r>
            <w:proofErr w:type="spellStart"/>
            <w:r w:rsidR="00CD6758">
              <w:t>smart</w:t>
            </w:r>
            <w:proofErr w:type="spellEnd"/>
            <w:r w:rsidR="00CD6758">
              <w:t xml:space="preserve"> prístupy, ale reflektovalo sa aj na zmeny v demografickom vývoji mesta, na zmeny v legislatívnom prostredí, v celospoločenskom dianí, ale zohľadnili sa aj požiadavky vyplývajúce </w:t>
            </w:r>
            <w:r w:rsidR="00A125A6">
              <w:t>z</w:t>
            </w:r>
            <w:r w:rsidR="00CD6758">
              <w:t xml:space="preserve"> potrieb adaptácie na klimatické zmeny, </w:t>
            </w:r>
            <w:r w:rsidR="00EB25CC">
              <w:t>zohľad</w:t>
            </w:r>
            <w:r w:rsidR="00CC5469">
              <w:t xml:space="preserve">ňovali sa </w:t>
            </w:r>
            <w:r w:rsidR="00EB25CC">
              <w:t>potreby environmen</w:t>
            </w:r>
            <w:r w:rsidR="00A90E39">
              <w:t>t</w:t>
            </w:r>
            <w:r w:rsidR="00EB25CC">
              <w:t>álnych ale aj trvalo</w:t>
            </w:r>
            <w:r w:rsidR="00A90E39">
              <w:t>-</w:t>
            </w:r>
            <w:r w:rsidR="00EB25CC">
              <w:t>udržateľných aspektov v rozvoji urbanizovaného prostredia mesta, pri súčasnom zabezpečení sociálnej starostlivosti</w:t>
            </w:r>
            <w:r w:rsidR="00CC5469">
              <w:t xml:space="preserve">, vytvárania podmienok pre zdravý život, trávenie voľného času, vzdelávanie, kultúru aj šport, ale aj kvalitný </w:t>
            </w:r>
            <w:r w:rsidR="00EB25CC">
              <w:t xml:space="preserve">rozvoja </w:t>
            </w:r>
            <w:r w:rsidR="00CC5469">
              <w:t xml:space="preserve">technickej infraštruktúry mesta ako základného stavebného kameňa pre budúce rozvojové impulzy mesta </w:t>
            </w:r>
            <w:r w:rsidR="00EB25CC">
              <w:t>a v nepos</w:t>
            </w:r>
            <w:r w:rsidR="00A125A6">
              <w:t>l</w:t>
            </w:r>
            <w:r w:rsidR="00EB25CC">
              <w:t>ednom rade posilňovaní konkurencieschopnosti a pozície mesta vo vzťahu k okolitým samosprávam</w:t>
            </w:r>
            <w:r w:rsidR="003E37DF">
              <w:t>, využitie polohy mesta pre kooperáciu s okolitými samosprávami</w:t>
            </w:r>
            <w:r w:rsidR="00EB25CC">
              <w:t xml:space="preserve">. </w:t>
            </w:r>
          </w:p>
          <w:p w14:paraId="032118D8" w14:textId="3131D0DB" w:rsidR="002E7A7F" w:rsidRDefault="002E7A7F" w:rsidP="00432146"/>
        </w:tc>
      </w:tr>
      <w:tr w:rsidR="006934EF" w14:paraId="2B3AD4CD" w14:textId="77777777" w:rsidTr="006934EF">
        <w:tc>
          <w:tcPr>
            <w:tcW w:w="9288" w:type="dxa"/>
            <w:gridSpan w:val="10"/>
            <w:shd w:val="clear" w:color="auto" w:fill="D6E3BC" w:themeFill="accent3" w:themeFillTint="66"/>
          </w:tcPr>
          <w:p w14:paraId="7420D93C" w14:textId="77777777" w:rsidR="006934EF" w:rsidRPr="00C41B9F" w:rsidRDefault="006934EF" w:rsidP="00432146">
            <w:pPr>
              <w:pStyle w:val="Odsekzoznamu"/>
              <w:numPr>
                <w:ilvl w:val="1"/>
                <w:numId w:val="2"/>
              </w:numPr>
              <w:rPr>
                <w:b/>
              </w:rPr>
            </w:pPr>
            <w:r w:rsidRPr="00C41B9F">
              <w:rPr>
                <w:b/>
              </w:rPr>
              <w:lastRenderedPageBreak/>
              <w:t>Hlavné výzvy a</w:t>
            </w:r>
            <w:r>
              <w:rPr>
                <w:b/>
              </w:rPr>
              <w:t> </w:t>
            </w:r>
            <w:r w:rsidRPr="00C41B9F">
              <w:rPr>
                <w:b/>
              </w:rPr>
              <w:t>problémy</w:t>
            </w:r>
            <w:r>
              <w:rPr>
                <w:b/>
              </w:rPr>
              <w:t>,</w:t>
            </w:r>
            <w:r w:rsidRPr="00C41B9F">
              <w:rPr>
                <w:b/>
              </w:rPr>
              <w:t xml:space="preserve"> na ktoré dokument reaguje</w:t>
            </w:r>
          </w:p>
        </w:tc>
      </w:tr>
      <w:tr w:rsidR="006934EF" w14:paraId="7868051E" w14:textId="77777777" w:rsidTr="006934EF">
        <w:tc>
          <w:tcPr>
            <w:tcW w:w="9288" w:type="dxa"/>
            <w:gridSpan w:val="10"/>
          </w:tcPr>
          <w:p w14:paraId="1E443978" w14:textId="3F56DAFE" w:rsidR="00F67369" w:rsidRPr="00DA6E3E" w:rsidRDefault="00F67369" w:rsidP="00432146">
            <w:pPr>
              <w:jc w:val="both"/>
              <w:rPr>
                <w:rFonts w:cstheme="minorHAnsi"/>
              </w:rPr>
            </w:pPr>
            <w:r w:rsidRPr="00DA6E3E">
              <w:rPr>
                <w:rFonts w:cstheme="minorHAnsi"/>
              </w:rPr>
              <w:t xml:space="preserve">Zámerom spracovania nového </w:t>
            </w:r>
            <w:r w:rsidR="00DA6E3E" w:rsidRPr="00DA6E3E">
              <w:rPr>
                <w:rFonts w:cstheme="minorHAnsi"/>
              </w:rPr>
              <w:t>PH</w:t>
            </w:r>
            <w:r w:rsidR="00B3153A">
              <w:rPr>
                <w:rFonts w:cstheme="minorHAnsi"/>
              </w:rPr>
              <w:t>R</w:t>
            </w:r>
            <w:r w:rsidR="00DA6E3E" w:rsidRPr="00DA6E3E">
              <w:rPr>
                <w:rFonts w:cstheme="minorHAnsi"/>
              </w:rPr>
              <w:t>SR</w:t>
            </w:r>
            <w:r w:rsidRPr="00DA6E3E">
              <w:rPr>
                <w:rFonts w:cstheme="minorHAnsi"/>
              </w:rPr>
              <w:t xml:space="preserve"> je skvalitnenie a inovácia procesu strategického plánovania a manažmentu v území , efektívne využitie potenciálu územia </w:t>
            </w:r>
            <w:r w:rsidR="00DA6E3E" w:rsidRPr="00DA6E3E">
              <w:rPr>
                <w:rFonts w:cstheme="minorHAnsi"/>
              </w:rPr>
              <w:t>mesta</w:t>
            </w:r>
            <w:r w:rsidRPr="00DA6E3E">
              <w:rPr>
                <w:rFonts w:cstheme="minorHAnsi"/>
              </w:rPr>
              <w:t xml:space="preserve"> a vytvorenie funkčnej a flexibilnej kooperačnej štruktúry, ktorá umožní efektívnu integráciu intervencií a zapojenie partnerov v území do procesov spojených so strategickým plánovaním na regionálnej úrovni a následnej realizácie strategických investícií</w:t>
            </w:r>
            <w:r w:rsidR="00DA6E3E" w:rsidRPr="00DA6E3E">
              <w:rPr>
                <w:rFonts w:cstheme="minorHAnsi"/>
              </w:rPr>
              <w:t>.</w:t>
            </w:r>
          </w:p>
          <w:p w14:paraId="3A5D7634" w14:textId="77777777" w:rsidR="00F67369" w:rsidRPr="00DA6E3E" w:rsidRDefault="00F67369" w:rsidP="00432146">
            <w:pPr>
              <w:jc w:val="both"/>
              <w:rPr>
                <w:rFonts w:cstheme="minorHAnsi"/>
              </w:rPr>
            </w:pPr>
          </w:p>
          <w:p w14:paraId="2000EB05" w14:textId="65133A33" w:rsidR="00680353" w:rsidRPr="00DA6E3E" w:rsidRDefault="00680353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A6E3E">
              <w:rPr>
                <w:rFonts w:asciiTheme="minorHAnsi" w:hAnsiTheme="minorHAnsi" w:cstheme="minorHAnsi"/>
                <w:sz w:val="22"/>
                <w:szCs w:val="22"/>
              </w:rPr>
              <w:t xml:space="preserve">Nový strategický dokument bude riešiť okrem zadefinovaných problémov mesta </w:t>
            </w:r>
            <w:r w:rsidR="00DA6E3E" w:rsidRPr="00DA6E3E">
              <w:rPr>
                <w:rFonts w:asciiTheme="minorHAnsi" w:hAnsiTheme="minorHAnsi" w:cstheme="minorHAnsi"/>
                <w:sz w:val="22"/>
                <w:szCs w:val="22"/>
              </w:rPr>
              <w:t>Šaľa aj</w:t>
            </w:r>
            <w:r w:rsidRPr="00DA6E3E">
              <w:rPr>
                <w:rFonts w:asciiTheme="minorHAnsi" w:hAnsiTheme="minorHAnsi" w:cstheme="minorHAnsi"/>
                <w:sz w:val="22"/>
                <w:szCs w:val="22"/>
              </w:rPr>
              <w:t xml:space="preserve"> možnosti nového programového obdobia regionálnej politiky Európskej únie a nových rozvojových priorít Európskej únie. </w:t>
            </w:r>
          </w:p>
          <w:p w14:paraId="2BACB6E5" w14:textId="1BA21364" w:rsidR="00500140" w:rsidRDefault="00680353" w:rsidP="00432146">
            <w:pPr>
              <w:jc w:val="both"/>
              <w:rPr>
                <w:rFonts w:cstheme="minorHAnsi"/>
              </w:rPr>
            </w:pPr>
            <w:r w:rsidRPr="00DA6E3E">
              <w:rPr>
                <w:rFonts w:cstheme="minorHAnsi"/>
              </w:rPr>
              <w:t xml:space="preserve"> </w:t>
            </w:r>
          </w:p>
          <w:p w14:paraId="31A54E7C" w14:textId="77777777" w:rsidR="005845E9" w:rsidRDefault="00CC5469" w:rsidP="00432146">
            <w:r>
              <w:t xml:space="preserve">Výzvy pre </w:t>
            </w:r>
            <w:r w:rsidR="005845E9">
              <w:t>mesto Šaľa</w:t>
            </w:r>
            <w:r>
              <w:t xml:space="preserve"> ako celok: </w:t>
            </w:r>
          </w:p>
          <w:p w14:paraId="543A6D92" w14:textId="77777777" w:rsidR="005845E9" w:rsidRDefault="005845E9" w:rsidP="00432146"/>
          <w:p w14:paraId="2F1F8183" w14:textId="5BD9AD62" w:rsidR="001006E8" w:rsidRPr="001006E8" w:rsidRDefault="001006E8" w:rsidP="00432146">
            <w:pPr>
              <w:pStyle w:val="Odsekzoznamu"/>
              <w:numPr>
                <w:ilvl w:val="0"/>
                <w:numId w:val="17"/>
              </w:numPr>
              <w:rPr>
                <w:i/>
              </w:rPr>
            </w:pPr>
            <w:r>
              <w:t xml:space="preserve">podpora využitia </w:t>
            </w:r>
            <w:r w:rsidR="00CC5469">
              <w:t xml:space="preserve">polohového potenciálu </w:t>
            </w:r>
            <w:r>
              <w:t xml:space="preserve">mesta na kraji dvoch krajov, a využitie synergie blízkosti mnohých väčších miest v dosahu </w:t>
            </w:r>
            <w:r w:rsidR="00D53F1A">
              <w:t xml:space="preserve">cca </w:t>
            </w:r>
            <w:r>
              <w:t>30 km.</w:t>
            </w:r>
          </w:p>
          <w:p w14:paraId="65B586DB" w14:textId="291708B5" w:rsidR="001006E8" w:rsidRPr="001006E8" w:rsidRDefault="00CC5469" w:rsidP="00432146">
            <w:pPr>
              <w:pStyle w:val="Odsekzoznamu"/>
              <w:numPr>
                <w:ilvl w:val="0"/>
                <w:numId w:val="17"/>
              </w:numPr>
              <w:rPr>
                <w:i/>
              </w:rPr>
            </w:pPr>
            <w:r>
              <w:t>zvrátenie negatívneho demografického vývoja</w:t>
            </w:r>
            <w:r w:rsidR="001006E8">
              <w:t xml:space="preserve"> – odliv obyvateľov, starnutie populácie</w:t>
            </w:r>
          </w:p>
          <w:p w14:paraId="743D455B" w14:textId="59B0609B" w:rsidR="00821E48" w:rsidRPr="00821E48" w:rsidRDefault="001006E8" w:rsidP="00432146">
            <w:pPr>
              <w:pStyle w:val="Odsekzoznamu"/>
              <w:numPr>
                <w:ilvl w:val="0"/>
                <w:numId w:val="17"/>
              </w:numPr>
              <w:rPr>
                <w:i/>
              </w:rPr>
            </w:pPr>
            <w:r>
              <w:t>zmeny v ekonomických pomeroch a na pracovnom trhu, inklúzia cudzincov – pracovní migranti</w:t>
            </w:r>
            <w:r w:rsidR="00821E48">
              <w:t>, diverzifikácia pracovného trhu, výkyvy v hospodárstvom rozvoji krajiny, krízy, vplyv celosvetových udalostí.</w:t>
            </w:r>
          </w:p>
          <w:p w14:paraId="085C1064" w14:textId="75E2AB24" w:rsidR="001006E8" w:rsidRPr="001006E8" w:rsidRDefault="001006E8" w:rsidP="00432146">
            <w:pPr>
              <w:pStyle w:val="Odsekzoznamu"/>
              <w:numPr>
                <w:ilvl w:val="0"/>
                <w:numId w:val="17"/>
              </w:numPr>
              <w:rPr>
                <w:i/>
              </w:rPr>
            </w:pPr>
            <w:r>
              <w:lastRenderedPageBreak/>
              <w:t>tendencie zavádzania inovatívnych metód obehovej ekonomiky</w:t>
            </w:r>
            <w:r w:rsidR="00EE2242">
              <w:t xml:space="preserve"> – odpadové hospodárstvo, efektívne využívanie zdrojov,</w:t>
            </w:r>
            <w:r w:rsidR="00210B97">
              <w:t xml:space="preserve"> energetické zhodnocovanie odpadov, </w:t>
            </w:r>
            <w:r w:rsidR="00EE2242">
              <w:t xml:space="preserve"> </w:t>
            </w:r>
            <w:r w:rsidR="00210B97">
              <w:t>zamerať sa na ochranu vodných zdrojov</w:t>
            </w:r>
            <w:r w:rsidR="00821E48">
              <w:t xml:space="preserve"> – artézske vody</w:t>
            </w:r>
            <w:r w:rsidR="00210B97">
              <w:t xml:space="preserve">, </w:t>
            </w:r>
            <w:r w:rsidR="00821E48">
              <w:t xml:space="preserve">ochrana a zveľaďovanie </w:t>
            </w:r>
            <w:r w:rsidR="00210B97">
              <w:t>zelene.</w:t>
            </w:r>
            <w:r>
              <w:t xml:space="preserve"> </w:t>
            </w:r>
          </w:p>
          <w:p w14:paraId="69C104EC" w14:textId="77777777" w:rsidR="00EE2242" w:rsidRPr="00EE2242" w:rsidRDefault="00CC5469" w:rsidP="00432146">
            <w:pPr>
              <w:pStyle w:val="Odsekzoznamu"/>
              <w:numPr>
                <w:ilvl w:val="0"/>
                <w:numId w:val="17"/>
              </w:numPr>
              <w:rPr>
                <w:i/>
              </w:rPr>
            </w:pPr>
            <w:proofErr w:type="spellStart"/>
            <w:r>
              <w:t>smart</w:t>
            </w:r>
            <w:proofErr w:type="spellEnd"/>
            <w:r w:rsidR="001006E8">
              <w:t xml:space="preserve"> príležitosti rozvoja riadenia samosprávy a jednotlivých oblastí života mesta</w:t>
            </w:r>
            <w:r>
              <w:t xml:space="preserve">, </w:t>
            </w:r>
          </w:p>
          <w:p w14:paraId="579107F1" w14:textId="2E489361" w:rsidR="00EE2242" w:rsidRPr="00EE2242" w:rsidRDefault="00CC5469" w:rsidP="00432146">
            <w:pPr>
              <w:pStyle w:val="Odsekzoznamu"/>
              <w:numPr>
                <w:ilvl w:val="0"/>
                <w:numId w:val="17"/>
              </w:numPr>
              <w:rPr>
                <w:i/>
              </w:rPr>
            </w:pPr>
            <w:r>
              <w:t>efektívn</w:t>
            </w:r>
            <w:r w:rsidR="00EE2242">
              <w:t xml:space="preserve">e využívanie </w:t>
            </w:r>
            <w:r>
              <w:t>ľudských</w:t>
            </w:r>
            <w:r w:rsidR="00210B97">
              <w:t xml:space="preserve"> </w:t>
            </w:r>
            <w:r w:rsidR="00EE2242">
              <w:t>rozvoj</w:t>
            </w:r>
            <w:r w:rsidR="00210B97">
              <w:t xml:space="preserve"> </w:t>
            </w:r>
            <w:r w:rsidR="00EE2242">
              <w:t>a pote</w:t>
            </w:r>
            <w:r w:rsidR="00210B97">
              <w:t>n</w:t>
            </w:r>
            <w:r w:rsidR="00EE2242">
              <w:t>ciálu riadenia využit</w:t>
            </w:r>
            <w:r w:rsidR="0007746B">
              <w:t>í</w:t>
            </w:r>
            <w:r w:rsidR="00EE2242">
              <w:t>m modelov riadenia</w:t>
            </w:r>
            <w:r w:rsidR="00210B97">
              <w:t>, zvyšovaním kvality ľudských zdrojov a ich adaptability na meniace sa požiadavky spoločnosti.</w:t>
            </w:r>
          </w:p>
          <w:p w14:paraId="57C276BA" w14:textId="314AC62F" w:rsidR="00EE2242" w:rsidRPr="00EE2242" w:rsidRDefault="00EE2242" w:rsidP="00432146">
            <w:pPr>
              <w:pStyle w:val="Odsekzoznamu"/>
              <w:numPr>
                <w:ilvl w:val="0"/>
                <w:numId w:val="17"/>
              </w:numPr>
              <w:rPr>
                <w:i/>
              </w:rPr>
            </w:pPr>
            <w:r>
              <w:t>vytváranie lepších podmienok pre získavanie spätnej väzby od obyvateľov</w:t>
            </w:r>
            <w:r w:rsidR="0007746B">
              <w:t>,</w:t>
            </w:r>
            <w:r>
              <w:t xml:space="preserve"> ale aj efektívne šírenie informácií</w:t>
            </w:r>
            <w:r w:rsidR="00D53F1A">
              <w:t>,</w:t>
            </w:r>
          </w:p>
          <w:p w14:paraId="38BF35FE" w14:textId="0F2B1018" w:rsidR="00EE2242" w:rsidRPr="00EE2242" w:rsidRDefault="00EE2242" w:rsidP="00432146">
            <w:pPr>
              <w:pStyle w:val="Odsekzoznamu"/>
              <w:numPr>
                <w:ilvl w:val="0"/>
                <w:numId w:val="17"/>
              </w:numPr>
              <w:rPr>
                <w:i/>
              </w:rPr>
            </w:pPr>
            <w:r>
              <w:t xml:space="preserve">efektívna spolupráca miestnych aktérov rozvoja na podporu komplexného socioekonomického rozvoja mesta a budovanie partnerstiev nielen s podnikateľským sektorom, ale aj vzdelávacími inštitúciami a rozsiahlou občianskou spoločnosťou. </w:t>
            </w:r>
          </w:p>
          <w:p w14:paraId="39597927" w14:textId="201CEDA4" w:rsidR="00210B97" w:rsidRPr="00210B97" w:rsidRDefault="00210B97" w:rsidP="00432146">
            <w:pPr>
              <w:pStyle w:val="Odsekzoznamu"/>
              <w:numPr>
                <w:ilvl w:val="0"/>
                <w:numId w:val="17"/>
              </w:numPr>
              <w:rPr>
                <w:i/>
              </w:rPr>
            </w:pPr>
            <w:r>
              <w:t>Pripravenosť na klimatické zmeny a</w:t>
            </w:r>
            <w:r w:rsidR="00046203">
              <w:t xml:space="preserve"> adaptácia na </w:t>
            </w:r>
            <w:r w:rsidR="00821E48">
              <w:t>meniace podmienky života v mestskom prostredí a požiadavky obyvateľov.</w:t>
            </w:r>
          </w:p>
          <w:p w14:paraId="54605EDA" w14:textId="781C4286" w:rsidR="00210B97" w:rsidRPr="00210B97" w:rsidRDefault="00210B97" w:rsidP="00432146">
            <w:pPr>
              <w:pStyle w:val="Odsekzoznamu"/>
              <w:numPr>
                <w:ilvl w:val="0"/>
                <w:numId w:val="17"/>
              </w:numPr>
              <w:rPr>
                <w:i/>
              </w:rPr>
            </w:pPr>
            <w:r>
              <w:t>Znižovanie energetickej náročnosti prevádzky verejných budov, zapájanie využitia obnoviteľných zdrojov pri krytí energetických nárokov mesta (</w:t>
            </w:r>
            <w:proofErr w:type="spellStart"/>
            <w:r>
              <w:t>geoterm</w:t>
            </w:r>
            <w:proofErr w:type="spellEnd"/>
            <w:r>
              <w:t>).</w:t>
            </w:r>
          </w:p>
          <w:p w14:paraId="22FF1E64" w14:textId="77777777" w:rsidR="00046203" w:rsidRPr="00046203" w:rsidRDefault="00210B97" w:rsidP="00432146">
            <w:pPr>
              <w:pStyle w:val="Odsekzoznamu"/>
              <w:numPr>
                <w:ilvl w:val="0"/>
                <w:numId w:val="17"/>
              </w:numPr>
              <w:rPr>
                <w:i/>
              </w:rPr>
            </w:pPr>
            <w:r>
              <w:t xml:space="preserve">zlepšenie kvality života po všetkých stránkach života obyvateľov – dostupnosť služieb sociálne služby, </w:t>
            </w:r>
            <w:r w:rsidR="00046203">
              <w:t xml:space="preserve">seniori, matky s deťmi, zraniteľné skupiny obyvateľov, </w:t>
            </w:r>
            <w:r>
              <w:t xml:space="preserve"> nájomné a sociálne bývanie, </w:t>
            </w:r>
          </w:p>
          <w:p w14:paraId="4ED8343C" w14:textId="50FB8680" w:rsidR="00046203" w:rsidRPr="0007746B" w:rsidRDefault="00046203" w:rsidP="00432146">
            <w:pPr>
              <w:pStyle w:val="Odsekzoznamu"/>
              <w:numPr>
                <w:ilvl w:val="0"/>
                <w:numId w:val="17"/>
              </w:numPr>
            </w:pPr>
            <w:r>
              <w:t xml:space="preserve">dopravná obslužnosť, ekologické formy dopravy, </w:t>
            </w:r>
            <w:proofErr w:type="spellStart"/>
            <w:r>
              <w:t>cyklodoprava</w:t>
            </w:r>
            <w:proofErr w:type="spellEnd"/>
            <w:r w:rsidR="002268D0">
              <w:t xml:space="preserve"> vnútromestská, ale aj napojenie okolitých obcí, regiónov</w:t>
            </w:r>
            <w:r>
              <w:t>, parkovacie systémy, priepustnosť mesta, obnova dopravnej infraštruktúry, pešia doprava</w:t>
            </w:r>
            <w:r w:rsidR="00821E48">
              <w:t xml:space="preserve">, moderné dopravné systémy, integrovaný dopravný systém MHD, </w:t>
            </w:r>
            <w:r w:rsidR="00821E48" w:rsidRPr="0007746B">
              <w:t>parkovacie domy</w:t>
            </w:r>
          </w:p>
          <w:p w14:paraId="05D7C337" w14:textId="24639B08" w:rsidR="00046203" w:rsidRPr="0007746B" w:rsidRDefault="00046203" w:rsidP="00432146">
            <w:pPr>
              <w:pStyle w:val="Odsekzoznamu"/>
              <w:numPr>
                <w:ilvl w:val="0"/>
                <w:numId w:val="17"/>
              </w:numPr>
            </w:pPr>
            <w:r w:rsidRPr="0007746B">
              <w:t xml:space="preserve">potenciál využitia kultúrneho dedičstva (kúria  </w:t>
            </w:r>
            <w:proofErr w:type="spellStart"/>
            <w:r w:rsidRPr="0007746B">
              <w:t>Hetméni</w:t>
            </w:r>
            <w:proofErr w:type="spellEnd"/>
            <w:r w:rsidRPr="0007746B">
              <w:t>) – rekonštrukcia, ochrana pamiatok, označovanie pamätihodností, starostlivosť o pozoruhodnosti mesta,</w:t>
            </w:r>
          </w:p>
          <w:p w14:paraId="15FC67E9" w14:textId="03085AAF" w:rsidR="00EE2242" w:rsidRPr="0007746B" w:rsidRDefault="00210B97" w:rsidP="00432146">
            <w:pPr>
              <w:pStyle w:val="Odsekzoznamu"/>
              <w:numPr>
                <w:ilvl w:val="0"/>
                <w:numId w:val="17"/>
              </w:numPr>
            </w:pPr>
            <w:r w:rsidRPr="0007746B">
              <w:t xml:space="preserve">modernizácia a zhodnotenie </w:t>
            </w:r>
            <w:r w:rsidR="00046203" w:rsidRPr="0007746B">
              <w:t xml:space="preserve">existujúce </w:t>
            </w:r>
            <w:r w:rsidRPr="0007746B">
              <w:t>kultúrnej a</w:t>
            </w:r>
            <w:r w:rsidR="00046203" w:rsidRPr="0007746B">
              <w:t> </w:t>
            </w:r>
            <w:r w:rsidRPr="0007746B">
              <w:t>športovej</w:t>
            </w:r>
            <w:r w:rsidR="00046203" w:rsidRPr="0007746B">
              <w:t xml:space="preserve"> infraštruktúry, budovanie nových športovísk a areálov pre voľnočasové aktivity</w:t>
            </w:r>
            <w:r w:rsidR="00821E48" w:rsidRPr="0007746B">
              <w:t>, podpora kultúrneho života, spolkov, dotačné systémy pre šport  a kultúru.</w:t>
            </w:r>
          </w:p>
          <w:p w14:paraId="67F2C90E" w14:textId="72F1A708" w:rsidR="00046203" w:rsidRPr="00046203" w:rsidRDefault="00ED0B4F" w:rsidP="00432146">
            <w:pPr>
              <w:pStyle w:val="Odsekzoznamu"/>
              <w:numPr>
                <w:ilvl w:val="0"/>
                <w:numId w:val="17"/>
              </w:numPr>
              <w:rPr>
                <w:i/>
              </w:rPr>
            </w:pPr>
            <w:r w:rsidRPr="0007746B">
              <w:t xml:space="preserve">Ochrana životného prostredia, sledovanie veličín znečistenia ovzdušia, </w:t>
            </w:r>
            <w:r w:rsidR="00821E48" w:rsidRPr="0007746B">
              <w:t>šetrné postupy</w:t>
            </w:r>
            <w:r w:rsidR="006A3A72" w:rsidRPr="0007746B">
              <w:t xml:space="preserve"> </w:t>
            </w:r>
            <w:r w:rsidR="00821E48" w:rsidRPr="0007746B">
              <w:t>budovania infraštruktúr mesta</w:t>
            </w:r>
            <w:r w:rsidR="006A3A72" w:rsidRPr="0007746B">
              <w:t>, zelená a modrá infraštruktúra</w:t>
            </w:r>
            <w:r w:rsidR="006A3A72">
              <w:rPr>
                <w:i/>
              </w:rPr>
              <w:t>.</w:t>
            </w:r>
          </w:p>
          <w:p w14:paraId="14D05769" w14:textId="41FC29F4" w:rsidR="00ED0B4F" w:rsidRPr="00ED0B4F" w:rsidRDefault="00ED0B4F" w:rsidP="00432146">
            <w:pPr>
              <w:pStyle w:val="Odsekzoznamu"/>
              <w:numPr>
                <w:ilvl w:val="0"/>
                <w:numId w:val="17"/>
              </w:numPr>
              <w:rPr>
                <w:i/>
              </w:rPr>
            </w:pPr>
            <w:r>
              <w:t xml:space="preserve">Odstraňovanie </w:t>
            </w:r>
            <w:r w:rsidR="00046203">
              <w:t xml:space="preserve"> investičn</w:t>
            </w:r>
            <w:r>
              <w:t>ého dlhu na</w:t>
            </w:r>
            <w:r w:rsidR="00046203">
              <w:t xml:space="preserve"> základnej infraštruktúre </w:t>
            </w:r>
            <w:r>
              <w:t xml:space="preserve"> - kanalizácie</w:t>
            </w:r>
            <w:r w:rsidR="00046203">
              <w:t>, rozvodov pitnej vody</w:t>
            </w:r>
            <w:r w:rsidR="002268D0">
              <w:t xml:space="preserve"> – chýba voda v </w:t>
            </w:r>
            <w:proofErr w:type="spellStart"/>
            <w:r w:rsidR="002268D0">
              <w:t>Hetméni</w:t>
            </w:r>
            <w:proofErr w:type="spellEnd"/>
            <w:r w:rsidR="00046203">
              <w:t xml:space="preserve">, </w:t>
            </w:r>
            <w:r>
              <w:t xml:space="preserve">plyn, el. sieť, optická sieť, </w:t>
            </w:r>
            <w:r w:rsidR="00046203">
              <w:t>ČOV, most</w:t>
            </w:r>
            <w:r>
              <w:t xml:space="preserve">, cestné komunikácie a chodníky, </w:t>
            </w:r>
            <w:r w:rsidR="00046203">
              <w:t xml:space="preserve"> </w:t>
            </w:r>
          </w:p>
          <w:p w14:paraId="1647C1C2" w14:textId="01487467" w:rsidR="00ED0B4F" w:rsidRPr="002268D0" w:rsidRDefault="00ED0B4F" w:rsidP="00432146">
            <w:pPr>
              <w:pStyle w:val="Odsekzoznamu"/>
              <w:numPr>
                <w:ilvl w:val="0"/>
                <w:numId w:val="17"/>
              </w:numPr>
              <w:rPr>
                <w:i/>
              </w:rPr>
            </w:pPr>
            <w:r>
              <w:t xml:space="preserve">Zabezpečenie práce s mládežou, podmienok pre progresívne </w:t>
            </w:r>
            <w:r w:rsidR="00046203">
              <w:t>vzdelávani</w:t>
            </w:r>
            <w:r>
              <w:t>e, moderné podmienky pre školstvo a</w:t>
            </w:r>
            <w:r w:rsidR="00046203">
              <w:t xml:space="preserve"> zabezpečenie zdravého životného štýl</w:t>
            </w:r>
            <w:r>
              <w:t>u</w:t>
            </w:r>
          </w:p>
          <w:p w14:paraId="53A64099" w14:textId="2FDFFFAC" w:rsidR="002268D0" w:rsidRPr="00ED0B4F" w:rsidRDefault="002268D0" w:rsidP="00432146">
            <w:pPr>
              <w:pStyle w:val="Odsekzoznamu"/>
              <w:numPr>
                <w:ilvl w:val="0"/>
                <w:numId w:val="17"/>
              </w:numPr>
              <w:rPr>
                <w:i/>
              </w:rPr>
            </w:pPr>
            <w:r>
              <w:t>Vytváranie podmienok pre neustále zvyšovanie pocitu bezpečia v meste</w:t>
            </w:r>
          </w:p>
          <w:p w14:paraId="260A5E50" w14:textId="13363A90" w:rsidR="00ED0B4F" w:rsidRPr="00ED0B4F" w:rsidRDefault="008C5C00" w:rsidP="00432146">
            <w:pPr>
              <w:pStyle w:val="Odsekzoznamu"/>
              <w:numPr>
                <w:ilvl w:val="0"/>
                <w:numId w:val="17"/>
              </w:numPr>
              <w:rPr>
                <w:i/>
              </w:rPr>
            </w:pPr>
            <w:r>
              <w:rPr>
                <w:i/>
              </w:rPr>
              <w:t>Vytváranie podmienok pre dostatočné zdravotné služby obyvateľstva,</w:t>
            </w:r>
          </w:p>
          <w:p w14:paraId="1923C14F" w14:textId="5169EA7F" w:rsidR="006934EF" w:rsidRPr="00D53F1A" w:rsidRDefault="008C5C00" w:rsidP="00432146">
            <w:pPr>
              <w:pStyle w:val="Odsekzoznamu"/>
              <w:numPr>
                <w:ilvl w:val="0"/>
                <w:numId w:val="17"/>
              </w:numPr>
              <w:rPr>
                <w:i/>
              </w:rPr>
            </w:pPr>
            <w:r>
              <w:t xml:space="preserve">Vytváranie podmienok pre obnovu sídlisk so zreteľom na zachovanie </w:t>
            </w:r>
            <w:r w:rsidR="00CC5469">
              <w:t xml:space="preserve">prírodných, technických, technologických a inštitucionálnych zdrojov </w:t>
            </w:r>
            <w:r w:rsidR="00EE2242">
              <w:t>mesta</w:t>
            </w:r>
            <w:r>
              <w:t>.</w:t>
            </w:r>
          </w:p>
          <w:p w14:paraId="2B2F5202" w14:textId="4DAEA6C7" w:rsidR="00D53F1A" w:rsidRPr="00821E48" w:rsidRDefault="00D53F1A" w:rsidP="00432146">
            <w:pPr>
              <w:pStyle w:val="Odsekzoznamu"/>
              <w:numPr>
                <w:ilvl w:val="0"/>
                <w:numId w:val="17"/>
              </w:numPr>
              <w:rPr>
                <w:i/>
              </w:rPr>
            </w:pPr>
            <w:r>
              <w:t>Podpora rozvoja medzinárodnej spolupráce s družobnými mestami.</w:t>
            </w:r>
          </w:p>
          <w:p w14:paraId="0B0275A6" w14:textId="1A1B7A4B" w:rsidR="00D53F1A" w:rsidRPr="00D53F1A" w:rsidRDefault="00D53F1A" w:rsidP="00432146">
            <w:pPr>
              <w:rPr>
                <w:i/>
              </w:rPr>
            </w:pPr>
          </w:p>
        </w:tc>
      </w:tr>
      <w:tr w:rsidR="006934EF" w14:paraId="18A012D6" w14:textId="77777777" w:rsidTr="006934EF">
        <w:tc>
          <w:tcPr>
            <w:tcW w:w="9288" w:type="dxa"/>
            <w:gridSpan w:val="10"/>
            <w:shd w:val="clear" w:color="auto" w:fill="D6E3BC" w:themeFill="accent3" w:themeFillTint="66"/>
          </w:tcPr>
          <w:p w14:paraId="4999495B" w14:textId="77777777" w:rsidR="006934EF" w:rsidRPr="00C41B9F" w:rsidRDefault="006934EF" w:rsidP="00432146">
            <w:pPr>
              <w:pStyle w:val="Odsekzoznamu"/>
              <w:numPr>
                <w:ilvl w:val="1"/>
                <w:numId w:val="2"/>
              </w:numPr>
              <w:rPr>
                <w:b/>
              </w:rPr>
            </w:pPr>
            <w:r>
              <w:rPr>
                <w:b/>
              </w:rPr>
              <w:lastRenderedPageBreak/>
              <w:t xml:space="preserve">Hlavné </w:t>
            </w:r>
            <w:r w:rsidRPr="00C41B9F">
              <w:rPr>
                <w:b/>
              </w:rPr>
              <w:t xml:space="preserve"> ciele </w:t>
            </w:r>
            <w:r>
              <w:rPr>
                <w:b/>
              </w:rPr>
              <w:t>PHRSR vrátane predbežnej vízie</w:t>
            </w:r>
          </w:p>
        </w:tc>
      </w:tr>
      <w:tr w:rsidR="006934EF" w14:paraId="0FA053C1" w14:textId="77777777" w:rsidTr="006934EF">
        <w:tc>
          <w:tcPr>
            <w:tcW w:w="9288" w:type="dxa"/>
            <w:gridSpan w:val="10"/>
          </w:tcPr>
          <w:p w14:paraId="7C4BD03E" w14:textId="77777777" w:rsidR="00F67369" w:rsidRPr="00515F52" w:rsidRDefault="00F67369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Hlavné ciele: </w:t>
            </w:r>
          </w:p>
          <w:p w14:paraId="0380D82F" w14:textId="54703220" w:rsidR="00F67369" w:rsidRPr="00515F52" w:rsidRDefault="00F67369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>PHRSR 202</w:t>
            </w:r>
            <w:r w:rsidR="00223F19" w:rsidRPr="00515F5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>-2030 predstavuje strednodobý rozvojový dokument mesta, ktorý bude vypracovaný v súlade s cieľmi a prioritami príslušných strategických dokumentov</w:t>
            </w:r>
            <w:r w:rsidR="00B3153A"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23F19"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lokálnej, </w:t>
            </w: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regionálnej </w:t>
            </w:r>
            <w:r w:rsidR="00B3153A" w:rsidRPr="00515F5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 celoslovenskej pôsobnosti, ovplyvňujúcich prioritne </w:t>
            </w:r>
            <w:r w:rsidR="002268D0" w:rsidRPr="00515F52">
              <w:rPr>
                <w:rFonts w:asciiTheme="minorHAnsi" w:hAnsiTheme="minorHAnsi" w:cstheme="minorHAnsi"/>
                <w:sz w:val="22"/>
                <w:szCs w:val="22"/>
              </w:rPr>
              <w:t>rozvoj samotného mesta Šaľa.</w:t>
            </w:r>
          </w:p>
          <w:p w14:paraId="6F3FE531" w14:textId="77777777" w:rsidR="002268D0" w:rsidRPr="00515F52" w:rsidRDefault="002268D0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F23EA5" w14:textId="77777777" w:rsidR="00F67369" w:rsidRPr="00515F52" w:rsidRDefault="00F67369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Priebežná vízia: </w:t>
            </w:r>
          </w:p>
          <w:p w14:paraId="5FC5C95D" w14:textId="327BC2CA" w:rsidR="00F67369" w:rsidRPr="00515F52" w:rsidRDefault="00F67369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Mesto Šaľa bude v roku 2030 </w:t>
            </w:r>
            <w:r w:rsidR="00794436"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moderné prosperujúce mesto </w:t>
            </w: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>z pohľadu kvality života jeho obyvateľov, pracovných príležitostí, podmienok pre rozvoj fungujúcej ekonomiky, bývania, bezpečnosti, príležitostí na realizáciu</w:t>
            </w:r>
            <w:r w:rsidR="00794436"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>voľnočasových aktivít</w:t>
            </w:r>
            <w:r w:rsidR="00794436"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, vzdelávania, s kvalitnými a dostupnými sociálnymi a zdravotnými </w:t>
            </w:r>
            <w:r w:rsidR="00794436" w:rsidRPr="00515F5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službami, infraštruktúrou športu aj kultúry</w:t>
            </w: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 lokalizované v kvalitnom </w:t>
            </w:r>
            <w:r w:rsidR="00794436"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mestskom </w:t>
            </w: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prostredí </w:t>
            </w:r>
            <w:r w:rsidR="00794436"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plnom zelene vhodnom </w:t>
            </w: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>pre život</w:t>
            </w:r>
            <w:r w:rsidR="00794436"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  aj oddych pre všetky generácie</w:t>
            </w: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02361108" w14:textId="50EC9E3E" w:rsidR="00F67369" w:rsidRPr="00515F52" w:rsidRDefault="00F67369" w:rsidP="00432146">
            <w:pPr>
              <w:jc w:val="both"/>
              <w:rPr>
                <w:rFonts w:cstheme="minorHAnsi"/>
                <w:i/>
              </w:rPr>
            </w:pPr>
          </w:p>
          <w:p w14:paraId="2CF872D9" w14:textId="3F144A87" w:rsidR="00794436" w:rsidRPr="00515F52" w:rsidRDefault="002268D0" w:rsidP="00432146">
            <w:pPr>
              <w:jc w:val="both"/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V zmysle vyššie definovaných výziev pre mesto Šaľa  bude navrhnutá a zadefinovaná schéma  </w:t>
            </w:r>
            <w:r w:rsidR="00CC5469" w:rsidRPr="00515F52">
              <w:rPr>
                <w:rFonts w:cstheme="minorHAnsi"/>
              </w:rPr>
              <w:t xml:space="preserve">účinných cielených opatrení </w:t>
            </w:r>
            <w:r w:rsidRPr="00515F52">
              <w:rPr>
                <w:rFonts w:cstheme="minorHAnsi"/>
              </w:rPr>
              <w:t xml:space="preserve">a aktivít </w:t>
            </w:r>
            <w:r w:rsidR="00CC5469" w:rsidRPr="00515F52">
              <w:rPr>
                <w:rFonts w:cstheme="minorHAnsi"/>
              </w:rPr>
              <w:t xml:space="preserve">investičného a neinvestičného charakteru </w:t>
            </w:r>
            <w:r w:rsidR="00794436" w:rsidRPr="00515F52">
              <w:rPr>
                <w:rFonts w:cstheme="minorHAnsi"/>
              </w:rPr>
              <w:t xml:space="preserve">na dosiahnutie naplnenia požadovaného stavu. </w:t>
            </w:r>
          </w:p>
          <w:p w14:paraId="087BF922" w14:textId="4889D96B" w:rsidR="004F76B1" w:rsidRPr="00515F52" w:rsidRDefault="004F76B1" w:rsidP="00432146">
            <w:pPr>
              <w:jc w:val="both"/>
              <w:rPr>
                <w:rFonts w:cstheme="minorHAnsi"/>
              </w:rPr>
            </w:pPr>
          </w:p>
          <w:p w14:paraId="6B66AA38" w14:textId="3B473D22" w:rsidR="004F76B1" w:rsidRPr="00515F52" w:rsidRDefault="004F76B1" w:rsidP="00432146">
            <w:pPr>
              <w:jc w:val="both"/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Z pohľadu reflexie na politické </w:t>
            </w:r>
            <w:r w:rsidR="007B6B32">
              <w:rPr>
                <w:rFonts w:cstheme="minorHAnsi"/>
              </w:rPr>
              <w:t>c</w:t>
            </w:r>
            <w:r w:rsidRPr="00515F52">
              <w:rPr>
                <w:rFonts w:cstheme="minorHAnsi"/>
              </w:rPr>
              <w:t>iele podpory EÚ budú opatrenia zamerané na naplnenie nasledovných cieľov:</w:t>
            </w:r>
          </w:p>
          <w:p w14:paraId="6D05536C" w14:textId="77777777" w:rsidR="004F76B1" w:rsidRPr="00515F52" w:rsidRDefault="004F76B1" w:rsidP="00432146">
            <w:p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CIEĽ 1: „Konkurencieschopnejšia a inteligentnejšia Európa“, </w:t>
            </w:r>
          </w:p>
          <w:p w14:paraId="005E48F4" w14:textId="77777777" w:rsidR="004F76B1" w:rsidRPr="00515F52" w:rsidRDefault="004F76B1" w:rsidP="00432146">
            <w:p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CIEĽ 2: „Ekologickejšia Európa“, </w:t>
            </w:r>
          </w:p>
          <w:p w14:paraId="3C216FB7" w14:textId="77777777" w:rsidR="004F76B1" w:rsidRPr="00515F52" w:rsidRDefault="004F76B1" w:rsidP="00432146">
            <w:p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CIEĽ 3: „Prepojenejšia Európa“, </w:t>
            </w:r>
          </w:p>
          <w:p w14:paraId="69C7865D" w14:textId="77777777" w:rsidR="004F76B1" w:rsidRPr="00515F52" w:rsidRDefault="004F76B1" w:rsidP="00432146">
            <w:p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CIEĽ 4: „Sociálnejšia Európa“, </w:t>
            </w:r>
          </w:p>
          <w:p w14:paraId="267A7F92" w14:textId="77777777" w:rsidR="004F76B1" w:rsidRPr="00515F52" w:rsidRDefault="004F76B1" w:rsidP="00432146">
            <w:pPr>
              <w:rPr>
                <w:rFonts w:cstheme="minorHAnsi"/>
                <w:noProof/>
                <w:lang w:eastAsia="sk-SK"/>
              </w:rPr>
            </w:pPr>
            <w:r w:rsidRPr="00515F52">
              <w:rPr>
                <w:rFonts w:cstheme="minorHAnsi"/>
              </w:rPr>
              <w:t>CIEĽ 5: „Európa bližšie k občanom“</w:t>
            </w:r>
          </w:p>
          <w:p w14:paraId="31F70847" w14:textId="77777777" w:rsidR="004F76B1" w:rsidRPr="00515F52" w:rsidRDefault="004F76B1" w:rsidP="00432146">
            <w:pPr>
              <w:jc w:val="both"/>
              <w:rPr>
                <w:rFonts w:cstheme="minorHAnsi"/>
              </w:rPr>
            </w:pPr>
          </w:p>
          <w:p w14:paraId="215E7B4F" w14:textId="4240442B" w:rsidR="00AE4A7D" w:rsidRPr="00515F52" w:rsidRDefault="00AE4A7D" w:rsidP="00432146">
            <w:pPr>
              <w:jc w:val="both"/>
              <w:rPr>
                <w:rFonts w:cstheme="minorHAnsi"/>
              </w:rPr>
            </w:pPr>
            <w:r w:rsidRPr="00515F52">
              <w:rPr>
                <w:rFonts w:cstheme="minorHAnsi"/>
              </w:rPr>
              <w:t>PHRSR mesta Šaľa ako s</w:t>
            </w:r>
            <w:r w:rsidR="00CC5469" w:rsidRPr="00515F52">
              <w:rPr>
                <w:rFonts w:cstheme="minorHAnsi"/>
              </w:rPr>
              <w:t>trat</w:t>
            </w:r>
            <w:r w:rsidRPr="00515F52">
              <w:rPr>
                <w:rFonts w:cstheme="minorHAnsi"/>
              </w:rPr>
              <w:t>egický dokument</w:t>
            </w:r>
            <w:r w:rsidR="00CC5469" w:rsidRPr="00515F52">
              <w:rPr>
                <w:rFonts w:cstheme="minorHAnsi"/>
              </w:rPr>
              <w:t xml:space="preserve"> má charakter strednodobej/dlhodobej rozvojovej stratégie</w:t>
            </w:r>
            <w:r w:rsidRPr="00515F52">
              <w:rPr>
                <w:rFonts w:cstheme="minorHAnsi"/>
              </w:rPr>
              <w:t>. Je však nevyhnutné, aby svojím zameraním obsahovala reálne dosiahnuteľné výstupy, ku ktorým sa dopra</w:t>
            </w:r>
            <w:r w:rsidR="007B6B32">
              <w:rPr>
                <w:rFonts w:cstheme="minorHAnsi"/>
              </w:rPr>
              <w:t>c</w:t>
            </w:r>
            <w:r w:rsidRPr="00515F52">
              <w:rPr>
                <w:rFonts w:cstheme="minorHAnsi"/>
              </w:rPr>
              <w:t xml:space="preserve">uje cez </w:t>
            </w:r>
            <w:r w:rsidR="00CC5469" w:rsidRPr="00515F52">
              <w:rPr>
                <w:rFonts w:cstheme="minorHAnsi"/>
              </w:rPr>
              <w:t xml:space="preserve">krátkodobú, tzn. implementačnú </w:t>
            </w:r>
            <w:r w:rsidRPr="00515F52">
              <w:rPr>
                <w:rFonts w:cstheme="minorHAnsi"/>
              </w:rPr>
              <w:t xml:space="preserve">úroveň aktivít akčného plánu, ktorý sa bude pravidelne nastavovať vo vzťahu k možným a dostupným zdrojom financovania zámerov či už z vlastných alebo mimorozpočtových zdrojov mesta. </w:t>
            </w:r>
          </w:p>
          <w:p w14:paraId="5417BB3F" w14:textId="2D7744E4" w:rsidR="00AE4A7D" w:rsidRPr="00515F52" w:rsidRDefault="00AE4A7D" w:rsidP="00432146">
            <w:pPr>
              <w:rPr>
                <w:rFonts w:cstheme="minorHAnsi"/>
              </w:rPr>
            </w:pPr>
          </w:p>
          <w:p w14:paraId="539AB2F9" w14:textId="64283DB7" w:rsidR="00AE4A7D" w:rsidRPr="00515F52" w:rsidRDefault="00AE4A7D" w:rsidP="00432146">
            <w:pPr>
              <w:jc w:val="both"/>
              <w:rPr>
                <w:rFonts w:cstheme="minorHAnsi"/>
              </w:rPr>
            </w:pPr>
            <w:r w:rsidRPr="00515F52">
              <w:rPr>
                <w:rFonts w:cstheme="minorHAnsi"/>
              </w:rPr>
              <w:t>Okrem jednotlivých projektových zámerov bude obsahovať stratégia aj integrovaný prístup k investíciám formou komplexného prístupu k</w:t>
            </w:r>
            <w:r w:rsidR="00AE5885" w:rsidRPr="00515F52">
              <w:rPr>
                <w:rFonts w:cstheme="minorHAnsi"/>
              </w:rPr>
              <w:t> </w:t>
            </w:r>
            <w:r w:rsidRPr="00515F52">
              <w:rPr>
                <w:rFonts w:cstheme="minorHAnsi"/>
              </w:rPr>
              <w:t>investícii</w:t>
            </w:r>
            <w:r w:rsidR="00AE5885" w:rsidRPr="00515F52">
              <w:rPr>
                <w:rFonts w:cstheme="minorHAnsi"/>
              </w:rPr>
              <w:t xml:space="preserve"> (integrovaná územná investícia)</w:t>
            </w:r>
            <w:r w:rsidRPr="00515F52">
              <w:rPr>
                <w:rFonts w:cstheme="minorHAnsi"/>
              </w:rPr>
              <w:t xml:space="preserve">, čo na jednej strane prináša ucelenejšie riešenie, avšak o to náročnejšiu prípravu zámerov a získania zdrojov na ich financovanie. </w:t>
            </w:r>
          </w:p>
          <w:p w14:paraId="51F1DC36" w14:textId="77777777" w:rsidR="00AE5885" w:rsidRPr="00515F52" w:rsidRDefault="00AE5885" w:rsidP="00432146">
            <w:pPr>
              <w:rPr>
                <w:rFonts w:cstheme="minorHAnsi"/>
              </w:rPr>
            </w:pPr>
          </w:p>
          <w:p w14:paraId="3158147C" w14:textId="448CCE58" w:rsidR="003A229D" w:rsidRPr="00515F52" w:rsidRDefault="003A229D" w:rsidP="00432146">
            <w:p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Priority PHRSR </w:t>
            </w:r>
            <w:r w:rsidR="006A3A72" w:rsidRPr="00515F52">
              <w:rPr>
                <w:rFonts w:cstheme="minorHAnsi"/>
              </w:rPr>
              <w:t xml:space="preserve"> mesta Šaľa </w:t>
            </w:r>
          </w:p>
          <w:p w14:paraId="2C9F2B00" w14:textId="77777777" w:rsidR="000747E2" w:rsidRPr="00515F52" w:rsidRDefault="000747E2" w:rsidP="00432146">
            <w:pPr>
              <w:rPr>
                <w:rFonts w:cstheme="minorHAnsi"/>
              </w:rPr>
            </w:pPr>
          </w:p>
          <w:p w14:paraId="01A13B65" w14:textId="77777777" w:rsidR="007B6B32" w:rsidRPr="007B6B32" w:rsidRDefault="000747E2" w:rsidP="007B6B32">
            <w:pPr>
              <w:pStyle w:val="Odsekzoznamu"/>
              <w:numPr>
                <w:ilvl w:val="0"/>
                <w:numId w:val="43"/>
              </w:numPr>
              <w:jc w:val="both"/>
              <w:rPr>
                <w:rFonts w:cstheme="minorHAnsi"/>
                <w:b/>
                <w:bCs/>
              </w:rPr>
            </w:pPr>
            <w:r w:rsidRPr="00515F52">
              <w:rPr>
                <w:rFonts w:cstheme="minorHAnsi"/>
                <w:b/>
                <w:bCs/>
              </w:rPr>
              <w:t>SMART technológie, bezpečnosť, ľudské zdroje</w:t>
            </w:r>
            <w:r w:rsidR="00541D36" w:rsidRPr="00515F52">
              <w:rPr>
                <w:rFonts w:cstheme="minorHAnsi"/>
                <w:b/>
                <w:bCs/>
              </w:rPr>
              <w:t xml:space="preserve"> </w:t>
            </w:r>
            <w:r w:rsidR="00541D36" w:rsidRPr="0007746B">
              <w:rPr>
                <w:rFonts w:cstheme="minorHAnsi"/>
              </w:rPr>
              <w:t>(zvyšovanie bezpečnosti mesta, moderné technológie na ceste SMART)</w:t>
            </w:r>
          </w:p>
          <w:p w14:paraId="3AC9DC8B" w14:textId="21704DA3" w:rsidR="000747E2" w:rsidRPr="00515F52" w:rsidRDefault="000747E2" w:rsidP="007B6B32">
            <w:pPr>
              <w:pStyle w:val="Odsekzoznamu"/>
              <w:jc w:val="both"/>
              <w:rPr>
                <w:rFonts w:cstheme="minorHAnsi"/>
                <w:b/>
                <w:bCs/>
              </w:rPr>
            </w:pPr>
          </w:p>
          <w:p w14:paraId="4AB77F8B" w14:textId="51527A3C" w:rsidR="000747E2" w:rsidRPr="00515F52" w:rsidRDefault="000747E2" w:rsidP="007B6B32">
            <w:pPr>
              <w:pStyle w:val="Odsekzoznamu"/>
              <w:numPr>
                <w:ilvl w:val="0"/>
                <w:numId w:val="43"/>
              </w:numPr>
              <w:jc w:val="both"/>
              <w:rPr>
                <w:rFonts w:cstheme="minorHAnsi"/>
              </w:rPr>
            </w:pPr>
            <w:r w:rsidRPr="00515F52">
              <w:rPr>
                <w:rFonts w:cstheme="minorHAnsi"/>
                <w:b/>
                <w:bCs/>
              </w:rPr>
              <w:t>Hospodárstvo, energetika a</w:t>
            </w:r>
            <w:r w:rsidR="00541D36" w:rsidRPr="00515F52">
              <w:rPr>
                <w:rFonts w:cstheme="minorHAnsi"/>
                <w:b/>
                <w:bCs/>
              </w:rPr>
              <w:t> </w:t>
            </w:r>
            <w:r w:rsidRPr="00515F52">
              <w:rPr>
                <w:rFonts w:cstheme="minorHAnsi"/>
                <w:b/>
                <w:bCs/>
              </w:rPr>
              <w:t>podnikanie</w:t>
            </w:r>
            <w:r w:rsidR="00541D36" w:rsidRPr="00515F52">
              <w:rPr>
                <w:rFonts w:cstheme="minorHAnsi"/>
                <w:b/>
                <w:bCs/>
              </w:rPr>
              <w:t xml:space="preserve"> </w:t>
            </w:r>
            <w:r w:rsidR="00541D36" w:rsidRPr="00515F52">
              <w:rPr>
                <w:rFonts w:cstheme="minorHAnsi"/>
              </w:rPr>
              <w:t xml:space="preserve">(koordinovaný rast založený na energetickej efektívnosti pri prevádzke budov a zariadení mesta, budovaní konkurencieschopnosti, zamestnanosti, znižovanie uhlíkovej stopy, podpora </w:t>
            </w:r>
            <w:proofErr w:type="spellStart"/>
            <w:r w:rsidR="00541D36" w:rsidRPr="00515F52">
              <w:rPr>
                <w:rFonts w:cstheme="minorHAnsi"/>
              </w:rPr>
              <w:t>elektromobility</w:t>
            </w:r>
            <w:proofErr w:type="spellEnd"/>
          </w:p>
          <w:p w14:paraId="7CA4CC3D" w14:textId="77777777" w:rsidR="000747E2" w:rsidRPr="00515F52" w:rsidRDefault="000747E2" w:rsidP="007B6B32">
            <w:pPr>
              <w:jc w:val="both"/>
              <w:rPr>
                <w:rFonts w:cstheme="minorHAnsi"/>
                <w:b/>
                <w:bCs/>
              </w:rPr>
            </w:pPr>
          </w:p>
          <w:p w14:paraId="593C2AB5" w14:textId="486F65AE" w:rsidR="000747E2" w:rsidRPr="00515F52" w:rsidRDefault="000747E2" w:rsidP="007B6B32">
            <w:pPr>
              <w:pStyle w:val="Odsekzoznamu"/>
              <w:numPr>
                <w:ilvl w:val="0"/>
                <w:numId w:val="43"/>
              </w:numPr>
              <w:jc w:val="both"/>
              <w:rPr>
                <w:rFonts w:cstheme="minorHAnsi"/>
              </w:rPr>
            </w:pPr>
            <w:r w:rsidRPr="00515F52">
              <w:rPr>
                <w:rFonts w:cstheme="minorHAnsi"/>
                <w:b/>
                <w:bCs/>
              </w:rPr>
              <w:t>Sociálny rozvoj a verejné služby</w:t>
            </w:r>
            <w:r w:rsidR="00C67945" w:rsidRPr="00515F52">
              <w:rPr>
                <w:rFonts w:cstheme="minorHAnsi"/>
                <w:b/>
                <w:bCs/>
              </w:rPr>
              <w:t xml:space="preserve"> – </w:t>
            </w:r>
            <w:proofErr w:type="spellStart"/>
            <w:r w:rsidR="00C67945" w:rsidRPr="00515F52">
              <w:rPr>
                <w:rFonts w:cstheme="minorHAnsi"/>
              </w:rPr>
              <w:t>debarierizácia</w:t>
            </w:r>
            <w:proofErr w:type="spellEnd"/>
            <w:r w:rsidR="00C67945" w:rsidRPr="00515F52">
              <w:rPr>
                <w:rFonts w:cstheme="minorHAnsi"/>
              </w:rPr>
              <w:t xml:space="preserve"> zariadení, sociálne služby šité na mieru dopytu, udržanie a rozširovanie existujúcich soc. služieb – jasle, opatrovateľská služba, DD, služby pre ľudí bez domova, nové služby pre ohrozené skupiny, zamestnávanie v chránenej dielni,</w:t>
            </w:r>
          </w:p>
          <w:p w14:paraId="743F46FB" w14:textId="77777777" w:rsidR="000747E2" w:rsidRPr="00515F52" w:rsidRDefault="000747E2" w:rsidP="007B6B32">
            <w:pPr>
              <w:jc w:val="both"/>
              <w:rPr>
                <w:rFonts w:cstheme="minorHAnsi"/>
                <w:b/>
                <w:bCs/>
              </w:rPr>
            </w:pPr>
          </w:p>
          <w:p w14:paraId="3A92F43C" w14:textId="1B9BA8BF" w:rsidR="000747E2" w:rsidRPr="00515F52" w:rsidRDefault="000747E2" w:rsidP="007B6B32">
            <w:pPr>
              <w:pStyle w:val="Odsekzoznamu"/>
              <w:numPr>
                <w:ilvl w:val="0"/>
                <w:numId w:val="43"/>
              </w:numPr>
              <w:jc w:val="both"/>
              <w:rPr>
                <w:rFonts w:cstheme="minorHAnsi"/>
              </w:rPr>
            </w:pPr>
            <w:r w:rsidRPr="00515F52">
              <w:rPr>
                <w:rFonts w:cstheme="minorHAnsi"/>
                <w:b/>
                <w:bCs/>
              </w:rPr>
              <w:t>Životné prostredie, zelení a modrá infraštruktúra</w:t>
            </w:r>
            <w:r w:rsidR="00541D36" w:rsidRPr="00515F52">
              <w:rPr>
                <w:rFonts w:cstheme="minorHAnsi"/>
                <w:b/>
                <w:bCs/>
              </w:rPr>
              <w:t xml:space="preserve"> </w:t>
            </w:r>
            <w:r w:rsidR="00541D36" w:rsidRPr="0007746B">
              <w:rPr>
                <w:rFonts w:cstheme="minorHAnsi"/>
              </w:rPr>
              <w:t>(</w:t>
            </w:r>
            <w:r w:rsidR="00541D36" w:rsidRPr="00515F52">
              <w:rPr>
                <w:rFonts w:cstheme="minorHAnsi"/>
              </w:rPr>
              <w:t>hospodárne nakladaní s vodnými zdrojmi, moderné odpadové hospodárstvo šetrné k</w:t>
            </w:r>
            <w:r w:rsidR="00C67945" w:rsidRPr="00515F52">
              <w:rPr>
                <w:rFonts w:cstheme="minorHAnsi"/>
              </w:rPr>
              <w:t> </w:t>
            </w:r>
            <w:r w:rsidR="00541D36" w:rsidRPr="00515F52">
              <w:rPr>
                <w:rFonts w:cstheme="minorHAnsi"/>
              </w:rPr>
              <w:t>ŽP</w:t>
            </w:r>
            <w:r w:rsidR="00C67945" w:rsidRPr="00515F52">
              <w:rPr>
                <w:rFonts w:cstheme="minorHAnsi"/>
              </w:rPr>
              <w:t>, zvýšenie triedenia odpadov, energetické zhodnocovanie odpadov</w:t>
            </w:r>
            <w:r w:rsidR="00541D36" w:rsidRPr="00515F52">
              <w:rPr>
                <w:rFonts w:cstheme="minorHAnsi"/>
              </w:rPr>
              <w:t xml:space="preserve">, </w:t>
            </w:r>
            <w:r w:rsidR="00C67945" w:rsidRPr="00515F52">
              <w:rPr>
                <w:rFonts w:cstheme="minorHAnsi"/>
              </w:rPr>
              <w:t xml:space="preserve">cirkulárna ekonomiky, </w:t>
            </w:r>
            <w:r w:rsidR="00541D36" w:rsidRPr="00515F52">
              <w:rPr>
                <w:rFonts w:cstheme="minorHAnsi"/>
              </w:rPr>
              <w:t>výsadba zelene, zamedzenie plytvania s vodou z artézskych studní</w:t>
            </w:r>
          </w:p>
          <w:p w14:paraId="32B06EC0" w14:textId="77777777" w:rsidR="000747E2" w:rsidRPr="00515F52" w:rsidRDefault="000747E2" w:rsidP="007B6B32">
            <w:pPr>
              <w:jc w:val="both"/>
              <w:rPr>
                <w:rFonts w:cstheme="minorHAnsi"/>
                <w:b/>
                <w:bCs/>
              </w:rPr>
            </w:pPr>
          </w:p>
          <w:p w14:paraId="35958422" w14:textId="255E7848" w:rsidR="000747E2" w:rsidRPr="00515F52" w:rsidRDefault="000747E2" w:rsidP="007B6B32">
            <w:pPr>
              <w:pStyle w:val="Odsekzoznamu"/>
              <w:numPr>
                <w:ilvl w:val="0"/>
                <w:numId w:val="43"/>
              </w:numPr>
              <w:jc w:val="both"/>
              <w:rPr>
                <w:rFonts w:cstheme="minorHAnsi"/>
              </w:rPr>
            </w:pPr>
            <w:r w:rsidRPr="00515F52">
              <w:rPr>
                <w:rFonts w:cstheme="minorHAnsi"/>
                <w:b/>
                <w:bCs/>
              </w:rPr>
              <w:t>Infraštruktúra, doprava a</w:t>
            </w:r>
            <w:r w:rsidR="00075676" w:rsidRPr="00515F52">
              <w:rPr>
                <w:rFonts w:cstheme="minorHAnsi"/>
                <w:b/>
                <w:bCs/>
              </w:rPr>
              <w:t> </w:t>
            </w:r>
            <w:r w:rsidRPr="00515F52">
              <w:rPr>
                <w:rFonts w:cstheme="minorHAnsi"/>
                <w:b/>
                <w:bCs/>
              </w:rPr>
              <w:t>bývanie</w:t>
            </w:r>
            <w:r w:rsidR="00075676" w:rsidRPr="00515F52">
              <w:rPr>
                <w:rFonts w:cstheme="minorHAnsi"/>
                <w:b/>
                <w:bCs/>
              </w:rPr>
              <w:t xml:space="preserve"> – </w:t>
            </w:r>
            <w:r w:rsidR="00075676" w:rsidRPr="00515F52">
              <w:rPr>
                <w:rFonts w:cstheme="minorHAnsi"/>
              </w:rPr>
              <w:t xml:space="preserve">zelené, bezpečné a mobilné mesto </w:t>
            </w:r>
            <w:r w:rsidR="00075676" w:rsidRPr="00515F52">
              <w:rPr>
                <w:rFonts w:cstheme="minorHAnsi"/>
              </w:rPr>
              <w:br/>
              <w:t>(obchvat mesta, miestne komunikácie chodníky, parkovacia politika, bezpečné podmienky pre cyklistiku v rámci mesta aj do okolitých obcí, podpora MHD integrovaná doprava, nový cintorín</w:t>
            </w:r>
            <w:r w:rsidR="00541D36" w:rsidRPr="00515F52">
              <w:rPr>
                <w:rFonts w:cstheme="minorHAnsi"/>
              </w:rPr>
              <w:t>, vytváranie podmienok pre rozvoj bývania- program rozvoja bývania aj nájomného bývania</w:t>
            </w:r>
          </w:p>
          <w:p w14:paraId="43FAD1A9" w14:textId="77777777" w:rsidR="000747E2" w:rsidRPr="00515F52" w:rsidRDefault="000747E2" w:rsidP="00432146">
            <w:pPr>
              <w:rPr>
                <w:rFonts w:cstheme="minorHAnsi"/>
                <w:b/>
                <w:bCs/>
              </w:rPr>
            </w:pPr>
          </w:p>
          <w:p w14:paraId="3A905169" w14:textId="26413091" w:rsidR="00252856" w:rsidRPr="00515F52" w:rsidRDefault="000747E2" w:rsidP="007B6B32">
            <w:pPr>
              <w:pStyle w:val="Odsekzoznamu"/>
              <w:numPr>
                <w:ilvl w:val="0"/>
                <w:numId w:val="43"/>
              </w:numPr>
              <w:jc w:val="both"/>
              <w:rPr>
                <w:rFonts w:cstheme="minorHAnsi"/>
                <w:b/>
                <w:bCs/>
              </w:rPr>
            </w:pPr>
            <w:r w:rsidRPr="00515F52">
              <w:rPr>
                <w:rFonts w:cstheme="minorHAnsi"/>
                <w:b/>
                <w:bCs/>
              </w:rPr>
              <w:lastRenderedPageBreak/>
              <w:t>Školstvo, kultúra a</w:t>
            </w:r>
            <w:r w:rsidR="00075676" w:rsidRPr="00515F52">
              <w:rPr>
                <w:rFonts w:cstheme="minorHAnsi"/>
                <w:b/>
                <w:bCs/>
              </w:rPr>
              <w:t> </w:t>
            </w:r>
            <w:r w:rsidRPr="00515F52">
              <w:rPr>
                <w:rFonts w:cstheme="minorHAnsi"/>
                <w:b/>
                <w:bCs/>
              </w:rPr>
              <w:t>šport</w:t>
            </w:r>
            <w:r w:rsidR="00075676" w:rsidRPr="00515F52">
              <w:rPr>
                <w:rFonts w:cstheme="minorHAnsi"/>
                <w:b/>
                <w:bCs/>
              </w:rPr>
              <w:t xml:space="preserve"> – </w:t>
            </w:r>
            <w:r w:rsidR="00075676" w:rsidRPr="00515F52">
              <w:rPr>
                <w:rFonts w:cstheme="minorHAnsi"/>
              </w:rPr>
              <w:t>moderné  a optimálne podmienky pre kvalitné vyžitie</w:t>
            </w:r>
            <w:r w:rsidR="00C67945" w:rsidRPr="00515F52">
              <w:rPr>
                <w:rFonts w:cstheme="minorHAnsi"/>
              </w:rPr>
              <w:t xml:space="preserve"> (vybudovanie zimného štadióna, nové detské ihriská, prev</w:t>
            </w:r>
            <w:r w:rsidR="00A10B78" w:rsidRPr="00515F52">
              <w:rPr>
                <w:rFonts w:cstheme="minorHAnsi"/>
              </w:rPr>
              <w:t>á</w:t>
            </w:r>
            <w:r w:rsidR="00C67945" w:rsidRPr="00515F52">
              <w:rPr>
                <w:rFonts w:cstheme="minorHAnsi"/>
              </w:rPr>
              <w:t xml:space="preserve">dzkovanie </w:t>
            </w:r>
            <w:r w:rsidR="0007746B">
              <w:rPr>
                <w:rFonts w:cstheme="minorHAnsi"/>
              </w:rPr>
              <w:t xml:space="preserve">plaveckého </w:t>
            </w:r>
            <w:r w:rsidR="00C67945" w:rsidRPr="00515F52">
              <w:rPr>
                <w:rFonts w:cstheme="minorHAnsi"/>
              </w:rPr>
              <w:t>baz</w:t>
            </w:r>
            <w:r w:rsidR="00A10B78" w:rsidRPr="00515F52">
              <w:rPr>
                <w:rFonts w:cstheme="minorHAnsi"/>
              </w:rPr>
              <w:t>é</w:t>
            </w:r>
            <w:r w:rsidR="00C67945" w:rsidRPr="00515F52">
              <w:rPr>
                <w:rFonts w:cstheme="minorHAnsi"/>
              </w:rPr>
              <w:t xml:space="preserve">na, viacúčelová multifunkčná hala, športovo-rekreačný komplex v areáli kúpaliska, modernizácia športovej haly, rekonštrukcia futbalového štadióna, podpora športového života mesta, bežecký ovál, revitalizácia lesoparku, </w:t>
            </w:r>
            <w:r w:rsidR="0052119F" w:rsidRPr="00515F52">
              <w:rPr>
                <w:rFonts w:cstheme="minorHAnsi"/>
              </w:rPr>
              <w:t xml:space="preserve">bohatý kultúrny život a vybavená moderná kultúrna infraštruktúra, starostlivosť o kultúrne pamiatky a pamätihodnosti, oceňovanie osobností, cezhraničná spolupráca, zriadenie galérie a pod. </w:t>
            </w:r>
          </w:p>
          <w:p w14:paraId="27CFEFCD" w14:textId="49B0425A" w:rsidR="00252856" w:rsidRPr="00515F52" w:rsidRDefault="00252856" w:rsidP="00432146">
            <w:pPr>
              <w:rPr>
                <w:rFonts w:cstheme="minorHAnsi"/>
                <w:u w:val="single"/>
              </w:rPr>
            </w:pPr>
          </w:p>
          <w:p w14:paraId="4587E5D0" w14:textId="00446665" w:rsidR="000747E2" w:rsidRPr="00515F52" w:rsidRDefault="00A10B78" w:rsidP="00432146">
            <w:pPr>
              <w:rPr>
                <w:rFonts w:cstheme="minorHAnsi"/>
                <w:u w:val="single"/>
              </w:rPr>
            </w:pPr>
            <w:r w:rsidRPr="00515F52">
              <w:rPr>
                <w:rFonts w:cstheme="minorHAnsi"/>
                <w:u w:val="single"/>
              </w:rPr>
              <w:t xml:space="preserve">Navrhované </w:t>
            </w:r>
            <w:r w:rsidR="00252856" w:rsidRPr="00515F52">
              <w:rPr>
                <w:rFonts w:cstheme="minorHAnsi"/>
                <w:u w:val="single"/>
              </w:rPr>
              <w:t xml:space="preserve">Integrované územné investície: </w:t>
            </w:r>
          </w:p>
          <w:p w14:paraId="6D29AE0D" w14:textId="730719F0" w:rsidR="00252856" w:rsidRPr="00515F52" w:rsidRDefault="00252856" w:rsidP="00432146">
            <w:pPr>
              <w:rPr>
                <w:rFonts w:cstheme="minorHAnsi"/>
                <w:u w:val="single"/>
              </w:rPr>
            </w:pPr>
          </w:p>
          <w:p w14:paraId="5F4BD183" w14:textId="77777777" w:rsidR="00252856" w:rsidRPr="00515F52" w:rsidRDefault="00252856" w:rsidP="00432146">
            <w:pPr>
              <w:keepNext/>
              <w:keepLines/>
              <w:jc w:val="both"/>
              <w:rPr>
                <w:rFonts w:cstheme="minorHAnsi"/>
                <w:b/>
                <w:bCs/>
              </w:rPr>
            </w:pPr>
            <w:r w:rsidRPr="00515F52">
              <w:rPr>
                <w:rFonts w:cstheme="minorHAnsi"/>
                <w:b/>
                <w:bCs/>
              </w:rPr>
              <w:t xml:space="preserve">Vybudovanie novej multifunkčnej haly </w:t>
            </w:r>
          </w:p>
          <w:p w14:paraId="34F7D417" w14:textId="77777777" w:rsidR="00252856" w:rsidRPr="00515F52" w:rsidRDefault="00252856" w:rsidP="00432146">
            <w:pPr>
              <w:pStyle w:val="Odsekzoznamu"/>
              <w:numPr>
                <w:ilvl w:val="0"/>
                <w:numId w:val="44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Využitie SMART moderných technológií v rámci prevádzkových zariadení novej haly</w:t>
            </w:r>
          </w:p>
          <w:p w14:paraId="22905405" w14:textId="77777777" w:rsidR="00252856" w:rsidRPr="00515F52" w:rsidRDefault="00252856" w:rsidP="00432146">
            <w:pPr>
              <w:pStyle w:val="Odsekzoznamu"/>
              <w:numPr>
                <w:ilvl w:val="0"/>
                <w:numId w:val="44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Vybudovanie prístupovej komunikácie, parkovísk, chodníkov ku hale – napojenie na hlavnú cestu </w:t>
            </w:r>
          </w:p>
          <w:p w14:paraId="727AF7B5" w14:textId="2DF104E4" w:rsidR="00252856" w:rsidRPr="00515F52" w:rsidRDefault="00252856" w:rsidP="00432146">
            <w:pPr>
              <w:pStyle w:val="Odsekzoznamu"/>
              <w:numPr>
                <w:ilvl w:val="0"/>
                <w:numId w:val="44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Popri prístupovej komunikácii – vybudovanie cyklistickej komunikácie  - napojenie na hlavnú cestu na jednej strane a na hrádzku</w:t>
            </w:r>
            <w:r w:rsidR="0007746B">
              <w:rPr>
                <w:rFonts w:cstheme="minorHAnsi"/>
              </w:rPr>
              <w:t>,</w:t>
            </w:r>
            <w:r w:rsidRPr="00515F52">
              <w:rPr>
                <w:rFonts w:cstheme="minorHAnsi"/>
              </w:rPr>
              <w:t xml:space="preserve"> na druhej strane.</w:t>
            </w:r>
          </w:p>
          <w:p w14:paraId="09B4CD57" w14:textId="78363F85" w:rsidR="00252856" w:rsidRPr="00515F52" w:rsidRDefault="00252856" w:rsidP="00432146">
            <w:pPr>
              <w:rPr>
                <w:rFonts w:cstheme="minorHAnsi"/>
              </w:rPr>
            </w:pPr>
          </w:p>
          <w:p w14:paraId="47A5A296" w14:textId="77777777" w:rsidR="00252856" w:rsidRPr="00515F52" w:rsidRDefault="00252856" w:rsidP="00432146">
            <w:pPr>
              <w:keepNext/>
              <w:keepLines/>
              <w:jc w:val="both"/>
              <w:rPr>
                <w:rFonts w:cstheme="minorHAnsi"/>
                <w:b/>
                <w:bCs/>
              </w:rPr>
            </w:pPr>
            <w:r w:rsidRPr="00515F52">
              <w:rPr>
                <w:rFonts w:cstheme="minorHAnsi"/>
                <w:b/>
                <w:bCs/>
              </w:rPr>
              <w:t xml:space="preserve">Revitalizácia osady </w:t>
            </w:r>
            <w:proofErr w:type="spellStart"/>
            <w:r w:rsidRPr="00515F52">
              <w:rPr>
                <w:rFonts w:cstheme="minorHAnsi"/>
                <w:b/>
                <w:bCs/>
              </w:rPr>
              <w:t>Hetméň</w:t>
            </w:r>
            <w:proofErr w:type="spellEnd"/>
          </w:p>
          <w:p w14:paraId="4CC53D45" w14:textId="77777777" w:rsidR="00252856" w:rsidRPr="00515F52" w:rsidRDefault="00252856" w:rsidP="00432146">
            <w:pPr>
              <w:pStyle w:val="Odsekzoznamu"/>
              <w:numPr>
                <w:ilvl w:val="0"/>
                <w:numId w:val="45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Vybudovanie vodovodnej prípojky k osade </w:t>
            </w:r>
            <w:proofErr w:type="spellStart"/>
            <w:r w:rsidRPr="00515F52">
              <w:rPr>
                <w:rFonts w:cstheme="minorHAnsi"/>
              </w:rPr>
              <w:t>Hetméň</w:t>
            </w:r>
            <w:proofErr w:type="spellEnd"/>
            <w:r w:rsidRPr="00515F52">
              <w:rPr>
                <w:rFonts w:cstheme="minorHAnsi"/>
              </w:rPr>
              <w:t xml:space="preserve"> (doteraz nie je napojená táto mestská časť na pitnú vodu)</w:t>
            </w:r>
          </w:p>
          <w:p w14:paraId="45CC56AF" w14:textId="77777777" w:rsidR="00252856" w:rsidRPr="00515F52" w:rsidRDefault="00252856" w:rsidP="00432146">
            <w:pPr>
              <w:pStyle w:val="Odsekzoznamu"/>
              <w:numPr>
                <w:ilvl w:val="0"/>
                <w:numId w:val="45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Rekonštrukcia prístupovej cesty do osady </w:t>
            </w:r>
            <w:proofErr w:type="spellStart"/>
            <w:r w:rsidRPr="00515F52">
              <w:rPr>
                <w:rFonts w:cstheme="minorHAnsi"/>
              </w:rPr>
              <w:t>Hetméň</w:t>
            </w:r>
            <w:proofErr w:type="spellEnd"/>
            <w:r w:rsidRPr="00515F52">
              <w:rPr>
                <w:rFonts w:cstheme="minorHAnsi"/>
              </w:rPr>
              <w:t xml:space="preserve"> </w:t>
            </w:r>
          </w:p>
          <w:p w14:paraId="4B265084" w14:textId="77777777" w:rsidR="00252856" w:rsidRPr="00515F52" w:rsidRDefault="00252856" w:rsidP="00432146">
            <w:pPr>
              <w:pStyle w:val="Odsekzoznamu"/>
              <w:numPr>
                <w:ilvl w:val="0"/>
                <w:numId w:val="45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Rekonštrukcia historického objektu bývalého kaštieľa – </w:t>
            </w:r>
            <w:proofErr w:type="spellStart"/>
            <w:r w:rsidRPr="00515F52">
              <w:rPr>
                <w:rFonts w:cstheme="minorHAnsi"/>
              </w:rPr>
              <w:t>Hunyadiho</w:t>
            </w:r>
            <w:proofErr w:type="spellEnd"/>
            <w:r w:rsidRPr="00515F52">
              <w:rPr>
                <w:rFonts w:cstheme="minorHAnsi"/>
              </w:rPr>
              <w:t xml:space="preserve"> kúrie</w:t>
            </w:r>
          </w:p>
          <w:p w14:paraId="542FC501" w14:textId="17EBA2BC" w:rsidR="00252856" w:rsidRPr="00515F52" w:rsidRDefault="00252856" w:rsidP="00432146">
            <w:pPr>
              <w:pStyle w:val="Odsekzoznamu"/>
              <w:numPr>
                <w:ilvl w:val="0"/>
                <w:numId w:val="45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Vybudovanie cyklistickej komunikácie popri prístupovej ceste do osady</w:t>
            </w:r>
          </w:p>
          <w:p w14:paraId="4AB5926A" w14:textId="32BED808" w:rsidR="000747E2" w:rsidRPr="00515F52" w:rsidRDefault="000747E2" w:rsidP="00432146">
            <w:pPr>
              <w:rPr>
                <w:rFonts w:cstheme="minorHAnsi"/>
              </w:rPr>
            </w:pPr>
          </w:p>
          <w:p w14:paraId="2851E03D" w14:textId="77777777" w:rsidR="00252856" w:rsidRPr="00515F52" w:rsidRDefault="00252856" w:rsidP="00432146">
            <w:pPr>
              <w:jc w:val="both"/>
              <w:rPr>
                <w:rFonts w:cstheme="minorHAnsi"/>
                <w:b/>
                <w:bCs/>
              </w:rPr>
            </w:pPr>
            <w:r w:rsidRPr="00515F52">
              <w:rPr>
                <w:rFonts w:cstheme="minorHAnsi"/>
                <w:b/>
                <w:bCs/>
              </w:rPr>
              <w:t>Šaľa – mesto športu a pohybu v bezpečnom prostredí</w:t>
            </w:r>
          </w:p>
          <w:p w14:paraId="0A5E7CD1" w14:textId="77777777" w:rsidR="00252856" w:rsidRPr="00515F52" w:rsidRDefault="00252856" w:rsidP="00432146">
            <w:pPr>
              <w:pStyle w:val="Odsekzoznamu"/>
              <w:numPr>
                <w:ilvl w:val="0"/>
                <w:numId w:val="46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Multifunkčné ihrisko na ZŠ s MŠ Bernolákova ul.</w:t>
            </w:r>
          </w:p>
          <w:p w14:paraId="65E7227C" w14:textId="77777777" w:rsidR="00252856" w:rsidRPr="00515F52" w:rsidRDefault="00252856" w:rsidP="00432146">
            <w:pPr>
              <w:pStyle w:val="Odsekzoznamu"/>
              <w:numPr>
                <w:ilvl w:val="0"/>
                <w:numId w:val="46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Atletický ovál v rámci areálu niektorej ZŠ (ZŠ Štúra alebo ZŠ Hronského).</w:t>
            </w:r>
          </w:p>
          <w:p w14:paraId="6F22D09A" w14:textId="72429DF7" w:rsidR="00252856" w:rsidRPr="00515F52" w:rsidRDefault="00252856" w:rsidP="00432146">
            <w:pPr>
              <w:pStyle w:val="Odsekzoznamu"/>
              <w:numPr>
                <w:ilvl w:val="0"/>
                <w:numId w:val="46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Revitalizácia školských dvorov so zameraním na pohybové aktivity a bezpečnosť areálov- Investície do obnovy oplotenia a zveľadenia areálov základných a materských škôl ZŠ</w:t>
            </w:r>
            <w:r w:rsidR="0007746B">
              <w:rPr>
                <w:rFonts w:cstheme="minorHAnsi"/>
              </w:rPr>
              <w:t>,</w:t>
            </w:r>
            <w:r w:rsidRPr="00515F52">
              <w:rPr>
                <w:rFonts w:cstheme="minorHAnsi"/>
              </w:rPr>
              <w:t xml:space="preserve">  napr.  športoviská, doskočiská, spevnených plôch, chodníkov, školských dvorov, herných zostáv</w:t>
            </w:r>
            <w:r w:rsidR="00967746" w:rsidRPr="00515F52">
              <w:rPr>
                <w:rFonts w:cstheme="minorHAnsi"/>
              </w:rPr>
              <w:t xml:space="preserve">, </w:t>
            </w:r>
            <w:proofErr w:type="spellStart"/>
            <w:r w:rsidR="00967746" w:rsidRPr="00515F52">
              <w:rPr>
                <w:rFonts w:cstheme="minorHAnsi"/>
              </w:rPr>
              <w:t>medzipavilónové</w:t>
            </w:r>
            <w:proofErr w:type="spellEnd"/>
            <w:r w:rsidR="00967746" w:rsidRPr="00515F52">
              <w:rPr>
                <w:rFonts w:cstheme="minorHAnsi"/>
              </w:rPr>
              <w:t xml:space="preserve"> prekrytia</w:t>
            </w:r>
          </w:p>
          <w:p w14:paraId="5E72777B" w14:textId="399CA4CA" w:rsidR="000747E2" w:rsidRPr="00515F52" w:rsidRDefault="00252856" w:rsidP="00432146">
            <w:pPr>
              <w:pStyle w:val="Odsekzoznamu"/>
              <w:numPr>
                <w:ilvl w:val="0"/>
                <w:numId w:val="46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Vytvorenie bezpečného prostredia v areáloch škôl – proti vandalizmu, šikane atď. (obnova oplotení, kamerové systémy atď.)</w:t>
            </w:r>
          </w:p>
          <w:p w14:paraId="2CEB2833" w14:textId="04A73480" w:rsidR="00B91C94" w:rsidRPr="00515F52" w:rsidRDefault="00B91C94" w:rsidP="00432146">
            <w:pPr>
              <w:pStyle w:val="Odsekzoznamu"/>
              <w:numPr>
                <w:ilvl w:val="0"/>
                <w:numId w:val="46"/>
              </w:numPr>
              <w:jc w:val="both"/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Výstavba krytého zimného štadióna - Výstavby krytého zimného štadióna – celoročne </w:t>
            </w:r>
            <w:proofErr w:type="spellStart"/>
            <w:r w:rsidRPr="00515F52">
              <w:rPr>
                <w:rFonts w:cstheme="minorHAnsi"/>
              </w:rPr>
              <w:t>využívateľného</w:t>
            </w:r>
            <w:proofErr w:type="spellEnd"/>
            <w:r w:rsidR="00967746" w:rsidRPr="00515F52">
              <w:rPr>
                <w:rFonts w:cstheme="minorHAnsi"/>
              </w:rPr>
              <w:t xml:space="preserve">, </w:t>
            </w:r>
            <w:r w:rsidRPr="00515F52">
              <w:rPr>
                <w:rFonts w:cstheme="minorHAnsi"/>
              </w:rPr>
              <w:t>Vybudovanie prístupovej cesty k zimnému štadiónu, chodníkov a parkovísk</w:t>
            </w:r>
          </w:p>
          <w:p w14:paraId="1B9166DB" w14:textId="77777777" w:rsidR="00967746" w:rsidRPr="00515F52" w:rsidRDefault="00B91C94" w:rsidP="00432146">
            <w:pPr>
              <w:pStyle w:val="Odsekzoznamu"/>
              <w:numPr>
                <w:ilvl w:val="0"/>
                <w:numId w:val="46"/>
              </w:numPr>
              <w:jc w:val="both"/>
              <w:rPr>
                <w:rFonts w:cstheme="minorHAnsi"/>
                <w:b/>
                <w:bCs/>
                <w:color w:val="365F91" w:themeColor="accent1" w:themeShade="BF"/>
              </w:rPr>
            </w:pPr>
            <w:r w:rsidRPr="00515F52">
              <w:rPr>
                <w:rFonts w:cstheme="minorHAnsi"/>
              </w:rPr>
              <w:t xml:space="preserve">Využívanie inteligentných </w:t>
            </w:r>
            <w:proofErr w:type="spellStart"/>
            <w:r w:rsidRPr="00515F52">
              <w:rPr>
                <w:rFonts w:cstheme="minorHAnsi"/>
              </w:rPr>
              <w:t>smart</w:t>
            </w:r>
            <w:proofErr w:type="spellEnd"/>
            <w:r w:rsidRPr="00515F52">
              <w:rPr>
                <w:rFonts w:cstheme="minorHAnsi"/>
              </w:rPr>
              <w:t xml:space="preserve"> technológií pri prevádzke zimného štadióna</w:t>
            </w:r>
          </w:p>
          <w:p w14:paraId="007900BB" w14:textId="6488419C" w:rsidR="00B91C94" w:rsidRPr="00515F52" w:rsidRDefault="00B91C94" w:rsidP="00432146">
            <w:pPr>
              <w:pStyle w:val="Odsekzoznamu"/>
              <w:numPr>
                <w:ilvl w:val="0"/>
                <w:numId w:val="46"/>
              </w:numPr>
              <w:jc w:val="both"/>
              <w:rPr>
                <w:rFonts w:cstheme="minorHAnsi"/>
                <w:b/>
                <w:bCs/>
                <w:color w:val="365F91" w:themeColor="accent1" w:themeShade="BF"/>
              </w:rPr>
            </w:pPr>
            <w:r w:rsidRPr="00515F52">
              <w:rPr>
                <w:rFonts w:eastAsia="Times New Roman" w:cstheme="minorHAnsi"/>
                <w:lang w:eastAsia="sk-SK"/>
              </w:rPr>
              <w:t xml:space="preserve">Vybudovanie voľnočasovej zóny so športovým zameraním - individuálne aktivity - exteriérové športové možnosti vyžitia- Výstavba </w:t>
            </w:r>
            <w:proofErr w:type="spellStart"/>
            <w:r w:rsidRPr="00515F52">
              <w:rPr>
                <w:rFonts w:eastAsia="Times New Roman" w:cstheme="minorHAnsi"/>
                <w:lang w:eastAsia="sk-SK"/>
              </w:rPr>
              <w:t>bmx</w:t>
            </w:r>
            <w:proofErr w:type="spellEnd"/>
            <w:r w:rsidRPr="00515F52">
              <w:rPr>
                <w:rFonts w:eastAsia="Times New Roman" w:cstheme="minorHAnsi"/>
                <w:lang w:eastAsia="sk-SK"/>
              </w:rPr>
              <w:t xml:space="preserve"> parku, lanovej dráhy, lezeckej steny, umiestnenie exteriérových prvkov pre netradičné športy</w:t>
            </w:r>
            <w:r w:rsidR="0007746B">
              <w:rPr>
                <w:rFonts w:eastAsia="Times New Roman" w:cstheme="minorHAnsi"/>
                <w:lang w:eastAsia="sk-SK"/>
              </w:rPr>
              <w:t>,</w:t>
            </w:r>
            <w:r w:rsidRPr="00515F52">
              <w:rPr>
                <w:rFonts w:eastAsia="Times New Roman" w:cstheme="minorHAnsi"/>
                <w:lang w:eastAsia="sk-SK"/>
              </w:rPr>
              <w:t xml:space="preserve"> napríklad </w:t>
            </w:r>
            <w:proofErr w:type="spellStart"/>
            <w:r w:rsidRPr="00515F52">
              <w:rPr>
                <w:rFonts w:eastAsia="Times New Roman" w:cstheme="minorHAnsi"/>
                <w:lang w:eastAsia="sk-SK"/>
              </w:rPr>
              <w:t>discgolf</w:t>
            </w:r>
            <w:proofErr w:type="spellEnd"/>
            <w:r w:rsidRPr="00515F52">
              <w:rPr>
                <w:rFonts w:eastAsia="Times New Roman" w:cstheme="minorHAnsi"/>
                <w:lang w:eastAsia="sk-SK"/>
              </w:rPr>
              <w:t xml:space="preserve">, metlobal, </w:t>
            </w:r>
            <w:proofErr w:type="spellStart"/>
            <w:r w:rsidRPr="00515F52">
              <w:rPr>
                <w:rFonts w:eastAsia="Times New Roman" w:cstheme="minorHAnsi"/>
                <w:lang w:eastAsia="sk-SK"/>
              </w:rPr>
              <w:t>tchoukball</w:t>
            </w:r>
            <w:proofErr w:type="spellEnd"/>
            <w:r w:rsidRPr="00515F52">
              <w:rPr>
                <w:rFonts w:eastAsia="Times New Roman" w:cstheme="minorHAnsi"/>
                <w:lang w:eastAsia="sk-SK"/>
              </w:rPr>
              <w:t xml:space="preserve">, </w:t>
            </w:r>
            <w:proofErr w:type="spellStart"/>
            <w:r w:rsidRPr="00515F52">
              <w:rPr>
                <w:rFonts w:eastAsia="Times New Roman" w:cstheme="minorHAnsi"/>
                <w:lang w:eastAsia="sk-SK"/>
              </w:rPr>
              <w:t>spikeball</w:t>
            </w:r>
            <w:proofErr w:type="spellEnd"/>
            <w:r w:rsidRPr="00515F52">
              <w:rPr>
                <w:rFonts w:eastAsia="Times New Roman" w:cstheme="minorHAnsi"/>
                <w:lang w:eastAsia="sk-SK"/>
              </w:rPr>
              <w:t xml:space="preserve">, </w:t>
            </w:r>
            <w:proofErr w:type="spellStart"/>
            <w:r w:rsidRPr="00515F52">
              <w:rPr>
                <w:rFonts w:eastAsia="Times New Roman" w:cstheme="minorHAnsi"/>
                <w:lang w:eastAsia="sk-SK"/>
              </w:rPr>
              <w:t>ringo</w:t>
            </w:r>
            <w:proofErr w:type="spellEnd"/>
            <w:r w:rsidRPr="00515F52">
              <w:rPr>
                <w:rFonts w:eastAsia="Times New Roman" w:cstheme="minorHAnsi"/>
                <w:lang w:eastAsia="sk-SK"/>
              </w:rPr>
              <w:t xml:space="preserve">, </w:t>
            </w:r>
            <w:proofErr w:type="spellStart"/>
            <w:r w:rsidRPr="00515F52">
              <w:rPr>
                <w:rFonts w:eastAsia="Times New Roman" w:cstheme="minorHAnsi"/>
                <w:lang w:eastAsia="sk-SK"/>
              </w:rPr>
              <w:t>korfbal</w:t>
            </w:r>
            <w:proofErr w:type="spellEnd"/>
            <w:r w:rsidRPr="00515F52">
              <w:rPr>
                <w:rFonts w:eastAsia="Times New Roman" w:cstheme="minorHAnsi"/>
                <w:lang w:eastAsia="sk-SK"/>
              </w:rPr>
              <w:t xml:space="preserve">, </w:t>
            </w:r>
            <w:proofErr w:type="spellStart"/>
            <w:r w:rsidRPr="00515F52">
              <w:rPr>
                <w:rFonts w:eastAsia="Times New Roman" w:cstheme="minorHAnsi"/>
                <w:lang w:eastAsia="sk-SK"/>
              </w:rPr>
              <w:t>indiaca</w:t>
            </w:r>
            <w:proofErr w:type="spellEnd"/>
            <w:r w:rsidRPr="00515F52">
              <w:rPr>
                <w:rFonts w:eastAsia="Times New Roman" w:cstheme="minorHAnsi"/>
                <w:lang w:eastAsia="sk-SK"/>
              </w:rPr>
              <w:t xml:space="preserve">, </w:t>
            </w:r>
            <w:proofErr w:type="spellStart"/>
            <w:r w:rsidRPr="00515F52">
              <w:rPr>
                <w:rFonts w:eastAsia="Times New Roman" w:cstheme="minorHAnsi"/>
                <w:lang w:eastAsia="sk-SK"/>
              </w:rPr>
              <w:t>petanque</w:t>
            </w:r>
            <w:proofErr w:type="spellEnd"/>
          </w:p>
          <w:p w14:paraId="496AB5EB" w14:textId="1DD1DEBA" w:rsidR="00252856" w:rsidRPr="00515F52" w:rsidRDefault="00252856" w:rsidP="00432146">
            <w:pPr>
              <w:rPr>
                <w:rFonts w:cstheme="minorHAnsi"/>
              </w:rPr>
            </w:pPr>
          </w:p>
          <w:p w14:paraId="7BFD8B02" w14:textId="77777777" w:rsidR="00252856" w:rsidRPr="00515F52" w:rsidRDefault="00252856" w:rsidP="00432146">
            <w:pPr>
              <w:keepNext/>
              <w:keepLines/>
              <w:jc w:val="both"/>
              <w:rPr>
                <w:rFonts w:cstheme="minorHAnsi"/>
                <w:b/>
                <w:bCs/>
              </w:rPr>
            </w:pPr>
            <w:r w:rsidRPr="00515F52">
              <w:rPr>
                <w:rFonts w:cstheme="minorHAnsi"/>
                <w:b/>
                <w:bCs/>
              </w:rPr>
              <w:t>Cyklotrasa Dolné Považie</w:t>
            </w:r>
          </w:p>
          <w:p w14:paraId="6F255794" w14:textId="77777777" w:rsidR="00252856" w:rsidRPr="00515F52" w:rsidRDefault="00252856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Vybudovanie cykloturistickej trasy spájajúcej obce Šaľa - Kolárovo</w:t>
            </w:r>
          </w:p>
          <w:p w14:paraId="175A3DB2" w14:textId="313F7B0E" w:rsidR="00252856" w:rsidRPr="00515F52" w:rsidRDefault="00252856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Doplnková cyklistická infraštruktúry – odpočívadlá, </w:t>
            </w:r>
            <w:proofErr w:type="spellStart"/>
            <w:r w:rsidRPr="00515F52">
              <w:rPr>
                <w:rFonts w:cstheme="minorHAnsi"/>
              </w:rPr>
              <w:t>smart</w:t>
            </w:r>
            <w:proofErr w:type="spellEnd"/>
            <w:r w:rsidRPr="00515F52">
              <w:rPr>
                <w:rFonts w:cstheme="minorHAnsi"/>
              </w:rPr>
              <w:t xml:space="preserve"> stojany, úložiská, </w:t>
            </w:r>
            <w:proofErr w:type="spellStart"/>
            <w:r w:rsidRPr="00515F52">
              <w:rPr>
                <w:rFonts w:cstheme="minorHAnsi"/>
              </w:rPr>
              <w:t>cykloboxy</w:t>
            </w:r>
            <w:proofErr w:type="spellEnd"/>
            <w:r w:rsidRPr="00515F52">
              <w:rPr>
                <w:rFonts w:cstheme="minorHAnsi"/>
              </w:rPr>
              <w:t xml:space="preserve">, kamerový systém, </w:t>
            </w:r>
            <w:proofErr w:type="spellStart"/>
            <w:r w:rsidRPr="00515F52">
              <w:rPr>
                <w:rFonts w:cstheme="minorHAnsi"/>
              </w:rPr>
              <w:t>sčítače</w:t>
            </w:r>
            <w:proofErr w:type="spellEnd"/>
          </w:p>
          <w:p w14:paraId="6B60A645" w14:textId="75D78B44" w:rsidR="00252856" w:rsidRPr="00515F52" w:rsidRDefault="00252856" w:rsidP="00432146">
            <w:pPr>
              <w:rPr>
                <w:rFonts w:cstheme="minorHAnsi"/>
              </w:rPr>
            </w:pPr>
          </w:p>
          <w:p w14:paraId="6906A69D" w14:textId="7102BD26" w:rsidR="00252856" w:rsidRPr="00515F52" w:rsidRDefault="003F7AAE" w:rsidP="00432146">
            <w:pPr>
              <w:rPr>
                <w:rFonts w:cstheme="minorHAnsi"/>
                <w:b/>
                <w:bCs/>
              </w:rPr>
            </w:pPr>
            <w:r w:rsidRPr="00515F52">
              <w:rPr>
                <w:rFonts w:cstheme="minorHAnsi"/>
                <w:b/>
                <w:bCs/>
              </w:rPr>
              <w:t>Revitalizácia starého centra mesta</w:t>
            </w:r>
          </w:p>
          <w:p w14:paraId="4F0F37C8" w14:textId="79DB4CBC" w:rsidR="003F7AAE" w:rsidRPr="00515F52" w:rsidRDefault="003F7AAE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  <w:b/>
                <w:bCs/>
                <w:color w:val="365F91" w:themeColor="accent1" w:themeShade="BF"/>
              </w:rPr>
            </w:pPr>
            <w:r w:rsidRPr="00515F52">
              <w:rPr>
                <w:rFonts w:cstheme="minorHAnsi"/>
              </w:rPr>
              <w:t>Materská škola Budovateľská ulica – rekonštrukcia objektu ako aj areálu MŠ s cieľom zlepšiť podmienky pre pohybové aktivity</w:t>
            </w:r>
          </w:p>
          <w:p w14:paraId="2CA0D039" w14:textId="049FB71D" w:rsidR="003F7AAE" w:rsidRPr="00515F52" w:rsidRDefault="003F7AAE" w:rsidP="00432146">
            <w:pPr>
              <w:pStyle w:val="Odsekzoznamu"/>
              <w:numPr>
                <w:ilvl w:val="0"/>
                <w:numId w:val="48"/>
              </w:numPr>
              <w:rPr>
                <w:rFonts w:cstheme="minorHAnsi"/>
                <w:b/>
                <w:bCs/>
                <w:color w:val="365F91" w:themeColor="accent1" w:themeShade="BF"/>
              </w:rPr>
            </w:pPr>
            <w:r w:rsidRPr="00515F52">
              <w:rPr>
                <w:rFonts w:cstheme="minorHAnsi"/>
              </w:rPr>
              <w:t>Miestna komunikácia a pešie ťahy - Budovateľská ulica</w:t>
            </w:r>
          </w:p>
          <w:p w14:paraId="11A6BB24" w14:textId="3D48DB51" w:rsidR="003F7AAE" w:rsidRPr="00515F52" w:rsidRDefault="003F7AAE" w:rsidP="00432146">
            <w:pPr>
              <w:pStyle w:val="Odsekzoznamu"/>
              <w:numPr>
                <w:ilvl w:val="0"/>
                <w:numId w:val="48"/>
              </w:numPr>
              <w:rPr>
                <w:rFonts w:cstheme="minorHAnsi"/>
                <w:b/>
                <w:bCs/>
                <w:color w:val="365F91" w:themeColor="accent1" w:themeShade="BF"/>
              </w:rPr>
            </w:pPr>
            <w:r w:rsidRPr="00515F52">
              <w:rPr>
                <w:rFonts w:cstheme="minorHAnsi"/>
              </w:rPr>
              <w:lastRenderedPageBreak/>
              <w:t>Cyklistické komunikácie - Budovateľská ulica a pohybové aktivity vo vnútroblokoch Budovateľská</w:t>
            </w:r>
          </w:p>
          <w:p w14:paraId="34862551" w14:textId="581259FB" w:rsidR="003F7AAE" w:rsidRPr="00515F52" w:rsidRDefault="003F7AAE" w:rsidP="00432146">
            <w:pPr>
              <w:pStyle w:val="Odsekzoznamu"/>
              <w:numPr>
                <w:ilvl w:val="0"/>
                <w:numId w:val="48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Revitalizácia Vnútrobloku sídliska </w:t>
            </w:r>
            <w:proofErr w:type="spellStart"/>
            <w:r w:rsidRPr="00515F52">
              <w:rPr>
                <w:rFonts w:cstheme="minorHAnsi"/>
              </w:rPr>
              <w:t>Vlčanská</w:t>
            </w:r>
            <w:proofErr w:type="spellEnd"/>
            <w:r w:rsidRPr="00515F52">
              <w:rPr>
                <w:rFonts w:cstheme="minorHAnsi"/>
              </w:rPr>
              <w:t xml:space="preserve">  - Budovateľská </w:t>
            </w:r>
          </w:p>
          <w:p w14:paraId="326AD758" w14:textId="77777777" w:rsidR="001409A4" w:rsidRPr="00515F52" w:rsidRDefault="001409A4" w:rsidP="00432146">
            <w:pPr>
              <w:rPr>
                <w:rFonts w:cstheme="minorHAnsi"/>
              </w:rPr>
            </w:pPr>
          </w:p>
          <w:p w14:paraId="2C8179D1" w14:textId="545F6BEA" w:rsidR="001409A4" w:rsidRPr="00515F52" w:rsidRDefault="001409A4" w:rsidP="00432146">
            <w:pPr>
              <w:rPr>
                <w:rFonts w:cstheme="minorHAnsi"/>
                <w:b/>
                <w:bCs/>
              </w:rPr>
            </w:pPr>
            <w:r w:rsidRPr="00515F52">
              <w:rPr>
                <w:rFonts w:cstheme="minorHAnsi"/>
                <w:b/>
                <w:bCs/>
              </w:rPr>
              <w:t xml:space="preserve">Mobilný a zdravý región Šaľa  </w:t>
            </w:r>
          </w:p>
          <w:p w14:paraId="63BA65B2" w14:textId="77777777" w:rsidR="001409A4" w:rsidRPr="00515F52" w:rsidRDefault="001409A4" w:rsidP="00432146">
            <w:pPr>
              <w:rPr>
                <w:rFonts w:eastAsia="Times New Roman" w:cstheme="minorHAnsi"/>
                <w:color w:val="000000"/>
                <w:lang w:eastAsia="sk-SK"/>
              </w:rPr>
            </w:pPr>
            <w:r w:rsidRPr="00515F52">
              <w:rPr>
                <w:rFonts w:eastAsia="Times New Roman" w:cstheme="minorHAnsi"/>
                <w:color w:val="000000"/>
                <w:lang w:eastAsia="sk-SK"/>
              </w:rPr>
              <w:t>V oblasti mobility:</w:t>
            </w:r>
          </w:p>
          <w:p w14:paraId="00DC3CAD" w14:textId="11424986" w:rsidR="001409A4" w:rsidRPr="00515F52" w:rsidRDefault="000D3AF8" w:rsidP="00432146">
            <w:pPr>
              <w:pStyle w:val="Odsekzoznamu"/>
              <w:numPr>
                <w:ilvl w:val="0"/>
                <w:numId w:val="40"/>
              </w:numPr>
              <w:rPr>
                <w:rFonts w:eastAsia="Times New Roman" w:cstheme="minorHAnsi"/>
                <w:color w:val="000000"/>
                <w:lang w:eastAsia="sk-SK"/>
              </w:rPr>
            </w:pPr>
            <w:r>
              <w:rPr>
                <w:rFonts w:eastAsia="Times New Roman" w:cstheme="minorHAnsi"/>
                <w:color w:val="000000"/>
                <w:lang w:eastAsia="sk-SK"/>
              </w:rPr>
              <w:t>v</w:t>
            </w:r>
            <w:r w:rsidR="001409A4" w:rsidRPr="00515F52">
              <w:rPr>
                <w:rFonts w:eastAsia="Times New Roman" w:cstheme="minorHAnsi"/>
                <w:color w:val="000000"/>
                <w:lang w:eastAsia="sk-SK"/>
              </w:rPr>
              <w:t xml:space="preserve">ybudovanie cyklistických komunikácií </w:t>
            </w:r>
          </w:p>
          <w:p w14:paraId="1C10789D" w14:textId="77777777" w:rsidR="001409A4" w:rsidRPr="00515F52" w:rsidRDefault="001409A4" w:rsidP="00432146">
            <w:pPr>
              <w:pStyle w:val="Odsekzoznamu"/>
              <w:numPr>
                <w:ilvl w:val="0"/>
                <w:numId w:val="40"/>
              </w:numPr>
              <w:jc w:val="both"/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vybudovanie cyklotrás nadregionálneho významu – Vážska cyklomagistrála - úsek Šaľa – Kolárovo, </w:t>
            </w:r>
          </w:p>
          <w:p w14:paraId="3EEFE89E" w14:textId="77777777" w:rsidR="001409A4" w:rsidRPr="00515F52" w:rsidRDefault="001409A4" w:rsidP="00432146">
            <w:pPr>
              <w:pStyle w:val="Odsekzoznamu"/>
              <w:numPr>
                <w:ilvl w:val="0"/>
                <w:numId w:val="40"/>
              </w:numPr>
              <w:jc w:val="both"/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podpora výchovy k cyklistike ( vybudovanie dopravného ihriska pre cyklistov) </w:t>
            </w:r>
          </w:p>
          <w:p w14:paraId="14BBC29D" w14:textId="77777777" w:rsidR="001409A4" w:rsidRPr="00515F52" w:rsidRDefault="001409A4" w:rsidP="00432146">
            <w:pPr>
              <w:pStyle w:val="Odsekzoznamu"/>
              <w:numPr>
                <w:ilvl w:val="0"/>
                <w:numId w:val="40"/>
              </w:numPr>
              <w:jc w:val="both"/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vybudovanie, umiestnenie cykloturistických značení, turistických informačných tabúľ, oddychové miesta pre cyklistov, </w:t>
            </w:r>
          </w:p>
          <w:p w14:paraId="577AF20A" w14:textId="0225CEAA" w:rsidR="001409A4" w:rsidRPr="00515F52" w:rsidRDefault="001409A4" w:rsidP="00432146">
            <w:pPr>
              <w:rPr>
                <w:rFonts w:cstheme="minorHAnsi"/>
              </w:rPr>
            </w:pPr>
            <w:r w:rsidRPr="00515F52">
              <w:rPr>
                <w:rFonts w:eastAsia="Times New Roman" w:cstheme="minorHAnsi"/>
                <w:color w:val="000000"/>
                <w:lang w:eastAsia="sk-SK"/>
              </w:rPr>
              <w:t>podpora verejnej osobnej dopravy (prestupný uzol, modernizácia zastávok MHD</w:t>
            </w:r>
          </w:p>
          <w:p w14:paraId="199806CD" w14:textId="77777777" w:rsidR="001409A4" w:rsidRPr="00515F52" w:rsidRDefault="001409A4" w:rsidP="00432146">
            <w:pPr>
              <w:pStyle w:val="Odsekzoznamu"/>
              <w:numPr>
                <w:ilvl w:val="0"/>
                <w:numId w:val="41"/>
              </w:numPr>
              <w:jc w:val="both"/>
              <w:rPr>
                <w:rFonts w:cstheme="minorHAnsi"/>
              </w:rPr>
            </w:pPr>
            <w:r w:rsidRPr="00515F52">
              <w:rPr>
                <w:rFonts w:cstheme="minorHAnsi"/>
                <w:b/>
                <w:bCs/>
                <w:i/>
                <w:iCs/>
              </w:rPr>
              <w:t xml:space="preserve">Mestské cyklotrasy – kompletná vnútromestská sieť cyklistickej infraštruktúry, stojany, úložiská, </w:t>
            </w:r>
            <w:proofErr w:type="spellStart"/>
            <w:r w:rsidRPr="00515F52">
              <w:rPr>
                <w:rFonts w:cstheme="minorHAnsi"/>
                <w:b/>
                <w:bCs/>
                <w:i/>
                <w:iCs/>
              </w:rPr>
              <w:t>cykloboxy</w:t>
            </w:r>
            <w:proofErr w:type="spellEnd"/>
            <w:r w:rsidRPr="00515F52">
              <w:rPr>
                <w:rFonts w:cstheme="minorHAnsi"/>
                <w:b/>
                <w:bCs/>
                <w:i/>
                <w:iCs/>
              </w:rPr>
              <w:t xml:space="preserve">, odpočívadlá, </w:t>
            </w:r>
            <w:proofErr w:type="spellStart"/>
            <w:r w:rsidRPr="00515F52">
              <w:rPr>
                <w:rFonts w:cstheme="minorHAnsi"/>
                <w:b/>
                <w:bCs/>
                <w:i/>
                <w:iCs/>
              </w:rPr>
              <w:t>smart</w:t>
            </w:r>
            <w:proofErr w:type="spellEnd"/>
            <w:r w:rsidRPr="00515F52">
              <w:rPr>
                <w:rFonts w:cstheme="minorHAnsi"/>
                <w:b/>
                <w:bCs/>
                <w:i/>
                <w:iCs/>
              </w:rPr>
              <w:t xml:space="preserve"> stojany</w:t>
            </w:r>
            <w:r w:rsidRPr="00515F52">
              <w:rPr>
                <w:rFonts w:cstheme="minorHAnsi"/>
              </w:rPr>
              <w:t xml:space="preserve"> </w:t>
            </w:r>
          </w:p>
          <w:p w14:paraId="7849AC87" w14:textId="77777777" w:rsidR="001409A4" w:rsidRPr="00515F52" w:rsidRDefault="001409A4" w:rsidP="00432146">
            <w:pPr>
              <w:pStyle w:val="Odsekzoznamu"/>
              <w:numPr>
                <w:ilvl w:val="0"/>
                <w:numId w:val="41"/>
              </w:numPr>
              <w:jc w:val="both"/>
              <w:rPr>
                <w:rFonts w:cstheme="minorHAnsi"/>
                <w:b/>
                <w:bCs/>
                <w:i/>
                <w:iCs/>
              </w:rPr>
            </w:pPr>
            <w:r w:rsidRPr="00515F52">
              <w:rPr>
                <w:rFonts w:cstheme="minorHAnsi"/>
                <w:b/>
                <w:bCs/>
                <w:i/>
                <w:iCs/>
              </w:rPr>
              <w:t>Budovanie záchytných parkovísk P+R, B+R, K+R – záchytné parkovisko -  predstaničný priestor v Šali – prestupný uzol</w:t>
            </w:r>
          </w:p>
          <w:p w14:paraId="3D6CB0E0" w14:textId="77777777" w:rsidR="001409A4" w:rsidRPr="00515F52" w:rsidRDefault="001409A4" w:rsidP="00432146">
            <w:pPr>
              <w:pStyle w:val="Odsekzoznamu"/>
              <w:numPr>
                <w:ilvl w:val="0"/>
                <w:numId w:val="41"/>
              </w:numPr>
              <w:jc w:val="both"/>
              <w:rPr>
                <w:rFonts w:cstheme="minorHAnsi"/>
                <w:b/>
                <w:bCs/>
                <w:i/>
                <w:iCs/>
              </w:rPr>
            </w:pPr>
            <w:r w:rsidRPr="00515F52">
              <w:rPr>
                <w:rFonts w:cstheme="minorHAnsi"/>
                <w:b/>
                <w:bCs/>
                <w:i/>
                <w:iCs/>
              </w:rPr>
              <w:t xml:space="preserve">cyklistické komunikácie: </w:t>
            </w:r>
          </w:p>
          <w:p w14:paraId="0DCA68B4" w14:textId="77777777" w:rsidR="001409A4" w:rsidRPr="00515F52" w:rsidRDefault="001409A4" w:rsidP="00432146">
            <w:pPr>
              <w:pStyle w:val="Odsekzoznamu"/>
              <w:numPr>
                <w:ilvl w:val="1"/>
                <w:numId w:val="41"/>
              </w:numPr>
              <w:jc w:val="both"/>
              <w:rPr>
                <w:rFonts w:cstheme="minorHAnsi"/>
              </w:rPr>
            </w:pPr>
            <w:r w:rsidRPr="00515F52">
              <w:rPr>
                <w:rFonts w:cstheme="minorHAnsi"/>
              </w:rPr>
              <w:t>Šaľa  -  Diakovce (spracovaný projekt pre ÚK, prebieha ÚK) – trasa ďalej: Diakovce – Tešedíkovo – Žihárec – Vlčany - Neded</w:t>
            </w:r>
          </w:p>
          <w:p w14:paraId="291F8760" w14:textId="77777777" w:rsidR="001409A4" w:rsidRPr="00515F52" w:rsidRDefault="001409A4" w:rsidP="00432146">
            <w:pPr>
              <w:pStyle w:val="Odsekzoznamu"/>
              <w:numPr>
                <w:ilvl w:val="1"/>
                <w:numId w:val="41"/>
              </w:numPr>
              <w:jc w:val="both"/>
              <w:rPr>
                <w:rFonts w:cstheme="minorHAnsi"/>
              </w:rPr>
            </w:pPr>
            <w:r w:rsidRPr="00515F52">
              <w:rPr>
                <w:rFonts w:cstheme="minorHAnsi"/>
              </w:rPr>
              <w:t>Šaľa  - Dlhá nad Váhom</w:t>
            </w:r>
          </w:p>
          <w:p w14:paraId="39993A61" w14:textId="77777777" w:rsidR="001409A4" w:rsidRPr="00515F52" w:rsidRDefault="001409A4" w:rsidP="00432146">
            <w:pPr>
              <w:pStyle w:val="Odsekzoznamu"/>
              <w:numPr>
                <w:ilvl w:val="1"/>
                <w:numId w:val="41"/>
              </w:numPr>
              <w:jc w:val="both"/>
              <w:rPr>
                <w:rFonts w:cstheme="minorHAnsi"/>
              </w:rPr>
            </w:pPr>
            <w:r w:rsidRPr="00515F52">
              <w:rPr>
                <w:rFonts w:cstheme="minorHAnsi"/>
              </w:rPr>
              <w:t>Šaľa - Kráľová nad Váhom</w:t>
            </w:r>
          </w:p>
          <w:p w14:paraId="4661602C" w14:textId="77777777" w:rsidR="001409A4" w:rsidRPr="00515F52" w:rsidRDefault="001409A4" w:rsidP="00432146">
            <w:pPr>
              <w:pStyle w:val="Odsekzoznamu"/>
              <w:numPr>
                <w:ilvl w:val="1"/>
                <w:numId w:val="41"/>
              </w:numPr>
              <w:jc w:val="both"/>
              <w:rPr>
                <w:rFonts w:cstheme="minorHAnsi"/>
              </w:rPr>
            </w:pPr>
            <w:r w:rsidRPr="00515F52">
              <w:rPr>
                <w:rFonts w:cstheme="minorHAnsi"/>
              </w:rPr>
              <w:t>Šaľa – Trnovec nad Váhom</w:t>
            </w:r>
          </w:p>
          <w:p w14:paraId="20B35606" w14:textId="77777777" w:rsidR="001409A4" w:rsidRPr="00515F52" w:rsidRDefault="001409A4" w:rsidP="00432146">
            <w:pPr>
              <w:pStyle w:val="Odsekzoznamu"/>
              <w:numPr>
                <w:ilvl w:val="1"/>
                <w:numId w:val="41"/>
              </w:numPr>
              <w:jc w:val="both"/>
              <w:rPr>
                <w:rFonts w:cstheme="minorHAnsi"/>
              </w:rPr>
            </w:pPr>
            <w:r w:rsidRPr="00515F52">
              <w:rPr>
                <w:rFonts w:cstheme="minorHAnsi"/>
              </w:rPr>
              <w:t>Diakovce – Diakovce – termálne kúpalisko</w:t>
            </w:r>
          </w:p>
          <w:p w14:paraId="1AF7D616" w14:textId="77777777" w:rsidR="001409A4" w:rsidRPr="00515F52" w:rsidRDefault="001409A4" w:rsidP="00432146">
            <w:pPr>
              <w:pStyle w:val="Odsekzoznamu"/>
              <w:numPr>
                <w:ilvl w:val="0"/>
                <w:numId w:val="41"/>
              </w:numPr>
              <w:jc w:val="both"/>
              <w:rPr>
                <w:rFonts w:cstheme="minorHAnsi"/>
              </w:rPr>
            </w:pPr>
            <w:r w:rsidRPr="00515F52">
              <w:rPr>
                <w:rFonts w:cstheme="minorHAnsi"/>
                <w:b/>
                <w:bCs/>
                <w:i/>
                <w:iCs/>
              </w:rPr>
              <w:t>Cyklotrasa Dolné Považie</w:t>
            </w:r>
            <w:r w:rsidRPr="00515F52">
              <w:rPr>
                <w:rFonts w:cstheme="minorHAnsi"/>
                <w:b/>
                <w:bCs/>
              </w:rPr>
              <w:t xml:space="preserve">.  </w:t>
            </w:r>
          </w:p>
          <w:p w14:paraId="30DCBC6C" w14:textId="77777777" w:rsidR="001409A4" w:rsidRPr="00515F52" w:rsidRDefault="001409A4" w:rsidP="00432146">
            <w:pPr>
              <w:pStyle w:val="Odsekzoznamu"/>
              <w:numPr>
                <w:ilvl w:val="0"/>
                <w:numId w:val="41"/>
              </w:numPr>
              <w:jc w:val="both"/>
              <w:rPr>
                <w:rFonts w:cstheme="minorHAnsi"/>
              </w:rPr>
            </w:pPr>
            <w:r w:rsidRPr="00515F52">
              <w:rPr>
                <w:rFonts w:cstheme="minorHAnsi"/>
                <w:b/>
                <w:bCs/>
                <w:i/>
                <w:iCs/>
              </w:rPr>
              <w:t xml:space="preserve">Výstavba dopravného ihriska v Šali  </w:t>
            </w:r>
          </w:p>
          <w:p w14:paraId="1F353814" w14:textId="77777777" w:rsidR="001409A4" w:rsidRPr="00515F52" w:rsidRDefault="001409A4" w:rsidP="00432146">
            <w:pPr>
              <w:pStyle w:val="Odsekzoznamu"/>
              <w:numPr>
                <w:ilvl w:val="0"/>
                <w:numId w:val="41"/>
              </w:numPr>
              <w:jc w:val="both"/>
              <w:rPr>
                <w:rFonts w:cstheme="minorHAnsi"/>
              </w:rPr>
            </w:pPr>
            <w:r w:rsidRPr="00515F52">
              <w:rPr>
                <w:rFonts w:cstheme="minorHAnsi"/>
                <w:b/>
                <w:bCs/>
                <w:i/>
                <w:iCs/>
              </w:rPr>
              <w:t>Modernizácia zastávok MHD</w:t>
            </w:r>
          </w:p>
          <w:p w14:paraId="1167A554" w14:textId="77777777" w:rsidR="001409A4" w:rsidRPr="00515F52" w:rsidRDefault="001409A4" w:rsidP="00432146">
            <w:pPr>
              <w:jc w:val="both"/>
              <w:rPr>
                <w:rFonts w:cstheme="minorHAnsi"/>
              </w:rPr>
            </w:pPr>
            <w:r w:rsidRPr="00515F52">
              <w:rPr>
                <w:rFonts w:cstheme="minorHAnsi"/>
              </w:rPr>
              <w:t>V oblasti podmienok pre zdravý životný štýl a šport:</w:t>
            </w:r>
          </w:p>
          <w:p w14:paraId="503E51B2" w14:textId="77777777" w:rsidR="001409A4" w:rsidRPr="00515F52" w:rsidRDefault="001409A4" w:rsidP="00432146">
            <w:pPr>
              <w:pStyle w:val="Odsekzoznamu"/>
              <w:numPr>
                <w:ilvl w:val="0"/>
                <w:numId w:val="42"/>
              </w:numPr>
              <w:jc w:val="both"/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Vybudovanie novej tréningovej multifunkčnej haly  v Šali  </w:t>
            </w:r>
          </w:p>
          <w:p w14:paraId="01D0ECC3" w14:textId="77777777" w:rsidR="001409A4" w:rsidRPr="00515F52" w:rsidRDefault="001409A4" w:rsidP="00432146">
            <w:pPr>
              <w:pStyle w:val="Odsekzoznamu"/>
              <w:numPr>
                <w:ilvl w:val="0"/>
                <w:numId w:val="42"/>
              </w:numPr>
              <w:jc w:val="both"/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Športovo-relaxačné, kongresové centrum s ubytovacími kapacitami </w:t>
            </w:r>
          </w:p>
          <w:p w14:paraId="4717B92D" w14:textId="77777777" w:rsidR="001409A4" w:rsidRPr="00515F52" w:rsidRDefault="001409A4" w:rsidP="00432146">
            <w:pPr>
              <w:pStyle w:val="Odsekzoznamu"/>
              <w:numPr>
                <w:ilvl w:val="0"/>
                <w:numId w:val="42"/>
              </w:numPr>
              <w:jc w:val="both"/>
              <w:rPr>
                <w:rFonts w:cstheme="minorHAnsi"/>
              </w:rPr>
            </w:pPr>
            <w:r w:rsidRPr="00515F52">
              <w:rPr>
                <w:rFonts w:cstheme="minorHAnsi"/>
              </w:rPr>
              <w:t>Výstavba krytého zimného štadióna</w:t>
            </w:r>
          </w:p>
          <w:p w14:paraId="7427C000" w14:textId="77777777" w:rsidR="001409A4" w:rsidRPr="00515F52" w:rsidRDefault="001409A4" w:rsidP="00432146">
            <w:pPr>
              <w:pStyle w:val="Odsekzoznamu"/>
              <w:numPr>
                <w:ilvl w:val="0"/>
                <w:numId w:val="42"/>
              </w:numPr>
              <w:jc w:val="both"/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Rekonštrukcia plavárne 50m – technológie </w:t>
            </w:r>
          </w:p>
          <w:p w14:paraId="47FB780F" w14:textId="77777777" w:rsidR="00967746" w:rsidRPr="00515F52" w:rsidRDefault="00967746" w:rsidP="00432146">
            <w:pPr>
              <w:rPr>
                <w:rFonts w:cstheme="minorHAnsi"/>
                <w:b/>
                <w:bCs/>
              </w:rPr>
            </w:pPr>
          </w:p>
          <w:p w14:paraId="17F28776" w14:textId="7411FBAD" w:rsidR="00252856" w:rsidRPr="00515F52" w:rsidRDefault="00252856" w:rsidP="00432146">
            <w:pPr>
              <w:rPr>
                <w:rFonts w:cstheme="minorHAnsi"/>
                <w:u w:val="single"/>
              </w:rPr>
            </w:pPr>
            <w:r w:rsidRPr="00515F52">
              <w:rPr>
                <w:rFonts w:cstheme="minorHAnsi"/>
                <w:u w:val="single"/>
              </w:rPr>
              <w:t>Ďalšie zámery</w:t>
            </w:r>
            <w:r w:rsidR="004A5153" w:rsidRPr="00515F52">
              <w:rPr>
                <w:rFonts w:cstheme="minorHAnsi"/>
                <w:u w:val="single"/>
              </w:rPr>
              <w:t xml:space="preserve"> v zásobníkoch</w:t>
            </w:r>
            <w:r w:rsidRPr="00515F52">
              <w:rPr>
                <w:rFonts w:cstheme="minorHAnsi"/>
                <w:u w:val="single"/>
              </w:rPr>
              <w:t>:</w:t>
            </w:r>
          </w:p>
          <w:p w14:paraId="4A8D16A8" w14:textId="370B56D2" w:rsidR="001409A4" w:rsidRPr="00515F52" w:rsidRDefault="001409A4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Zlepšenie hospodárenia s vodou z </w:t>
            </w:r>
            <w:r w:rsidR="004A5153" w:rsidRPr="00515F52">
              <w:rPr>
                <w:rFonts w:cstheme="minorHAnsi"/>
              </w:rPr>
              <w:t>artézskych</w:t>
            </w:r>
            <w:r w:rsidRPr="00515F52">
              <w:rPr>
                <w:rFonts w:cstheme="minorHAnsi"/>
              </w:rPr>
              <w:t xml:space="preserve"> studní  </w:t>
            </w:r>
          </w:p>
          <w:p w14:paraId="21AB02B3" w14:textId="1F6C1FEC" w:rsidR="001409A4" w:rsidRPr="00515F52" w:rsidRDefault="001409A4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Zmena systému zberu odpadov v meste Šaľa prostredníctvom systému </w:t>
            </w:r>
            <w:proofErr w:type="spellStart"/>
            <w:r w:rsidRPr="00515F52">
              <w:rPr>
                <w:rFonts w:cstheme="minorHAnsi"/>
              </w:rPr>
              <w:t>polopodzemných</w:t>
            </w:r>
            <w:proofErr w:type="spellEnd"/>
            <w:r w:rsidRPr="00515F52">
              <w:rPr>
                <w:rFonts w:cstheme="minorHAnsi"/>
              </w:rPr>
              <w:t xml:space="preserve"> kontajnerov - 14 stojísk </w:t>
            </w:r>
            <w:r w:rsidR="004A5153" w:rsidRPr="00515F52">
              <w:rPr>
                <w:rFonts w:cstheme="minorHAnsi"/>
              </w:rPr>
              <w:t xml:space="preserve"> + 46 stojísk</w:t>
            </w:r>
          </w:p>
          <w:p w14:paraId="071B0423" w14:textId="2F916741" w:rsidR="001409A4" w:rsidRPr="00515F52" w:rsidRDefault="001409A4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Zberový dvor, </w:t>
            </w:r>
            <w:proofErr w:type="spellStart"/>
            <w:r w:rsidRPr="00515F52">
              <w:rPr>
                <w:rFonts w:cstheme="minorHAnsi"/>
              </w:rPr>
              <w:t>kompostáreň</w:t>
            </w:r>
            <w:proofErr w:type="spellEnd"/>
            <w:r w:rsidRPr="00515F52">
              <w:rPr>
                <w:rFonts w:cstheme="minorHAnsi"/>
              </w:rPr>
              <w:t>, bioplynová stanica, fermentačná stanica</w:t>
            </w:r>
          </w:p>
          <w:p w14:paraId="1F109C0F" w14:textId="5E97ED22" w:rsidR="001409A4" w:rsidRPr="00515F52" w:rsidRDefault="001409A4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Zber kuchynského odpadu</w:t>
            </w:r>
            <w:r w:rsidR="004A5153" w:rsidRPr="00515F52">
              <w:rPr>
                <w:rFonts w:cstheme="minorHAnsi"/>
              </w:rPr>
              <w:t>, o</w:t>
            </w:r>
            <w:r w:rsidRPr="00515F52">
              <w:rPr>
                <w:rFonts w:cstheme="minorHAnsi"/>
              </w:rPr>
              <w:t>patrenia na zlepšenie separácie odpadov</w:t>
            </w:r>
          </w:p>
          <w:p w14:paraId="0606EC5D" w14:textId="77777777" w:rsidR="001409A4" w:rsidRPr="00515F52" w:rsidRDefault="001409A4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Výsadba zelene, zavlažovacie systémy, </w:t>
            </w:r>
            <w:proofErr w:type="spellStart"/>
            <w:r w:rsidRPr="00515F52">
              <w:rPr>
                <w:rFonts w:cstheme="minorHAnsi"/>
              </w:rPr>
              <w:t>vodozádržné</w:t>
            </w:r>
            <w:proofErr w:type="spellEnd"/>
            <w:r w:rsidRPr="00515F52">
              <w:rPr>
                <w:rFonts w:cstheme="minorHAnsi"/>
              </w:rPr>
              <w:t xml:space="preserve"> opatrenia, zelené strechy</w:t>
            </w:r>
          </w:p>
          <w:p w14:paraId="6228DCE8" w14:textId="4B3D0A8C" w:rsidR="001409A4" w:rsidRPr="00515F52" w:rsidRDefault="001409A4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Revitalizácia lesoparku a pláže pri Váhu</w:t>
            </w:r>
          </w:p>
          <w:p w14:paraId="1ED5244A" w14:textId="77777777" w:rsidR="001409A4" w:rsidRPr="00515F52" w:rsidRDefault="001409A4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Investície do nemocnice (čiastočne nevyužívané objekty lôžkovej časti</w:t>
            </w:r>
          </w:p>
          <w:p w14:paraId="71DDF941" w14:textId="4FFE052D" w:rsidR="001409A4" w:rsidRPr="00515F52" w:rsidRDefault="001409A4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Športovo</w:t>
            </w:r>
            <w:r w:rsidR="000D3AF8">
              <w:rPr>
                <w:rFonts w:cstheme="minorHAnsi"/>
              </w:rPr>
              <w:t>-</w:t>
            </w:r>
            <w:r w:rsidRPr="00515F52">
              <w:rPr>
                <w:rFonts w:cstheme="minorHAnsi"/>
              </w:rPr>
              <w:t>relaxačné, kongresové centrum s ubytovaním- Výstavba športovo relaxačného a kongresového centra s ubytovacími kapacitami ( v mieste bývalého kúpaliska  - opustený areál)</w:t>
            </w:r>
          </w:p>
          <w:p w14:paraId="7475BBD2" w14:textId="77777777" w:rsidR="001409A4" w:rsidRPr="00515F52" w:rsidRDefault="001409A4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Záchytné parkovisko – predstaničný priestor v Šali - (Prestupný uzol)</w:t>
            </w:r>
          </w:p>
          <w:p w14:paraId="637D433A" w14:textId="77777777" w:rsidR="00F368A8" w:rsidRPr="00515F52" w:rsidRDefault="00F368A8" w:rsidP="00F368A8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Rekonštrukcia miestnych komunikácií resp. Stavebné úpravy  - opravy povrchov miestnych komunikácií, rekonštrukcie povrchov miestnych komunikácií </w:t>
            </w:r>
          </w:p>
          <w:p w14:paraId="1BE95179" w14:textId="77777777" w:rsidR="00F368A8" w:rsidRPr="00515F52" w:rsidRDefault="00F368A8" w:rsidP="00F368A8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Zlepšenie dopravnej infraštruktúry a zavedenie zmien v organizácii dopravy v meste, zvýšenie kvality a bezpečnosti v segmente municipálnych komunikácií – rekonštrukcie miestnych komunikácií, parkovacia politika a vybudovanie parkovacích plôch, príp. hromadných garáží</w:t>
            </w:r>
          </w:p>
          <w:p w14:paraId="2FD2D830" w14:textId="2995DCA4" w:rsidR="001409A4" w:rsidRPr="00515F52" w:rsidRDefault="001409A4" w:rsidP="0097022D">
            <w:pPr>
              <w:pStyle w:val="Odsekzoznamu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515F52">
              <w:rPr>
                <w:rFonts w:cstheme="minorHAnsi"/>
              </w:rPr>
              <w:lastRenderedPageBreak/>
              <w:t>Výstavba parkovísk, parkovacích domov, aj podzemných parkovísk</w:t>
            </w:r>
            <w:r w:rsidR="00F368A8" w:rsidRPr="00515F52">
              <w:rPr>
                <w:rFonts w:cstheme="minorHAnsi"/>
              </w:rPr>
              <w:t xml:space="preserve"> pod verejnými priestranstvami v meste Šaľa, </w:t>
            </w:r>
            <w:r w:rsidRPr="00515F52">
              <w:rPr>
                <w:rFonts w:cstheme="minorHAnsi"/>
              </w:rPr>
              <w:t>rekonštrukcia verejných priestranstiev, chodníkov</w:t>
            </w:r>
            <w:r w:rsidR="000D3AF8">
              <w:rPr>
                <w:rFonts w:cstheme="minorHAnsi"/>
              </w:rPr>
              <w:t xml:space="preserve"> (</w:t>
            </w:r>
            <w:r w:rsidRPr="00515F52">
              <w:rPr>
                <w:rFonts w:cstheme="minorHAnsi"/>
              </w:rPr>
              <w:t>odvod dažďových vôd</w:t>
            </w:r>
            <w:r w:rsidR="000D3AF8">
              <w:rPr>
                <w:rFonts w:cstheme="minorHAnsi"/>
              </w:rPr>
              <w:t>)</w:t>
            </w:r>
          </w:p>
          <w:p w14:paraId="46BC7DCF" w14:textId="77777777" w:rsidR="001409A4" w:rsidRPr="00515F52" w:rsidRDefault="001409A4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Obchvat mesta Šaľa</w:t>
            </w:r>
          </w:p>
          <w:p w14:paraId="483335E8" w14:textId="77777777" w:rsidR="001409A4" w:rsidRPr="00515F52" w:rsidRDefault="001409A4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Nový železničný most</w:t>
            </w:r>
          </w:p>
          <w:p w14:paraId="6FA7D899" w14:textId="1C547035" w:rsidR="001409A4" w:rsidRPr="00515F52" w:rsidRDefault="001409A4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Rekonštrukcia ciest v správe VUC a štátu   </w:t>
            </w:r>
          </w:p>
          <w:p w14:paraId="152D6530" w14:textId="77777777" w:rsidR="001409A4" w:rsidRPr="00515F52" w:rsidRDefault="001409A4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Čistenie a starostlivosť o cesty v  správe VUC a štátu vylepšiť, lebo je nedostatočná</w:t>
            </w:r>
          </w:p>
          <w:p w14:paraId="098FA2CE" w14:textId="333F3EAE" w:rsidR="001409A4" w:rsidRPr="00515F52" w:rsidRDefault="001409A4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Príprava </w:t>
            </w:r>
            <w:proofErr w:type="spellStart"/>
            <w:r w:rsidRPr="00515F52">
              <w:rPr>
                <w:rFonts w:cstheme="minorHAnsi"/>
              </w:rPr>
              <w:t>žel</w:t>
            </w:r>
            <w:proofErr w:type="spellEnd"/>
            <w:r w:rsidRPr="00515F52">
              <w:rPr>
                <w:rFonts w:cstheme="minorHAnsi"/>
              </w:rPr>
              <w:t xml:space="preserve">. </w:t>
            </w:r>
            <w:r w:rsidR="000D3AF8">
              <w:rPr>
                <w:rFonts w:cstheme="minorHAnsi"/>
              </w:rPr>
              <w:t>s</w:t>
            </w:r>
            <w:r w:rsidRPr="00515F52">
              <w:rPr>
                <w:rFonts w:cstheme="minorHAnsi"/>
              </w:rPr>
              <w:t>pojenia Trnovec n/Váhom  resp</w:t>
            </w:r>
            <w:r w:rsidR="000D3AF8">
              <w:rPr>
                <w:rFonts w:cstheme="minorHAnsi"/>
              </w:rPr>
              <w:t>.</w:t>
            </w:r>
            <w:r w:rsidRPr="00515F52">
              <w:rPr>
                <w:rFonts w:cstheme="minorHAnsi"/>
              </w:rPr>
              <w:t xml:space="preserve"> Šaľa - Nitra</w:t>
            </w:r>
          </w:p>
          <w:p w14:paraId="36A7012C" w14:textId="66656D6F" w:rsidR="001409A4" w:rsidRPr="00515F52" w:rsidRDefault="001409A4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Modernizácia </w:t>
            </w:r>
            <w:proofErr w:type="spellStart"/>
            <w:r w:rsidRPr="00515F52">
              <w:rPr>
                <w:rFonts w:cstheme="minorHAnsi"/>
              </w:rPr>
              <w:t>žel</w:t>
            </w:r>
            <w:proofErr w:type="spellEnd"/>
            <w:r w:rsidRPr="00515F52">
              <w:rPr>
                <w:rFonts w:cstheme="minorHAnsi"/>
              </w:rPr>
              <w:t>. trate BA-NZ</w:t>
            </w:r>
          </w:p>
          <w:p w14:paraId="4AE9EF9E" w14:textId="77777777" w:rsidR="001409A4" w:rsidRPr="00515F52" w:rsidRDefault="001409A4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Odstránenie investičného dlhu na základnej technickej infraštruktúre sídiel </w:t>
            </w:r>
          </w:p>
          <w:p w14:paraId="0B9A506D" w14:textId="77777777" w:rsidR="001409A4" w:rsidRPr="00515F52" w:rsidRDefault="001409A4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Vysporiadanie pozemkov pod infraštruktúrou</w:t>
            </w:r>
          </w:p>
          <w:p w14:paraId="3A0C18C6" w14:textId="2652C33D" w:rsidR="001409A4" w:rsidRPr="00515F52" w:rsidRDefault="001409A4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Zvyšovanie bezpečnosti mesta  </w:t>
            </w:r>
          </w:p>
          <w:p w14:paraId="7D1F4017" w14:textId="5FD35F29" w:rsidR="001409A4" w:rsidRPr="00515F52" w:rsidRDefault="001409A4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Založenie podniku technických služieb </w:t>
            </w:r>
          </w:p>
          <w:p w14:paraId="32EA9C3B" w14:textId="5CB0D074" w:rsidR="001409A4" w:rsidRPr="00515F52" w:rsidRDefault="001409A4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Rekonštrukcia verejného osvetlenia </w:t>
            </w:r>
            <w:r w:rsidR="00F368A8" w:rsidRPr="00515F52">
              <w:rPr>
                <w:rFonts w:cstheme="minorHAnsi"/>
              </w:rPr>
              <w:t>–</w:t>
            </w:r>
            <w:r w:rsidRPr="00515F52">
              <w:rPr>
                <w:rFonts w:cstheme="minorHAnsi"/>
              </w:rPr>
              <w:t xml:space="preserve"> </w:t>
            </w:r>
            <w:r w:rsidR="00F368A8" w:rsidRPr="00515F52">
              <w:rPr>
                <w:rFonts w:cstheme="minorHAnsi"/>
              </w:rPr>
              <w:t>hlavne rozvodov</w:t>
            </w:r>
          </w:p>
          <w:p w14:paraId="6D78503C" w14:textId="6D859ED9" w:rsidR="001409A4" w:rsidRPr="00515F52" w:rsidRDefault="001409A4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Šaľa na ceste SMART </w:t>
            </w:r>
          </w:p>
          <w:p w14:paraId="3BAAEE9B" w14:textId="3D5B3E44" w:rsidR="001409A4" w:rsidRPr="00515F52" w:rsidRDefault="001409A4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Využitie geotermálnej energie</w:t>
            </w:r>
          </w:p>
          <w:p w14:paraId="484101ED" w14:textId="6983DEF3" w:rsidR="001409A4" w:rsidRPr="00515F52" w:rsidRDefault="001409A4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Centrum cirkulárnej ekonomiky</w:t>
            </w:r>
          </w:p>
          <w:p w14:paraId="08AD0379" w14:textId="77777777" w:rsidR="001409A4" w:rsidRPr="00515F52" w:rsidRDefault="001409A4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Vybudovanie nájomného bývania</w:t>
            </w:r>
          </w:p>
          <w:p w14:paraId="631F04D6" w14:textId="14D83F40" w:rsidR="00380D2A" w:rsidRPr="00515F52" w:rsidRDefault="00380D2A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Sociálne služby - Zariadenie pre osoby so špeciálnymi potrebami</w:t>
            </w:r>
            <w:r w:rsidR="004A5153" w:rsidRPr="00515F52">
              <w:rPr>
                <w:rFonts w:cstheme="minorHAnsi"/>
              </w:rPr>
              <w:t xml:space="preserve">, </w:t>
            </w:r>
            <w:r w:rsidRPr="00515F52">
              <w:rPr>
                <w:rFonts w:cstheme="minorHAnsi"/>
              </w:rPr>
              <w:t>Sociálny taxík</w:t>
            </w:r>
          </w:p>
          <w:p w14:paraId="38095E3C" w14:textId="26EAB2C0" w:rsidR="00380D2A" w:rsidRPr="00515F52" w:rsidRDefault="00380D2A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Stavebné úpravy objektu detských jaslí Lienka a </w:t>
            </w:r>
            <w:r w:rsidR="000D3AF8">
              <w:rPr>
                <w:rFonts w:cstheme="minorHAnsi"/>
              </w:rPr>
              <w:t>D</w:t>
            </w:r>
            <w:r w:rsidRPr="00515F52">
              <w:rPr>
                <w:rFonts w:cstheme="minorHAnsi"/>
              </w:rPr>
              <w:t xml:space="preserve">omova sociálnych služieb </w:t>
            </w:r>
            <w:proofErr w:type="spellStart"/>
            <w:r w:rsidRPr="00515F52">
              <w:rPr>
                <w:rFonts w:cstheme="minorHAnsi"/>
              </w:rPr>
              <w:t>Kory</w:t>
            </w:r>
            <w:proofErr w:type="spellEnd"/>
          </w:p>
          <w:p w14:paraId="5A70EB21" w14:textId="77777777" w:rsidR="00380D2A" w:rsidRPr="00515F52" w:rsidRDefault="00380D2A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Rekonštrukcia krízového centra- 2 etapa </w:t>
            </w:r>
          </w:p>
          <w:p w14:paraId="38F927D5" w14:textId="77777777" w:rsidR="00380D2A" w:rsidRPr="00515F52" w:rsidRDefault="00380D2A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Nový mestský cintorín, Šaľa </w:t>
            </w:r>
          </w:p>
          <w:p w14:paraId="478D3CA4" w14:textId="3799D703" w:rsidR="001409A4" w:rsidRPr="00515F52" w:rsidRDefault="00380D2A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Útulok pre jednotlivca s dieťaťom</w:t>
            </w:r>
          </w:p>
          <w:p w14:paraId="4FE56DDA" w14:textId="46FF4960" w:rsidR="00380D2A" w:rsidRPr="00515F52" w:rsidRDefault="00380D2A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Rekonštrukcie objektov  škôl</w:t>
            </w:r>
            <w:r w:rsidR="004A5153" w:rsidRPr="00515F52">
              <w:rPr>
                <w:rFonts w:cstheme="minorHAnsi"/>
              </w:rPr>
              <w:t xml:space="preserve"> </w:t>
            </w:r>
            <w:r w:rsidRPr="00515F52">
              <w:rPr>
                <w:rFonts w:cstheme="minorHAnsi"/>
              </w:rPr>
              <w:t>elektroinštalácií, sociálnych zariadení, kanalizácií, striech, fasád MŠ, ZŠ, CVČ</w:t>
            </w:r>
            <w:r w:rsidR="004A5153" w:rsidRPr="00515F52">
              <w:rPr>
                <w:rFonts w:cstheme="minorHAnsi"/>
              </w:rPr>
              <w:t xml:space="preserve"> - </w:t>
            </w:r>
            <w:r w:rsidRPr="00515F52">
              <w:rPr>
                <w:rFonts w:cstheme="minorHAnsi"/>
              </w:rPr>
              <w:t>v tom:</w:t>
            </w:r>
            <w:r w:rsidR="00462E7D">
              <w:rPr>
                <w:rFonts w:cstheme="minorHAnsi"/>
              </w:rPr>
              <w:t xml:space="preserve"> </w:t>
            </w:r>
            <w:r w:rsidRPr="00515F52">
              <w:rPr>
                <w:rFonts w:cstheme="minorHAnsi"/>
              </w:rPr>
              <w:t xml:space="preserve">rekonštrukcie sociálnych zariadení škôl, </w:t>
            </w:r>
            <w:r w:rsidR="004A5153" w:rsidRPr="00515F52">
              <w:rPr>
                <w:rFonts w:cstheme="minorHAnsi"/>
              </w:rPr>
              <w:t>kúpeľní</w:t>
            </w:r>
            <w:r w:rsidRPr="00515F52">
              <w:rPr>
                <w:rFonts w:cstheme="minorHAnsi"/>
              </w:rPr>
              <w:t xml:space="preserve"> MŠ, vodovodných a kanalizačných  rozvodov</w:t>
            </w:r>
            <w:r w:rsidR="004A5153" w:rsidRPr="00515F52">
              <w:rPr>
                <w:rFonts w:cstheme="minorHAnsi"/>
              </w:rPr>
              <w:t xml:space="preserve">, </w:t>
            </w:r>
            <w:r w:rsidRPr="00515F52">
              <w:rPr>
                <w:rFonts w:cstheme="minorHAnsi"/>
              </w:rPr>
              <w:t>rekonštrukcie a zateplenie fasád, striech, výmena dverí, okien, izolácia proti vlhkosti</w:t>
            </w:r>
            <w:r w:rsidR="004A5153" w:rsidRPr="00515F52">
              <w:rPr>
                <w:rFonts w:cstheme="minorHAnsi"/>
              </w:rPr>
              <w:t xml:space="preserve">, </w:t>
            </w:r>
            <w:r w:rsidRPr="00515F52">
              <w:rPr>
                <w:rFonts w:cstheme="minorHAnsi"/>
              </w:rPr>
              <w:t>požiarne uzávery, schodiská</w:t>
            </w:r>
            <w:r w:rsidR="004A5153" w:rsidRPr="00515F52">
              <w:rPr>
                <w:rFonts w:cstheme="minorHAnsi"/>
              </w:rPr>
              <w:t xml:space="preserve">, </w:t>
            </w:r>
            <w:r w:rsidRPr="00515F52">
              <w:rPr>
                <w:rFonts w:cstheme="minorHAnsi"/>
              </w:rPr>
              <w:t>podlahy</w:t>
            </w:r>
            <w:r w:rsidR="004A5153" w:rsidRPr="00515F52">
              <w:rPr>
                <w:rFonts w:cstheme="minorHAnsi"/>
              </w:rPr>
              <w:t xml:space="preserve">, </w:t>
            </w:r>
            <w:r w:rsidRPr="00515F52">
              <w:rPr>
                <w:rFonts w:cstheme="minorHAnsi"/>
              </w:rPr>
              <w:t>vzduchotechnika</w:t>
            </w:r>
            <w:r w:rsidR="004A5153" w:rsidRPr="00515F52">
              <w:rPr>
                <w:rFonts w:cstheme="minorHAnsi"/>
              </w:rPr>
              <w:t xml:space="preserve">, telocvične, </w:t>
            </w:r>
            <w:r w:rsidRPr="00515F52">
              <w:rPr>
                <w:rFonts w:cstheme="minorHAnsi"/>
              </w:rPr>
              <w:t>kúrenie, rozvody</w:t>
            </w:r>
            <w:r w:rsidR="004A5153" w:rsidRPr="00515F52">
              <w:rPr>
                <w:rFonts w:cstheme="minorHAnsi"/>
              </w:rPr>
              <w:t xml:space="preserve">, </w:t>
            </w:r>
            <w:r w:rsidRPr="00515F52">
              <w:rPr>
                <w:rFonts w:cstheme="minorHAnsi"/>
              </w:rPr>
              <w:t>elektroinštalácie</w:t>
            </w:r>
            <w:r w:rsidR="004A5153" w:rsidRPr="00515F52">
              <w:rPr>
                <w:rFonts w:cstheme="minorHAnsi"/>
              </w:rPr>
              <w:t xml:space="preserve">, </w:t>
            </w:r>
            <w:r w:rsidRPr="00515F52">
              <w:rPr>
                <w:rFonts w:cstheme="minorHAnsi"/>
              </w:rPr>
              <w:t>maľovky</w:t>
            </w:r>
            <w:r w:rsidR="004A5153" w:rsidRPr="00515F52">
              <w:rPr>
                <w:rFonts w:cstheme="minorHAnsi"/>
              </w:rPr>
              <w:t xml:space="preserve">, </w:t>
            </w:r>
            <w:r w:rsidRPr="00515F52">
              <w:rPr>
                <w:rFonts w:cstheme="minorHAnsi"/>
              </w:rPr>
              <w:t>moderné učebne</w:t>
            </w:r>
            <w:r w:rsidR="004A5153" w:rsidRPr="00515F52">
              <w:rPr>
                <w:rFonts w:cstheme="minorHAnsi"/>
              </w:rPr>
              <w:t xml:space="preserve">, </w:t>
            </w:r>
            <w:r w:rsidRPr="00515F52">
              <w:rPr>
                <w:rFonts w:cstheme="minorHAnsi"/>
              </w:rPr>
              <w:t xml:space="preserve">Investície do obnovy oplotenia a zveľadenia areálov základných a materských škôl, </w:t>
            </w:r>
            <w:r w:rsidRPr="00515F52">
              <w:rPr>
                <w:rFonts w:cstheme="minorHAnsi"/>
              </w:rPr>
              <w:tab/>
              <w:t>ide o</w:t>
            </w:r>
            <w:r w:rsidR="004A5153" w:rsidRPr="00515F52">
              <w:rPr>
                <w:rFonts w:cstheme="minorHAnsi"/>
              </w:rPr>
              <w:t> </w:t>
            </w:r>
            <w:r w:rsidRPr="00515F52">
              <w:rPr>
                <w:rFonts w:cstheme="minorHAnsi"/>
              </w:rPr>
              <w:t>zveľadenie</w:t>
            </w:r>
            <w:r w:rsidR="004A5153" w:rsidRPr="00515F52">
              <w:rPr>
                <w:rFonts w:cstheme="minorHAnsi"/>
              </w:rPr>
              <w:t xml:space="preserve">, </w:t>
            </w:r>
            <w:r w:rsidR="000D3AF8">
              <w:rPr>
                <w:rFonts w:cstheme="minorHAnsi"/>
              </w:rPr>
              <w:t>e</w:t>
            </w:r>
            <w:r w:rsidRPr="00515F52">
              <w:rPr>
                <w:rFonts w:cstheme="minorHAnsi"/>
              </w:rPr>
              <w:t>xteriérových areálov škôl - oplotenia, športoviská, doskočiská,</w:t>
            </w:r>
            <w:r w:rsidR="004A5153" w:rsidRPr="00515F52">
              <w:rPr>
                <w:rFonts w:cstheme="minorHAnsi"/>
              </w:rPr>
              <w:t xml:space="preserve"> </w:t>
            </w:r>
            <w:r w:rsidRPr="00515F52">
              <w:rPr>
                <w:rFonts w:cstheme="minorHAnsi"/>
              </w:rPr>
              <w:t xml:space="preserve">spevnených plôch, chodníkov, školských dvorov, herných prvkov, </w:t>
            </w:r>
            <w:proofErr w:type="spellStart"/>
            <w:r w:rsidRPr="00515F52">
              <w:rPr>
                <w:rFonts w:cstheme="minorHAnsi"/>
              </w:rPr>
              <w:t>medzipavilónové</w:t>
            </w:r>
            <w:proofErr w:type="spellEnd"/>
            <w:r w:rsidRPr="00515F52">
              <w:rPr>
                <w:rFonts w:cstheme="minorHAnsi"/>
              </w:rPr>
              <w:t xml:space="preserve"> prekrytia</w:t>
            </w:r>
          </w:p>
          <w:p w14:paraId="2FB42647" w14:textId="4172372F" w:rsidR="00380D2A" w:rsidRPr="00515F52" w:rsidRDefault="00380D2A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Dopravné ihrisko</w:t>
            </w:r>
            <w:r w:rsidR="004A5153" w:rsidRPr="00515F52">
              <w:rPr>
                <w:rFonts w:cstheme="minorHAnsi"/>
              </w:rPr>
              <w:t xml:space="preserve"> - n</w:t>
            </w:r>
            <w:r w:rsidRPr="00515F52">
              <w:rPr>
                <w:rFonts w:cstheme="minorHAnsi"/>
              </w:rPr>
              <w:t xml:space="preserve">utné </w:t>
            </w:r>
            <w:r w:rsidR="004A5153" w:rsidRPr="00515F52">
              <w:rPr>
                <w:rFonts w:cstheme="minorHAnsi"/>
              </w:rPr>
              <w:t xml:space="preserve">nájsť novú lokalitu </w:t>
            </w:r>
          </w:p>
          <w:p w14:paraId="555029A1" w14:textId="06CE5342" w:rsidR="00380D2A" w:rsidRPr="00515F52" w:rsidRDefault="00380D2A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Asistenti na ZŠ</w:t>
            </w:r>
            <w:r w:rsidR="00F368A8" w:rsidRPr="00515F52">
              <w:rPr>
                <w:rFonts w:cstheme="minorHAnsi"/>
              </w:rPr>
              <w:t xml:space="preserve"> - </w:t>
            </w:r>
            <w:r w:rsidRPr="00515F52">
              <w:rPr>
                <w:rFonts w:cstheme="minorHAnsi"/>
              </w:rPr>
              <w:t>pokračovanie  projektov na asistentov na ZŠ</w:t>
            </w:r>
          </w:p>
          <w:p w14:paraId="79F3C0A8" w14:textId="77777777" w:rsidR="00380D2A" w:rsidRPr="00515F52" w:rsidRDefault="00380D2A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Výstavba krytého zimného štadióna</w:t>
            </w:r>
          </w:p>
          <w:p w14:paraId="1732D842" w14:textId="77777777" w:rsidR="00380D2A" w:rsidRPr="00515F52" w:rsidRDefault="00380D2A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Multifunkčné ihrisko na ZŠ s MŠ Bernolákova ul. </w:t>
            </w:r>
          </w:p>
          <w:p w14:paraId="34B92B78" w14:textId="5BE35B2B" w:rsidR="00380D2A" w:rsidRPr="00515F52" w:rsidRDefault="00380D2A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Rekonštrukcia technológie plavárne</w:t>
            </w:r>
          </w:p>
          <w:p w14:paraId="0A6D0AC4" w14:textId="77777777" w:rsidR="00380D2A" w:rsidRPr="00515F52" w:rsidRDefault="00380D2A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Vybudovanie novej multifunkčnej tréningovej haly pre loptové a bojové športy</w:t>
            </w:r>
          </w:p>
          <w:p w14:paraId="608CECB0" w14:textId="2C366792" w:rsidR="00380D2A" w:rsidRPr="00515F52" w:rsidRDefault="00380D2A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Vybudovanie voľnočasovej zóny so športovým zameraním - individuálne aktivity </w:t>
            </w:r>
          </w:p>
          <w:p w14:paraId="19610BA9" w14:textId="77777777" w:rsidR="00380D2A" w:rsidRPr="00515F52" w:rsidRDefault="00380D2A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Rekonštrukcia fasády a interiéru kolkárne mimo hracej plochy</w:t>
            </w:r>
          </w:p>
          <w:p w14:paraId="3B08FF34" w14:textId="5424E8B5" w:rsidR="00380D2A" w:rsidRPr="00515F52" w:rsidRDefault="00380D2A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Rekonštrukcia futbalového štadióna </w:t>
            </w:r>
          </w:p>
          <w:p w14:paraId="63333931" w14:textId="77777777" w:rsidR="00380D2A" w:rsidRPr="00515F52" w:rsidRDefault="00380D2A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Podmienky pre vodné športy, lodenica, zimný prístav</w:t>
            </w:r>
          </w:p>
          <w:p w14:paraId="3F25FBB2" w14:textId="77777777" w:rsidR="00380D2A" w:rsidRPr="00515F52" w:rsidRDefault="00380D2A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Revitalizácia ďalších sídlisk</w:t>
            </w:r>
          </w:p>
          <w:p w14:paraId="2F35AEE9" w14:textId="77777777" w:rsidR="00380D2A" w:rsidRPr="00515F52" w:rsidRDefault="00380D2A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Rekonštrukcia mestskej športovej haly</w:t>
            </w:r>
          </w:p>
          <w:p w14:paraId="3983F2EB" w14:textId="77777777" w:rsidR="00380D2A" w:rsidRPr="00515F52" w:rsidRDefault="00380D2A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Zabezpečenie moderných športových pomôcok/náradia/ vybavenia</w:t>
            </w:r>
          </w:p>
          <w:p w14:paraId="160AE5C9" w14:textId="77777777" w:rsidR="00380D2A" w:rsidRPr="00515F52" w:rsidRDefault="00380D2A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Tenisové kurty</w:t>
            </w:r>
          </w:p>
          <w:p w14:paraId="3B1DFD47" w14:textId="77777777" w:rsidR="00380D2A" w:rsidRPr="00515F52" w:rsidRDefault="00380D2A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Renovácia Domu ľudového bývania</w:t>
            </w:r>
          </w:p>
          <w:p w14:paraId="088A5B8C" w14:textId="77777777" w:rsidR="00380D2A" w:rsidRPr="00515F52" w:rsidRDefault="00380D2A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Rekonštrukcia renesančného kaštieľa - nádvorie, okná zo strany nádvoria</w:t>
            </w:r>
          </w:p>
          <w:p w14:paraId="3EE6B9AA" w14:textId="77777777" w:rsidR="00380D2A" w:rsidRPr="00515F52" w:rsidRDefault="00380D2A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Zlepšenie vybavenia objektov kultúry</w:t>
            </w:r>
          </w:p>
          <w:p w14:paraId="346D8441" w14:textId="77777777" w:rsidR="00380D2A" w:rsidRPr="00515F52" w:rsidRDefault="00380D2A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Mestský archív</w:t>
            </w:r>
          </w:p>
          <w:p w14:paraId="0E2AD79E" w14:textId="68776EC1" w:rsidR="00380D2A" w:rsidRPr="00515F52" w:rsidRDefault="00380D2A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Starostlivosť o pamiatky a pamätihodnosti</w:t>
            </w:r>
          </w:p>
          <w:p w14:paraId="14FDD915" w14:textId="77777777" w:rsidR="00252856" w:rsidRPr="00515F52" w:rsidRDefault="00252856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lastRenderedPageBreak/>
              <w:t xml:space="preserve">Rozvoj </w:t>
            </w:r>
            <w:proofErr w:type="spellStart"/>
            <w:r w:rsidRPr="00515F52">
              <w:rPr>
                <w:rFonts w:cstheme="minorHAnsi"/>
              </w:rPr>
              <w:t>cyklodopravy</w:t>
            </w:r>
            <w:proofErr w:type="spellEnd"/>
            <w:r w:rsidRPr="00515F52">
              <w:rPr>
                <w:rFonts w:cstheme="minorHAnsi"/>
              </w:rPr>
              <w:t xml:space="preserve"> a jej infraštruktúry – prepojenie mesta Šaľa s obcami, riešenie vnútromestskej </w:t>
            </w:r>
            <w:proofErr w:type="spellStart"/>
            <w:r w:rsidRPr="00515F52">
              <w:rPr>
                <w:rFonts w:cstheme="minorHAnsi"/>
              </w:rPr>
              <w:t>cyklodopravy</w:t>
            </w:r>
            <w:proofErr w:type="spellEnd"/>
            <w:r w:rsidRPr="00515F52">
              <w:rPr>
                <w:rFonts w:cstheme="minorHAnsi"/>
              </w:rPr>
              <w:t xml:space="preserve"> vrátane parkovacej a doplnkovej infraštruktúry, </w:t>
            </w:r>
          </w:p>
          <w:p w14:paraId="697DBDEA" w14:textId="77777777" w:rsidR="00252856" w:rsidRPr="00515F52" w:rsidRDefault="00252856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Podpora vybavenosti pracovísk zariadení mesta a škôl či škôlok na cyklistickú dopravu</w:t>
            </w:r>
          </w:p>
          <w:p w14:paraId="17EB9832" w14:textId="77777777" w:rsidR="00252856" w:rsidRPr="00515F52" w:rsidRDefault="00252856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Mestský verejný priestor – námestia, ulice, cesty a chodníky, parky – </w:t>
            </w:r>
            <w:proofErr w:type="spellStart"/>
            <w:r w:rsidRPr="00515F52">
              <w:rPr>
                <w:rFonts w:cstheme="minorHAnsi"/>
              </w:rPr>
              <w:t>estetizácia</w:t>
            </w:r>
            <w:proofErr w:type="spellEnd"/>
            <w:r w:rsidRPr="00515F52">
              <w:rPr>
                <w:rFonts w:cstheme="minorHAnsi"/>
              </w:rPr>
              <w:t xml:space="preserve"> a prinavrátenie života</w:t>
            </w:r>
          </w:p>
          <w:p w14:paraId="443A7601" w14:textId="77777777" w:rsidR="00252856" w:rsidRPr="00515F52" w:rsidRDefault="00252856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Adaptácia na zmenu klímy v mestskom prostredí – opatrenia na boj s klimatickými zmenami – boj s vlnami horúčav,  nedostatok a nerovnomerné rozmiestnenie zrážok (od stratégie po reálne opatrenia – lesopark, zavlažovanie, zelená infraštruktúra, zadržiavanie vody v území)</w:t>
            </w:r>
          </w:p>
          <w:p w14:paraId="11CDD4EA" w14:textId="270052AE" w:rsidR="00252856" w:rsidRPr="00515F52" w:rsidRDefault="00252856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Budovanie zelenej infraštruktúry v Šali, zlepšenie kvality života občanov a spríjemnenie pobytu na verejných priestranstvách) zelené strechy, fasády, parky, rozšírenie bodových , líniových a plošných prvkov mestskej zelene, zelené koridory, záhrady)</w:t>
            </w:r>
          </w:p>
          <w:p w14:paraId="206DD29A" w14:textId="77777777" w:rsidR="00252856" w:rsidRPr="00515F52" w:rsidRDefault="00252856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Podpora budovania inteligentného mesta (SMART riešenia pre samosprávu) napr. SMART Mobility (elektromobily, nabíjanie, </w:t>
            </w:r>
            <w:proofErr w:type="spellStart"/>
            <w:r w:rsidRPr="00515F52">
              <w:rPr>
                <w:rFonts w:cstheme="minorHAnsi"/>
              </w:rPr>
              <w:t>bikesharing</w:t>
            </w:r>
            <w:proofErr w:type="spellEnd"/>
            <w:r w:rsidRPr="00515F52">
              <w:rPr>
                <w:rFonts w:cstheme="minorHAnsi"/>
              </w:rPr>
              <w:t xml:space="preserve">, </w:t>
            </w:r>
            <w:proofErr w:type="spellStart"/>
            <w:r w:rsidRPr="00515F52">
              <w:rPr>
                <w:rFonts w:cstheme="minorHAnsi"/>
              </w:rPr>
              <w:t>carsharing</w:t>
            </w:r>
            <w:proofErr w:type="spellEnd"/>
            <w:r w:rsidRPr="00515F52">
              <w:rPr>
                <w:rFonts w:cstheme="minorHAnsi"/>
              </w:rPr>
              <w:t xml:space="preserve"> a iné), SMART </w:t>
            </w:r>
            <w:proofErr w:type="spellStart"/>
            <w:r w:rsidRPr="00515F52">
              <w:rPr>
                <w:rFonts w:cstheme="minorHAnsi"/>
              </w:rPr>
              <w:t>Environment</w:t>
            </w:r>
            <w:proofErr w:type="spellEnd"/>
            <w:r w:rsidRPr="00515F52">
              <w:rPr>
                <w:rFonts w:cstheme="minorHAnsi"/>
              </w:rPr>
              <w:t xml:space="preserve"> (systém monitorovania ovzdušia a iné), SMART </w:t>
            </w:r>
            <w:proofErr w:type="spellStart"/>
            <w:r w:rsidRPr="00515F52">
              <w:rPr>
                <w:rFonts w:cstheme="minorHAnsi"/>
              </w:rPr>
              <w:t>Economy</w:t>
            </w:r>
            <w:proofErr w:type="spellEnd"/>
            <w:r w:rsidRPr="00515F52">
              <w:rPr>
                <w:rFonts w:cstheme="minorHAnsi"/>
              </w:rPr>
              <w:t xml:space="preserve">, SMART </w:t>
            </w:r>
            <w:proofErr w:type="spellStart"/>
            <w:r w:rsidRPr="00515F52">
              <w:rPr>
                <w:rFonts w:cstheme="minorHAnsi"/>
              </w:rPr>
              <w:t>People</w:t>
            </w:r>
            <w:proofErr w:type="spellEnd"/>
            <w:r w:rsidRPr="00515F52">
              <w:rPr>
                <w:rFonts w:cstheme="minorHAnsi"/>
              </w:rPr>
              <w:t xml:space="preserve">, SMART </w:t>
            </w:r>
            <w:proofErr w:type="spellStart"/>
            <w:r w:rsidRPr="00515F52">
              <w:rPr>
                <w:rFonts w:cstheme="minorHAnsi"/>
              </w:rPr>
              <w:t>Governance</w:t>
            </w:r>
            <w:proofErr w:type="spellEnd"/>
            <w:r w:rsidRPr="00515F52">
              <w:rPr>
                <w:rFonts w:cstheme="minorHAnsi"/>
              </w:rPr>
              <w:t xml:space="preserve">, SMART </w:t>
            </w:r>
            <w:proofErr w:type="spellStart"/>
            <w:r w:rsidRPr="00515F52">
              <w:rPr>
                <w:rFonts w:cstheme="minorHAnsi"/>
              </w:rPr>
              <w:t>Living</w:t>
            </w:r>
            <w:proofErr w:type="spellEnd"/>
            <w:r w:rsidRPr="00515F52">
              <w:rPr>
                <w:rFonts w:cstheme="minorHAnsi"/>
              </w:rPr>
              <w:t>.</w:t>
            </w:r>
          </w:p>
          <w:p w14:paraId="30351D43" w14:textId="77777777" w:rsidR="00252856" w:rsidRPr="00515F52" w:rsidRDefault="00252856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Podpora digitálnej </w:t>
            </w:r>
            <w:proofErr w:type="spellStart"/>
            <w:r w:rsidRPr="00515F52">
              <w:rPr>
                <w:rFonts w:cstheme="minorHAnsi"/>
              </w:rPr>
              <w:t>pripojenosti</w:t>
            </w:r>
            <w:proofErr w:type="spellEnd"/>
            <w:r w:rsidRPr="00515F52">
              <w:rPr>
                <w:rFonts w:cstheme="minorHAnsi"/>
              </w:rPr>
              <w:t xml:space="preserve"> – </w:t>
            </w:r>
            <w:proofErr w:type="spellStart"/>
            <w:r w:rsidRPr="00515F52">
              <w:rPr>
                <w:rFonts w:cstheme="minorHAnsi"/>
              </w:rPr>
              <w:t>wifi</w:t>
            </w:r>
            <w:proofErr w:type="spellEnd"/>
            <w:r w:rsidRPr="00515F52">
              <w:rPr>
                <w:rFonts w:cstheme="minorHAnsi"/>
              </w:rPr>
              <w:t xml:space="preserve"> lavičky</w:t>
            </w:r>
          </w:p>
          <w:p w14:paraId="00B0597A" w14:textId="77777777" w:rsidR="00252856" w:rsidRPr="00515F52" w:rsidRDefault="00252856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Podpora kybernetickej bezpečnosti v rámci samosprávy vrátane špecializovanej vzdelanosti a zabezpečenie kritickej infraštruktúry</w:t>
            </w:r>
          </w:p>
          <w:p w14:paraId="08655166" w14:textId="382DD3EC" w:rsidR="00252856" w:rsidRPr="00515F52" w:rsidRDefault="00252856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Zvýšenie bezpečnosti občanov a lepšie zabezpečenie verejných služieb</w:t>
            </w:r>
            <w:r w:rsidR="000D3AF8">
              <w:rPr>
                <w:rFonts w:cstheme="minorHAnsi"/>
              </w:rPr>
              <w:t xml:space="preserve">, </w:t>
            </w:r>
            <w:r w:rsidRPr="00515F52">
              <w:rPr>
                <w:rFonts w:cstheme="minorHAnsi"/>
              </w:rPr>
              <w:t xml:space="preserve">modernizácia a rozširovanie kamerového systému mesta, </w:t>
            </w:r>
          </w:p>
          <w:p w14:paraId="31F072C0" w14:textId="77777777" w:rsidR="00252856" w:rsidRPr="00515F52" w:rsidRDefault="00252856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Zníženie energetickej náročnosti verejných budov a emisií skleníkových plynov, zvýšenie energetickej efektívnosti – objekt Dolná ul. fasáda MŠ Budovateľská, MŠ Družstevná, MŠ Šafárika, MŠ Okružná, telocvičňa ZŠ Krátka</w:t>
            </w:r>
          </w:p>
          <w:p w14:paraId="6B86ED5A" w14:textId="77777777" w:rsidR="00252856" w:rsidRPr="00515F52" w:rsidRDefault="00252856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Zriadenie mestskej galérie (regionálneho múzea) a kultúrno-informačného centra</w:t>
            </w:r>
          </w:p>
          <w:p w14:paraId="3E9B3040" w14:textId="77777777" w:rsidR="00252856" w:rsidRPr="00515F52" w:rsidRDefault="00252856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Zlepšenie dostupnej infraštruktúry zabezpečujúcej komplexný rozvoj osobnosti v procese vzdelávania a odbornej prípravy aj so zameraním na fyzickú kondíciu a šport</w:t>
            </w:r>
          </w:p>
          <w:p w14:paraId="6296E55C" w14:textId="77777777" w:rsidR="00252856" w:rsidRPr="00515F52" w:rsidRDefault="00252856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Rovný prístup ku kvalitnému a inkluzívnemu vzdelávaniu – bezbariérovosť objektov MŠ a ZŠ, zvýšenie počtu asistentov</w:t>
            </w:r>
          </w:p>
          <w:p w14:paraId="51E9D9A8" w14:textId="77777777" w:rsidR="00252856" w:rsidRPr="00515F52" w:rsidRDefault="00252856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Podpora aktívneho začleňovania s cieľom podporovať rovnosť príležitostí a aktívnu účasť a zlepšenie </w:t>
            </w:r>
            <w:proofErr w:type="spellStart"/>
            <w:r w:rsidRPr="00515F52">
              <w:rPr>
                <w:rFonts w:cstheme="minorHAnsi"/>
              </w:rPr>
              <w:t>zamestnateľnosti</w:t>
            </w:r>
            <w:proofErr w:type="spellEnd"/>
            <w:r w:rsidRPr="00515F52">
              <w:rPr>
                <w:rFonts w:cstheme="minorHAnsi"/>
              </w:rPr>
              <w:t xml:space="preserve"> – chránená dielňa/pracovisko</w:t>
            </w:r>
          </w:p>
          <w:p w14:paraId="134FD6B4" w14:textId="77777777" w:rsidR="00252856" w:rsidRPr="00515F52" w:rsidRDefault="00252856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Zlepšenie kvality života osôb odkázaných na pomoc </w:t>
            </w:r>
          </w:p>
          <w:p w14:paraId="78EC749B" w14:textId="77777777" w:rsidR="00252856" w:rsidRPr="00515F52" w:rsidRDefault="00252856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Civilná obrana – zvýšenie pripravenosti územia na riešenie krízových situácií – materiálna, technická, logistická, riadiaca atď.)</w:t>
            </w:r>
          </w:p>
          <w:p w14:paraId="22424783" w14:textId="638A524F" w:rsidR="00252856" w:rsidRPr="00515F52" w:rsidRDefault="00252856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Zriadenie komunitného centra</w:t>
            </w:r>
            <w:r w:rsidR="0022438D">
              <w:rPr>
                <w:rFonts w:cstheme="minorHAnsi"/>
              </w:rPr>
              <w:t xml:space="preserve">, </w:t>
            </w:r>
          </w:p>
          <w:p w14:paraId="63BE20F6" w14:textId="77777777" w:rsidR="00252856" w:rsidRPr="00515F52" w:rsidRDefault="00252856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Revitalizácia detských ihrísk</w:t>
            </w:r>
          </w:p>
          <w:p w14:paraId="5F7DDB40" w14:textId="10037C4D" w:rsidR="00252856" w:rsidRPr="00515F52" w:rsidRDefault="00252856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Modernizácia MHD, zastávok, integrovaný dopravný systém</w:t>
            </w:r>
          </w:p>
          <w:p w14:paraId="58DD7ADF" w14:textId="4C848554" w:rsidR="001409A4" w:rsidRDefault="001409A4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Zníženie energetickej náročnosti budovy Základnej školy </w:t>
            </w:r>
            <w:proofErr w:type="spellStart"/>
            <w:r w:rsidRPr="00515F52">
              <w:rPr>
                <w:rFonts w:cstheme="minorHAnsi"/>
              </w:rPr>
              <w:t>súp</w:t>
            </w:r>
            <w:proofErr w:type="spellEnd"/>
            <w:r w:rsidRPr="00515F52">
              <w:rPr>
                <w:rFonts w:cstheme="minorHAnsi"/>
              </w:rPr>
              <w:t>. č. 1492, ul. Bernolákova, hlavná budova, jedáleň, telocvičňa, dielne</w:t>
            </w:r>
          </w:p>
          <w:p w14:paraId="12FBBF2F" w14:textId="41BBC65C" w:rsidR="0022438D" w:rsidRPr="00515F52" w:rsidRDefault="0022438D" w:rsidP="00432146">
            <w:pPr>
              <w:pStyle w:val="Odsekzoznamu"/>
              <w:numPr>
                <w:ilvl w:val="0"/>
                <w:numId w:val="47"/>
              </w:numPr>
              <w:rPr>
                <w:rFonts w:cstheme="minorHAnsi"/>
              </w:rPr>
            </w:pPr>
            <w:r>
              <w:rPr>
                <w:rFonts w:cstheme="minorHAnsi"/>
              </w:rPr>
              <w:t>Vybudovanie environmentálneho centra</w:t>
            </w:r>
          </w:p>
          <w:p w14:paraId="4FFF4900" w14:textId="15DBCEFF" w:rsidR="003A229D" w:rsidRPr="00F368A8" w:rsidRDefault="007D5EEC" w:rsidP="00F368A8">
            <w:pPr>
              <w:ind w:left="360"/>
              <w:rPr>
                <w:b/>
                <w:bCs/>
                <w:i/>
              </w:rPr>
            </w:pPr>
            <w:r w:rsidRPr="00515F52">
              <w:rPr>
                <w:rFonts w:cstheme="minorHAnsi"/>
                <w:b/>
                <w:bCs/>
                <w:i/>
              </w:rPr>
              <w:t>a pod.</w:t>
            </w:r>
            <w:r>
              <w:rPr>
                <w:b/>
                <w:bCs/>
                <w:i/>
              </w:rPr>
              <w:t xml:space="preserve"> </w:t>
            </w:r>
          </w:p>
        </w:tc>
      </w:tr>
      <w:tr w:rsidR="006934EF" w14:paraId="357786DE" w14:textId="77777777" w:rsidTr="006934EF">
        <w:tc>
          <w:tcPr>
            <w:tcW w:w="9288" w:type="dxa"/>
            <w:gridSpan w:val="10"/>
            <w:shd w:val="clear" w:color="auto" w:fill="C2D69B" w:themeFill="accent3" w:themeFillTint="99"/>
          </w:tcPr>
          <w:p w14:paraId="14B9C2EC" w14:textId="77777777" w:rsidR="006934EF" w:rsidRPr="00C41B9F" w:rsidRDefault="006934EF" w:rsidP="00432146">
            <w:pPr>
              <w:pStyle w:val="Odsekzoznamu"/>
              <w:numPr>
                <w:ilvl w:val="0"/>
                <w:numId w:val="2"/>
              </w:numPr>
              <w:rPr>
                <w:b/>
              </w:rPr>
            </w:pPr>
            <w:r w:rsidRPr="00C41B9F">
              <w:rPr>
                <w:b/>
              </w:rPr>
              <w:lastRenderedPageBreak/>
              <w:t xml:space="preserve">Predpokladaný obsah </w:t>
            </w:r>
            <w:r>
              <w:rPr>
                <w:b/>
              </w:rPr>
              <w:t>strategického dokumentu</w:t>
            </w:r>
          </w:p>
        </w:tc>
      </w:tr>
      <w:tr w:rsidR="006934EF" w14:paraId="01CDBA9E" w14:textId="77777777" w:rsidTr="006934EF">
        <w:tc>
          <w:tcPr>
            <w:tcW w:w="9288" w:type="dxa"/>
            <w:gridSpan w:val="10"/>
            <w:shd w:val="clear" w:color="auto" w:fill="C2D69B" w:themeFill="accent3" w:themeFillTint="99"/>
          </w:tcPr>
          <w:p w14:paraId="457DAFCA" w14:textId="77777777" w:rsidR="006934EF" w:rsidRPr="00B220E2" w:rsidRDefault="006934EF" w:rsidP="00432146">
            <w:pPr>
              <w:pStyle w:val="Odsekzoznamu"/>
              <w:numPr>
                <w:ilvl w:val="1"/>
                <w:numId w:val="2"/>
              </w:numPr>
              <w:rPr>
                <w:b/>
              </w:rPr>
            </w:pPr>
            <w:r>
              <w:rPr>
                <w:b/>
              </w:rPr>
              <w:t>Charakter dokumentu</w:t>
            </w:r>
          </w:p>
        </w:tc>
      </w:tr>
      <w:tr w:rsidR="006934EF" w14:paraId="713EE462" w14:textId="77777777" w:rsidTr="006934EF">
        <w:tc>
          <w:tcPr>
            <w:tcW w:w="9288" w:type="dxa"/>
            <w:gridSpan w:val="10"/>
            <w:shd w:val="clear" w:color="auto" w:fill="auto"/>
          </w:tcPr>
          <w:p w14:paraId="4C7CF7E5" w14:textId="69F26056" w:rsidR="003A229D" w:rsidRPr="00C9151E" w:rsidRDefault="003A229D" w:rsidP="00432146">
            <w:pPr>
              <w:rPr>
                <w:b/>
                <w:bCs/>
                <w:i/>
              </w:rPr>
            </w:pPr>
            <w:r>
              <w:t xml:space="preserve">Strategický dokument má povahu nového dokumentu - PHRSR </w:t>
            </w:r>
            <w:r w:rsidR="007832DF">
              <w:t>mesta Šaľa</w:t>
            </w:r>
            <w:r w:rsidR="007832DF" w:rsidRPr="001F5FCF">
              <w:rPr>
                <w:rFonts w:cstheme="minorHAnsi"/>
              </w:rPr>
              <w:t xml:space="preserve"> na obdobie 202</w:t>
            </w:r>
            <w:r w:rsidR="007832DF">
              <w:rPr>
                <w:rFonts w:cstheme="minorHAnsi"/>
              </w:rPr>
              <w:t>3</w:t>
            </w:r>
            <w:r w:rsidR="007832DF" w:rsidRPr="001F5FCF">
              <w:rPr>
                <w:rFonts w:cstheme="minorHAnsi"/>
              </w:rPr>
              <w:t xml:space="preserve"> - 2030 v rámci vlastných personálnych kapacít a</w:t>
            </w:r>
            <w:r w:rsidR="007832DF">
              <w:rPr>
                <w:rFonts w:cstheme="minorHAnsi"/>
              </w:rPr>
              <w:t> </w:t>
            </w:r>
            <w:r w:rsidR="007832DF" w:rsidRPr="001F5FCF">
              <w:rPr>
                <w:rFonts w:cstheme="minorHAnsi"/>
              </w:rPr>
              <w:t>kompetencií</w:t>
            </w:r>
            <w:r w:rsidR="007832DF">
              <w:rPr>
                <w:rFonts w:cstheme="minorHAnsi"/>
              </w:rPr>
              <w:t xml:space="preserve"> mesta.</w:t>
            </w:r>
          </w:p>
        </w:tc>
      </w:tr>
      <w:tr w:rsidR="006934EF" w14:paraId="01686FF0" w14:textId="77777777" w:rsidTr="006934EF">
        <w:tc>
          <w:tcPr>
            <w:tcW w:w="9288" w:type="dxa"/>
            <w:gridSpan w:val="10"/>
            <w:shd w:val="clear" w:color="auto" w:fill="D6E3BC" w:themeFill="accent3" w:themeFillTint="66"/>
          </w:tcPr>
          <w:p w14:paraId="14CC6C6E" w14:textId="77777777" w:rsidR="006934EF" w:rsidRPr="00C41B9F" w:rsidRDefault="006934EF" w:rsidP="00432146">
            <w:pPr>
              <w:pStyle w:val="Odsekzoznamu"/>
              <w:numPr>
                <w:ilvl w:val="1"/>
                <w:numId w:val="2"/>
              </w:numPr>
              <w:rPr>
                <w:b/>
              </w:rPr>
            </w:pPr>
            <w:r>
              <w:rPr>
                <w:b/>
              </w:rPr>
              <w:t>Body obsahu PHRSR</w:t>
            </w:r>
          </w:p>
        </w:tc>
      </w:tr>
      <w:tr w:rsidR="006934EF" w14:paraId="39336941" w14:textId="77777777" w:rsidTr="006934EF">
        <w:tc>
          <w:tcPr>
            <w:tcW w:w="9288" w:type="dxa"/>
            <w:gridSpan w:val="10"/>
          </w:tcPr>
          <w:p w14:paraId="6097DDC7" w14:textId="77777777" w:rsidR="002430AE" w:rsidRPr="00515F52" w:rsidRDefault="002430AE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Obsah: </w:t>
            </w:r>
          </w:p>
          <w:p w14:paraId="41CDCAF7" w14:textId="77777777" w:rsidR="00FA2128" w:rsidRPr="00515F52" w:rsidRDefault="002430AE" w:rsidP="00432146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ÚVOD </w:t>
            </w:r>
          </w:p>
          <w:p w14:paraId="079ACC50" w14:textId="77777777" w:rsidR="00FA2128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Základné východiská procesu tvorby a obsahu: </w:t>
            </w:r>
          </w:p>
          <w:p w14:paraId="589CDF58" w14:textId="77777777" w:rsidR="00FA2128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1.1. Inštitucionálne východiská (legislatíva, kompetencie, partneri a inštitucionalizované štruktúry partnerstiev), </w:t>
            </w:r>
          </w:p>
          <w:p w14:paraId="17F2D9C9" w14:textId="77777777" w:rsidR="00FA2128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1.2.Obsahové východiská (zdôvodnenie potreby - výzvy, problémy a impulzy pre tvorbu PHRSR, definícia územia pre spracovanie PHRSR, definícia a zdôvodnenie územnej štrukturácie stratégie PHRSR) </w:t>
            </w:r>
          </w:p>
          <w:p w14:paraId="5A99AD30" w14:textId="77777777" w:rsidR="00FA2128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1.3.Relevantné vstupy z nadradených programových a strategických dokumentov (partnerská dohoda, Národná stratégia regionálneho a územného rozvoja, Koncepcia územného rozvoja Slovenska a pod., pre obce a skupiny obcí najmä PHRSR VÚC, ÚPN regiónu a pod.) </w:t>
            </w:r>
          </w:p>
          <w:p w14:paraId="1269BC6C" w14:textId="77777777" w:rsidR="00FA2128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1.4. Informácia o prípravnom procese, procese </w:t>
            </w:r>
            <w:proofErr w:type="spellStart"/>
            <w:r w:rsidRPr="00515F52">
              <w:rPr>
                <w:rFonts w:asciiTheme="minorHAnsi" w:hAnsiTheme="minorHAnsi" w:cstheme="minorHAnsi"/>
                <w:sz w:val="22"/>
                <w:szCs w:val="22"/>
              </w:rPr>
              <w:t>participatívnej</w:t>
            </w:r>
            <w:proofErr w:type="spellEnd"/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 tvorby PHRSR (kľúčové kroky, zodpovednosti, účasť partnerov, čas) </w:t>
            </w:r>
          </w:p>
          <w:p w14:paraId="0595BE38" w14:textId="77777777" w:rsidR="00FA2128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C12E80" w14:textId="7D75C671" w:rsidR="002430AE" w:rsidRPr="00515F52" w:rsidRDefault="00394554" w:rsidP="00432146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  <w:r w:rsidR="002430AE" w:rsidRPr="00515F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ANALYTICKÁ ČASŤ: </w:t>
            </w:r>
          </w:p>
          <w:p w14:paraId="33D6C27F" w14:textId="77777777" w:rsidR="00FA2128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Objektivizovaný cielený výber údajov relevantných pre tvorbu, posúdenie a rozhodovanie o stratégii rozvoja v PHRSR (v prípade potreby s odvolaním sa na detaily v prílohách vrátane výstupu z dotazníkových prieskumov ak boli realizované) v štruktúre: </w:t>
            </w:r>
          </w:p>
          <w:p w14:paraId="50F03FF4" w14:textId="77777777" w:rsidR="00FA2128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2.1. Zhodnotenie stratégií, dokumentov, opatrení, aktivít a projektov realizovaných v minulosti samotnou obcou/skupinou obcí/VÚC, alebo relevantným partnerom, vrátane kritického zhodnotenia dopadov, efektov a efektívnosti (napr. ÚPD, POH a pod.) </w:t>
            </w:r>
          </w:p>
          <w:p w14:paraId="2BD247DD" w14:textId="77777777" w:rsidR="00FA2128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2.2. Kľúčové trendy vývoja, ak by sa stratégia PHRSR neimplementovala (nulová </w:t>
            </w:r>
            <w:proofErr w:type="spellStart"/>
            <w:r w:rsidRPr="00515F52">
              <w:rPr>
                <w:rFonts w:asciiTheme="minorHAnsi" w:hAnsiTheme="minorHAnsi" w:cstheme="minorHAnsi"/>
                <w:sz w:val="22"/>
                <w:szCs w:val="22"/>
              </w:rPr>
              <w:t>varianta</w:t>
            </w:r>
            <w:proofErr w:type="spellEnd"/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</w:p>
          <w:p w14:paraId="3D1BA30E" w14:textId="77777777" w:rsidR="00FA2128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2.3. Identifikácia vnútorných potenciálov, výziev, limitov a problémov v štruktúre: </w:t>
            </w:r>
            <w:proofErr w:type="spellStart"/>
            <w:r w:rsidRPr="00515F52">
              <w:rPr>
                <w:rFonts w:asciiTheme="minorHAnsi" w:hAnsiTheme="minorHAnsi" w:cstheme="minorHAnsi"/>
                <w:sz w:val="22"/>
                <w:szCs w:val="22"/>
              </w:rPr>
              <w:t>socio</w:t>
            </w:r>
            <w:proofErr w:type="spellEnd"/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-ekonomické, územno-technické, prírodno-environmentálne, kultúrne, inštitucionálno-organizačné </w:t>
            </w:r>
          </w:p>
          <w:p w14:paraId="684B2BA5" w14:textId="77777777" w:rsidR="00FA2128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2.4. Identifikácia výziev, limitov a problémov z vonkajšieho prostredia vrátane analýzy konkurenčného prostredia pre obce/skupiny obcí/VÚC v štruktúre: </w:t>
            </w:r>
            <w:proofErr w:type="spellStart"/>
            <w:r w:rsidRPr="00515F52">
              <w:rPr>
                <w:rFonts w:asciiTheme="minorHAnsi" w:hAnsiTheme="minorHAnsi" w:cstheme="minorHAnsi"/>
                <w:sz w:val="22"/>
                <w:szCs w:val="22"/>
              </w:rPr>
              <w:t>socio</w:t>
            </w:r>
            <w:proofErr w:type="spellEnd"/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-ekonomické, územno-technické, prírodno-environmentálne, kultúrne, inštitucionálno-organizačné </w:t>
            </w:r>
          </w:p>
          <w:p w14:paraId="26D657CC" w14:textId="77777777" w:rsidR="00FA2128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2.5. Strom výziev a problémov </w:t>
            </w:r>
          </w:p>
          <w:p w14:paraId="07F2F472" w14:textId="77777777" w:rsidR="00FA2128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2.6. Výstupy SWOT analýzy pre voľbu typu stratégie </w:t>
            </w:r>
          </w:p>
          <w:p w14:paraId="0E9869E5" w14:textId="01AFFFAE" w:rsidR="00FA2128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2.7. Výstup </w:t>
            </w:r>
            <w:proofErr w:type="spellStart"/>
            <w:r w:rsidRPr="00515F52">
              <w:rPr>
                <w:rFonts w:asciiTheme="minorHAnsi" w:hAnsiTheme="minorHAnsi" w:cstheme="minorHAnsi"/>
                <w:sz w:val="22"/>
                <w:szCs w:val="22"/>
              </w:rPr>
              <w:t>benchmarkingu</w:t>
            </w:r>
            <w:proofErr w:type="spellEnd"/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 v kontexte širšieho územia </w:t>
            </w:r>
          </w:p>
          <w:p w14:paraId="0683A4C1" w14:textId="77777777" w:rsidR="00FA2128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2.8. Identifikácia disparít a faktorov rozvoja </w:t>
            </w:r>
          </w:p>
          <w:p w14:paraId="416E5FE6" w14:textId="77777777" w:rsidR="00FA2128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2.9. Východiská pre špecifické stratégie VÚC pre podporu rozvoja jednotlivých území SPR v rámci PHRSR VÚC v štruktúre bodov 2.3. až 2.8. </w:t>
            </w:r>
          </w:p>
          <w:p w14:paraId="57F067BD" w14:textId="393F1E40" w:rsidR="00FA2128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693C14" w14:textId="6F0E8A8D" w:rsidR="00FA2128" w:rsidRPr="00515F52" w:rsidRDefault="00FA2128" w:rsidP="00432146">
            <w:pPr>
              <w:pStyle w:val="Default"/>
              <w:numPr>
                <w:ilvl w:val="0"/>
                <w:numId w:val="2"/>
              </w:numPr>
              <w:ind w:left="31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Rozvojová stratégia </w:t>
            </w:r>
          </w:p>
          <w:p w14:paraId="5543DEF3" w14:textId="77777777" w:rsidR="00FA2128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3.1. Vízia rozvoja a hlavný cieľ </w:t>
            </w:r>
          </w:p>
          <w:p w14:paraId="27CD0265" w14:textId="77777777" w:rsidR="00FA2128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3.2. Štruktúra priorít a ich väzby </w:t>
            </w:r>
          </w:p>
          <w:p w14:paraId="7EE1A8AA" w14:textId="77777777" w:rsidR="00FA2128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3.3. Systém cieľov, ich súvislosti, indikátorov a strom indikátorov, popis strategických a špecifických cieľov (s operatívnym charakterom), ich súvislostí a strom cieľov </w:t>
            </w:r>
          </w:p>
          <w:p w14:paraId="32108901" w14:textId="77777777" w:rsidR="00FA2128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3.4. Strategický prístup pre dosiahnutie vízie a hlavného cieľa, priorít a systému cieľov PHRSR </w:t>
            </w:r>
          </w:p>
          <w:p w14:paraId="3F64BFF5" w14:textId="77777777" w:rsidR="00FA2128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3.5. Partneri pre implementáciu PHRSR a stratégia ich zapojenia </w:t>
            </w:r>
          </w:p>
          <w:p w14:paraId="1724F69E" w14:textId="77777777" w:rsidR="00FA2128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3.6. Špecifické rozvojové stratégie VÚC pre podporu rozvoja jednotlivých území SPR v štruktúre bodov 3.1. až 3.5. </w:t>
            </w:r>
          </w:p>
          <w:p w14:paraId="6204AEC5" w14:textId="68B1B4CC" w:rsidR="00FA2128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C80F25" w14:textId="77777777" w:rsidR="00FA2128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4. Implementačný plán a plán monitorovania </w:t>
            </w:r>
          </w:p>
          <w:p w14:paraId="65ACC2BB" w14:textId="77777777" w:rsidR="00FA2128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4.1. Nástroje/opatrenia/aktivity na implementáciu stratégie </w:t>
            </w:r>
          </w:p>
          <w:p w14:paraId="2FB76D68" w14:textId="77777777" w:rsidR="00FA2128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4.2. Podrobný plán implementácie stratégie PHRSR (rozdelenie úloh, činností a zodpovedností, časový harmonogram, implementačná štruktúra vrátane princípov a procesov) </w:t>
            </w:r>
          </w:p>
          <w:p w14:paraId="0471F245" w14:textId="5EDB96B0" w:rsidR="00FA2128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4.3. Systém monitorovania plnenia priorít a cieľov stratégie </w:t>
            </w:r>
          </w:p>
          <w:p w14:paraId="08FDAB98" w14:textId="06ACA038" w:rsidR="00FA2128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9CD786" w14:textId="77777777" w:rsidR="00FA2128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5. Plán využitia zdrojov vrátane finančného plánu </w:t>
            </w:r>
          </w:p>
          <w:p w14:paraId="5B89040C" w14:textId="4D3C2CE2" w:rsidR="00FA2128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5.1. Plán využitia zdrojov vrátane finančného plánu implementácie stratégie pre obdobie podľa modelu 1+2 roky a výhľad (rozdelenie zdrojov vrátane finančných na programovacie obdobie, na priority, opatrenia, programy, projekty a aktivity, identifikácia predpokladaných finančných zdrojov pre implementáciu) </w:t>
            </w:r>
          </w:p>
          <w:p w14:paraId="1892C9F9" w14:textId="77777777" w:rsidR="00394554" w:rsidRPr="00515F52" w:rsidRDefault="00394554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6602E1" w14:textId="77777777" w:rsidR="00FA2128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6. Riziká implementácie a ich prevencia </w:t>
            </w:r>
          </w:p>
          <w:p w14:paraId="1E9B365B" w14:textId="525B1033" w:rsidR="00FA2128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6.1 Identifikácia a zhodnotenie rizík implementácie stratégie PHSR a opatrenia na zníženie rizík (opatrenia, zodpovednosti za ich realizáciu, monitorovanie a hodnotenie) </w:t>
            </w:r>
          </w:p>
          <w:p w14:paraId="0A895DF4" w14:textId="77777777" w:rsidR="00394554" w:rsidRPr="00515F52" w:rsidRDefault="00394554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FB13AA" w14:textId="77777777" w:rsidR="00FA2128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7. Riadenie implementácie </w:t>
            </w:r>
          </w:p>
          <w:p w14:paraId="0193F4A7" w14:textId="77777777" w:rsidR="00FA2128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7.1 Zabezpečenie súladu programového rozpočtu územnej samosprávy s podrobným plánom implementácie stratégie </w:t>
            </w:r>
          </w:p>
          <w:p w14:paraId="241D61F8" w14:textId="77777777" w:rsidR="00FA2128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7.2 Systém transparentného hodnotenia plnenia priorít a cieľov stratégie </w:t>
            </w:r>
          </w:p>
          <w:p w14:paraId="278B2816" w14:textId="52E622EB" w:rsidR="00FA2128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7.3 Systém identifikácie potreby aktualizácie alebo tvorby novej PHRSR </w:t>
            </w:r>
          </w:p>
          <w:p w14:paraId="61D683EF" w14:textId="77777777" w:rsidR="00394554" w:rsidRPr="00515F52" w:rsidRDefault="00394554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7AAD9B" w14:textId="77777777" w:rsidR="00FA2128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8. Odporúčania a požiadavky vyplývajúce zo spracovania PHRSR </w:t>
            </w:r>
          </w:p>
          <w:p w14:paraId="6B384334" w14:textId="77777777" w:rsidR="00FA2128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8.1. Odporúčania a požiadavky vyplývajúce zo spracovania PHRSR pre nadradené a nižšie úrovne strategického riadenia </w:t>
            </w:r>
          </w:p>
          <w:p w14:paraId="26641831" w14:textId="77777777" w:rsidR="00394554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>8.2. Odporúčania a požiadavky pre partnerské a spolupracujúce subjekty</w:t>
            </w:r>
          </w:p>
          <w:p w14:paraId="74448DB7" w14:textId="7D905D9C" w:rsidR="00FA2128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5737870" w14:textId="77777777" w:rsidR="00FA2128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9. Využité literárne zdroje </w:t>
            </w:r>
          </w:p>
          <w:p w14:paraId="6664EDE2" w14:textId="6900E6A4" w:rsidR="00FA2128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Zoznam využitých dokumentov a literárnych zdrojov </w:t>
            </w:r>
          </w:p>
          <w:p w14:paraId="629D0F6C" w14:textId="77777777" w:rsidR="00394554" w:rsidRPr="00515F52" w:rsidRDefault="00394554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696302" w14:textId="77777777" w:rsidR="00FA2128" w:rsidRPr="00515F52" w:rsidRDefault="00FA2128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10. Prílohy </w:t>
            </w:r>
          </w:p>
          <w:p w14:paraId="1E9AF19A" w14:textId="626853A1" w:rsidR="006934EF" w:rsidRPr="00515F52" w:rsidRDefault="006934EF" w:rsidP="00432146">
            <w:pPr>
              <w:jc w:val="both"/>
              <w:rPr>
                <w:rFonts w:cstheme="minorHAnsi"/>
                <w:i/>
              </w:rPr>
            </w:pPr>
          </w:p>
        </w:tc>
      </w:tr>
      <w:tr w:rsidR="006934EF" w14:paraId="7F39CB62" w14:textId="77777777" w:rsidTr="006934EF">
        <w:tc>
          <w:tcPr>
            <w:tcW w:w="9288" w:type="dxa"/>
            <w:gridSpan w:val="10"/>
            <w:shd w:val="clear" w:color="auto" w:fill="D6E3BC" w:themeFill="accent3" w:themeFillTint="66"/>
          </w:tcPr>
          <w:p w14:paraId="0459AC76" w14:textId="77777777" w:rsidR="006934EF" w:rsidRPr="00B95FB7" w:rsidRDefault="006934EF" w:rsidP="00432146">
            <w:pPr>
              <w:pStyle w:val="Odsekzoznamu"/>
              <w:numPr>
                <w:ilvl w:val="1"/>
                <w:numId w:val="2"/>
              </w:numPr>
              <w:rPr>
                <w:b/>
              </w:rPr>
            </w:pPr>
            <w:r>
              <w:rPr>
                <w:b/>
              </w:rPr>
              <w:lastRenderedPageBreak/>
              <w:t xml:space="preserve"> Vymedzenie územia a územné členenie stratégie/definované strategicko-plánovacie regióny (pri Vstupnej správe PHRSR VÚC a PHRSR skupiny obcí)</w:t>
            </w:r>
          </w:p>
        </w:tc>
      </w:tr>
      <w:tr w:rsidR="006934EF" w14:paraId="137C71B5" w14:textId="77777777" w:rsidTr="006934EF">
        <w:tc>
          <w:tcPr>
            <w:tcW w:w="9288" w:type="dxa"/>
            <w:gridSpan w:val="10"/>
          </w:tcPr>
          <w:p w14:paraId="673C685C" w14:textId="5E75D8A6" w:rsidR="003A229D" w:rsidRPr="00394554" w:rsidRDefault="006C79AB" w:rsidP="00432146">
            <w:pPr>
              <w:rPr>
                <w:rFonts w:eastAsia="Arial"/>
                <w:i/>
                <w:iCs/>
              </w:rPr>
            </w:pPr>
            <w:r w:rsidRPr="006C79AB">
              <w:rPr>
                <w:rFonts w:eastAsia="Arial"/>
                <w:i/>
                <w:iCs/>
              </w:rPr>
              <w:t>Katastrálne územie mesta Šaľ</w:t>
            </w:r>
            <w:r w:rsidR="00394554">
              <w:rPr>
                <w:rFonts w:eastAsia="Arial"/>
                <w:i/>
                <w:iCs/>
              </w:rPr>
              <w:t xml:space="preserve">a, s  </w:t>
            </w:r>
            <w:r w:rsidR="00394554" w:rsidRPr="00394554">
              <w:rPr>
                <w:rFonts w:eastAsia="Arial"/>
                <w:i/>
                <w:iCs/>
              </w:rPr>
              <w:t>ohľadom na existenciu SPR</w:t>
            </w:r>
            <w:r w:rsidR="00D21DDB">
              <w:rPr>
                <w:rFonts w:eastAsia="Arial"/>
                <w:i/>
                <w:iCs/>
              </w:rPr>
              <w:t xml:space="preserve"> -</w:t>
            </w:r>
            <w:r w:rsidR="00394554" w:rsidRPr="00394554">
              <w:rPr>
                <w:rFonts w:eastAsia="Arial"/>
                <w:i/>
                <w:iCs/>
              </w:rPr>
              <w:t xml:space="preserve"> okres Šaľa podľa Memoranda o spolupráci. </w:t>
            </w:r>
          </w:p>
        </w:tc>
      </w:tr>
      <w:tr w:rsidR="006934EF" w14:paraId="5F59CE13" w14:textId="77777777" w:rsidTr="006934EF">
        <w:tc>
          <w:tcPr>
            <w:tcW w:w="9288" w:type="dxa"/>
            <w:gridSpan w:val="10"/>
            <w:shd w:val="clear" w:color="auto" w:fill="C2D69B" w:themeFill="accent3" w:themeFillTint="99"/>
          </w:tcPr>
          <w:p w14:paraId="2822EFE4" w14:textId="77777777" w:rsidR="006934EF" w:rsidRPr="00C41B9F" w:rsidRDefault="006934EF" w:rsidP="00432146">
            <w:pPr>
              <w:pStyle w:val="Odsekzoznamu"/>
              <w:numPr>
                <w:ilvl w:val="0"/>
                <w:numId w:val="2"/>
              </w:numPr>
              <w:rPr>
                <w:b/>
              </w:rPr>
            </w:pPr>
            <w:r w:rsidRPr="00C41B9F">
              <w:rPr>
                <w:b/>
              </w:rPr>
              <w:t>Uvažované/požadované variantné riešenia zohľadňujúce impulzy, výzvy, problémy, ciel</w:t>
            </w:r>
            <w:r>
              <w:rPr>
                <w:b/>
              </w:rPr>
              <w:t>e a geografický rozmer PHRSR</w:t>
            </w:r>
          </w:p>
        </w:tc>
      </w:tr>
      <w:tr w:rsidR="006934EF" w14:paraId="20E77F13" w14:textId="77777777" w:rsidTr="006934EF">
        <w:tc>
          <w:tcPr>
            <w:tcW w:w="9288" w:type="dxa"/>
            <w:gridSpan w:val="10"/>
          </w:tcPr>
          <w:p w14:paraId="0334EFFD" w14:textId="39D9D270" w:rsidR="006934EF" w:rsidRPr="00A61275" w:rsidRDefault="00D21DDB" w:rsidP="00432146">
            <w:pPr>
              <w:rPr>
                <w:i/>
              </w:rPr>
            </w:pPr>
            <w:r>
              <w:t xml:space="preserve">V návrhu PHRSR mesta Šaľa sa neuvažuje s variantným riešením </w:t>
            </w:r>
            <w:r w:rsidR="006C79AB" w:rsidRPr="006C79AB">
              <w:rPr>
                <w:rFonts w:cstheme="minorHAnsi"/>
              </w:rPr>
              <w:t xml:space="preserve">vzhľadom na definované impulzy, výzvy, problémy, ciele a geografický rozmer. </w:t>
            </w:r>
          </w:p>
        </w:tc>
      </w:tr>
      <w:tr w:rsidR="006934EF" w14:paraId="404B0B2D" w14:textId="77777777" w:rsidTr="006934EF">
        <w:tc>
          <w:tcPr>
            <w:tcW w:w="9288" w:type="dxa"/>
            <w:gridSpan w:val="10"/>
            <w:shd w:val="clear" w:color="auto" w:fill="C2D69B" w:themeFill="accent3" w:themeFillTint="99"/>
          </w:tcPr>
          <w:p w14:paraId="6C02BE4A" w14:textId="77777777" w:rsidR="006934EF" w:rsidRPr="00C41B9F" w:rsidRDefault="006934EF" w:rsidP="00432146">
            <w:pPr>
              <w:pStyle w:val="Odsekzoznamu"/>
              <w:numPr>
                <w:ilvl w:val="0"/>
                <w:numId w:val="2"/>
              </w:numPr>
              <w:rPr>
                <w:b/>
              </w:rPr>
            </w:pPr>
            <w:r w:rsidRPr="00C41B9F">
              <w:rPr>
                <w:b/>
              </w:rPr>
              <w:t xml:space="preserve">Vecný a časový harmonogram </w:t>
            </w:r>
            <w:r>
              <w:rPr>
                <w:b/>
              </w:rPr>
              <w:t>prípravy a schvaľovania PHRSR</w:t>
            </w:r>
            <w:r w:rsidRPr="00C41B9F">
              <w:rPr>
                <w:b/>
              </w:rPr>
              <w:t xml:space="preserve"> a zodpovednosti za jednotlivé kroky </w:t>
            </w:r>
          </w:p>
        </w:tc>
      </w:tr>
      <w:tr w:rsidR="006934EF" w14:paraId="251FC45F" w14:textId="77777777" w:rsidTr="006934EF">
        <w:tc>
          <w:tcPr>
            <w:tcW w:w="1101" w:type="dxa"/>
            <w:shd w:val="clear" w:color="auto" w:fill="D6E3BC" w:themeFill="accent3" w:themeFillTint="66"/>
          </w:tcPr>
          <w:p w14:paraId="19F8A593" w14:textId="77777777" w:rsidR="006934EF" w:rsidRPr="00C41B9F" w:rsidRDefault="006934EF" w:rsidP="00432146">
            <w:pPr>
              <w:rPr>
                <w:b/>
              </w:rPr>
            </w:pPr>
            <w:r>
              <w:rPr>
                <w:b/>
              </w:rPr>
              <w:t>Fáza/ Krok</w:t>
            </w:r>
          </w:p>
        </w:tc>
        <w:tc>
          <w:tcPr>
            <w:tcW w:w="4252" w:type="dxa"/>
            <w:gridSpan w:val="5"/>
            <w:shd w:val="clear" w:color="auto" w:fill="D6E3BC" w:themeFill="accent3" w:themeFillTint="66"/>
          </w:tcPr>
          <w:p w14:paraId="72F4C547" w14:textId="77777777" w:rsidR="006934EF" w:rsidRPr="00C41B9F" w:rsidRDefault="006934EF" w:rsidP="00432146">
            <w:pPr>
              <w:rPr>
                <w:b/>
              </w:rPr>
            </w:pPr>
            <w:r w:rsidRPr="00C41B9F">
              <w:rPr>
                <w:b/>
              </w:rPr>
              <w:t>Obsah</w:t>
            </w:r>
          </w:p>
        </w:tc>
        <w:tc>
          <w:tcPr>
            <w:tcW w:w="992" w:type="dxa"/>
            <w:gridSpan w:val="2"/>
            <w:shd w:val="clear" w:color="auto" w:fill="D6E3BC" w:themeFill="accent3" w:themeFillTint="66"/>
          </w:tcPr>
          <w:p w14:paraId="33411C92" w14:textId="77777777" w:rsidR="006934EF" w:rsidRPr="00C41B9F" w:rsidRDefault="006934EF" w:rsidP="00432146">
            <w:pPr>
              <w:rPr>
                <w:b/>
              </w:rPr>
            </w:pPr>
            <w:r w:rsidRPr="00C41B9F">
              <w:rPr>
                <w:b/>
              </w:rPr>
              <w:t>Začiatok fázy</w:t>
            </w:r>
          </w:p>
        </w:tc>
        <w:tc>
          <w:tcPr>
            <w:tcW w:w="1017" w:type="dxa"/>
            <w:shd w:val="clear" w:color="auto" w:fill="D6E3BC" w:themeFill="accent3" w:themeFillTint="66"/>
          </w:tcPr>
          <w:p w14:paraId="63F1D68B" w14:textId="77777777" w:rsidR="006934EF" w:rsidRPr="00C41B9F" w:rsidRDefault="006934EF" w:rsidP="00432146">
            <w:pPr>
              <w:rPr>
                <w:b/>
              </w:rPr>
            </w:pPr>
            <w:r w:rsidRPr="00C41B9F">
              <w:rPr>
                <w:b/>
              </w:rPr>
              <w:t>Koniec fázy</w:t>
            </w:r>
          </w:p>
        </w:tc>
        <w:tc>
          <w:tcPr>
            <w:tcW w:w="1926" w:type="dxa"/>
            <w:shd w:val="clear" w:color="auto" w:fill="D6E3BC" w:themeFill="accent3" w:themeFillTint="66"/>
          </w:tcPr>
          <w:p w14:paraId="4FC0739A" w14:textId="77777777" w:rsidR="006934EF" w:rsidRPr="00C41B9F" w:rsidRDefault="006934EF" w:rsidP="00432146">
            <w:pPr>
              <w:rPr>
                <w:b/>
              </w:rPr>
            </w:pPr>
            <w:r w:rsidRPr="00C41B9F">
              <w:rPr>
                <w:b/>
              </w:rPr>
              <w:t>Zodpovedn</w:t>
            </w:r>
            <w:r>
              <w:rPr>
                <w:b/>
              </w:rPr>
              <w:t>á osoba/partner</w:t>
            </w:r>
          </w:p>
        </w:tc>
      </w:tr>
      <w:tr w:rsidR="006934EF" w14:paraId="281AFFE0" w14:textId="77777777" w:rsidTr="006934EF">
        <w:tc>
          <w:tcPr>
            <w:tcW w:w="1101" w:type="dxa"/>
          </w:tcPr>
          <w:p w14:paraId="4EBD39CB" w14:textId="03CED78F" w:rsidR="006934EF" w:rsidRPr="00B53829" w:rsidRDefault="005B7FBD" w:rsidP="00432146">
            <w:pPr>
              <w:rPr>
                <w:rFonts w:cstheme="minorHAnsi"/>
              </w:rPr>
            </w:pPr>
            <w:r w:rsidRPr="00B53829">
              <w:rPr>
                <w:rFonts w:cstheme="minorHAnsi"/>
              </w:rPr>
              <w:t>1</w:t>
            </w:r>
            <w:r w:rsidR="005A1203" w:rsidRPr="00B53829">
              <w:rPr>
                <w:rFonts w:cstheme="minorHAnsi"/>
              </w:rPr>
              <w:t>.</w:t>
            </w:r>
          </w:p>
        </w:tc>
        <w:tc>
          <w:tcPr>
            <w:tcW w:w="4252" w:type="dxa"/>
            <w:gridSpan w:val="5"/>
          </w:tcPr>
          <w:p w14:paraId="4C5EECF3" w14:textId="688FDBC7" w:rsidR="006934EF" w:rsidRPr="00B53829" w:rsidRDefault="005A1203" w:rsidP="00432146">
            <w:pPr>
              <w:pStyle w:val="Default"/>
              <w:rPr>
                <w:rFonts w:asciiTheme="minorHAnsi" w:hAnsiTheme="minorHAnsi" w:cstheme="minorHAnsi"/>
              </w:rPr>
            </w:pPr>
            <w:r w:rsidRPr="00B53829">
              <w:rPr>
                <w:rFonts w:asciiTheme="minorHAnsi" w:hAnsiTheme="minorHAnsi" w:cstheme="minorHAnsi"/>
                <w:sz w:val="22"/>
                <w:szCs w:val="22"/>
              </w:rPr>
              <w:t xml:space="preserve">Identifikácia potreby a impulzov PHRSR a rozhodnutie o začatí prípravných prác </w:t>
            </w:r>
          </w:p>
        </w:tc>
        <w:tc>
          <w:tcPr>
            <w:tcW w:w="992" w:type="dxa"/>
            <w:gridSpan w:val="2"/>
          </w:tcPr>
          <w:p w14:paraId="70B4F5B3" w14:textId="6B7FC5B5" w:rsidR="006934EF" w:rsidRPr="00B53829" w:rsidRDefault="005A1203" w:rsidP="00432146">
            <w:pPr>
              <w:rPr>
                <w:rFonts w:cstheme="minorHAnsi"/>
              </w:rPr>
            </w:pPr>
            <w:r w:rsidRPr="00B53829">
              <w:rPr>
                <w:rFonts w:cstheme="minorHAnsi"/>
              </w:rPr>
              <w:t>04/2022</w:t>
            </w:r>
          </w:p>
        </w:tc>
        <w:tc>
          <w:tcPr>
            <w:tcW w:w="1017" w:type="dxa"/>
          </w:tcPr>
          <w:p w14:paraId="6942C28B" w14:textId="6FFD0EF8" w:rsidR="006934EF" w:rsidRPr="00B53829" w:rsidRDefault="005A1203" w:rsidP="00432146">
            <w:pPr>
              <w:rPr>
                <w:rFonts w:cstheme="minorHAnsi"/>
              </w:rPr>
            </w:pPr>
            <w:r w:rsidRPr="00B53829">
              <w:rPr>
                <w:rFonts w:cstheme="minorHAnsi"/>
              </w:rPr>
              <w:t>04/2022</w:t>
            </w:r>
          </w:p>
        </w:tc>
        <w:tc>
          <w:tcPr>
            <w:tcW w:w="1926" w:type="dxa"/>
          </w:tcPr>
          <w:p w14:paraId="412E4BB4" w14:textId="6AE18A2F" w:rsidR="006934EF" w:rsidRPr="00B53829" w:rsidRDefault="005A1203" w:rsidP="00432146">
            <w:pPr>
              <w:rPr>
                <w:rFonts w:cstheme="minorHAnsi"/>
              </w:rPr>
            </w:pPr>
            <w:r w:rsidRPr="00B53829">
              <w:rPr>
                <w:rFonts w:cstheme="minorHAnsi"/>
              </w:rPr>
              <w:t xml:space="preserve">Gestor </w:t>
            </w:r>
            <w:r w:rsidR="001B69D4" w:rsidRPr="00B53829">
              <w:rPr>
                <w:rFonts w:cstheme="minorHAnsi"/>
              </w:rPr>
              <w:t>PHRSR</w:t>
            </w:r>
          </w:p>
        </w:tc>
      </w:tr>
      <w:tr w:rsidR="005A1203" w14:paraId="4712DA2A" w14:textId="77777777" w:rsidTr="004108A3">
        <w:trPr>
          <w:trHeight w:val="518"/>
        </w:trPr>
        <w:tc>
          <w:tcPr>
            <w:tcW w:w="1101" w:type="dxa"/>
          </w:tcPr>
          <w:p w14:paraId="2ED6F2CB" w14:textId="36BCCB45" w:rsidR="005A1203" w:rsidRPr="00B53829" w:rsidRDefault="005A1203" w:rsidP="00432146">
            <w:pPr>
              <w:rPr>
                <w:rFonts w:cstheme="minorHAnsi"/>
              </w:rPr>
            </w:pPr>
            <w:r w:rsidRPr="00B53829">
              <w:rPr>
                <w:rFonts w:cstheme="minorHAnsi"/>
              </w:rPr>
              <w:t>2.</w:t>
            </w:r>
          </w:p>
        </w:tc>
        <w:tc>
          <w:tcPr>
            <w:tcW w:w="4252" w:type="dxa"/>
            <w:gridSpan w:val="5"/>
          </w:tcPr>
          <w:p w14:paraId="072D14FD" w14:textId="714DA603" w:rsidR="005A1203" w:rsidRPr="00B53829" w:rsidRDefault="005A1203" w:rsidP="00432146">
            <w:pPr>
              <w:pStyle w:val="Default"/>
              <w:rPr>
                <w:rFonts w:cstheme="minorHAnsi"/>
              </w:rPr>
            </w:pPr>
            <w:r w:rsidRPr="00B53829">
              <w:rPr>
                <w:rFonts w:asciiTheme="minorHAnsi" w:hAnsiTheme="minorHAnsi" w:cstheme="minorHAnsi"/>
                <w:sz w:val="22"/>
                <w:szCs w:val="22"/>
              </w:rPr>
              <w:t>Prípravné práce, spracovanie a schválenie predbežnej vízie</w:t>
            </w:r>
          </w:p>
        </w:tc>
        <w:tc>
          <w:tcPr>
            <w:tcW w:w="992" w:type="dxa"/>
            <w:gridSpan w:val="2"/>
          </w:tcPr>
          <w:p w14:paraId="678AED13" w14:textId="2D0730E2" w:rsidR="005A1203" w:rsidRPr="00B53829" w:rsidRDefault="005A1203" w:rsidP="00432146">
            <w:pPr>
              <w:rPr>
                <w:rFonts w:cstheme="minorHAnsi"/>
              </w:rPr>
            </w:pPr>
            <w:r w:rsidRPr="00B53829">
              <w:rPr>
                <w:rFonts w:cstheme="minorHAnsi"/>
              </w:rPr>
              <w:t>0</w:t>
            </w:r>
            <w:r w:rsidR="00095D02">
              <w:rPr>
                <w:rFonts w:cstheme="minorHAnsi"/>
              </w:rPr>
              <w:t>5</w:t>
            </w:r>
            <w:r w:rsidRPr="00B53829">
              <w:rPr>
                <w:rFonts w:cstheme="minorHAnsi"/>
              </w:rPr>
              <w:t>/2022</w:t>
            </w:r>
          </w:p>
        </w:tc>
        <w:tc>
          <w:tcPr>
            <w:tcW w:w="1017" w:type="dxa"/>
          </w:tcPr>
          <w:p w14:paraId="57B5D076" w14:textId="63487BA5" w:rsidR="005A1203" w:rsidRPr="00B53829" w:rsidRDefault="005A1203" w:rsidP="00432146">
            <w:pPr>
              <w:rPr>
                <w:rFonts w:cstheme="minorHAnsi"/>
              </w:rPr>
            </w:pPr>
            <w:r w:rsidRPr="00B53829">
              <w:rPr>
                <w:rFonts w:cstheme="minorHAnsi"/>
              </w:rPr>
              <w:t>0</w:t>
            </w:r>
            <w:r w:rsidR="00095D02">
              <w:rPr>
                <w:rFonts w:cstheme="minorHAnsi"/>
              </w:rPr>
              <w:t>5</w:t>
            </w:r>
            <w:r w:rsidRPr="00B53829">
              <w:rPr>
                <w:rFonts w:cstheme="minorHAnsi"/>
              </w:rPr>
              <w:t>/2022</w:t>
            </w:r>
          </w:p>
        </w:tc>
        <w:tc>
          <w:tcPr>
            <w:tcW w:w="1926" w:type="dxa"/>
          </w:tcPr>
          <w:p w14:paraId="750B218B" w14:textId="4F6329AE" w:rsidR="005A1203" w:rsidRPr="00B53829" w:rsidRDefault="005A1203" w:rsidP="00432146">
            <w:pPr>
              <w:rPr>
                <w:rFonts w:cstheme="minorHAnsi"/>
              </w:rPr>
            </w:pPr>
            <w:r w:rsidRPr="00B53829">
              <w:rPr>
                <w:rFonts w:cstheme="minorHAnsi"/>
              </w:rPr>
              <w:t xml:space="preserve">Gestor </w:t>
            </w:r>
            <w:r w:rsidR="001B69D4" w:rsidRPr="00B53829">
              <w:rPr>
                <w:rFonts w:cstheme="minorHAnsi"/>
              </w:rPr>
              <w:t>PHRSR</w:t>
            </w:r>
          </w:p>
        </w:tc>
      </w:tr>
      <w:tr w:rsidR="005A1203" w14:paraId="61C04C25" w14:textId="77777777" w:rsidTr="006934EF">
        <w:tc>
          <w:tcPr>
            <w:tcW w:w="1101" w:type="dxa"/>
          </w:tcPr>
          <w:p w14:paraId="478BE255" w14:textId="1318BAA3" w:rsidR="005A1203" w:rsidRPr="00B53829" w:rsidRDefault="005A1203" w:rsidP="00432146">
            <w:pPr>
              <w:rPr>
                <w:rFonts w:cstheme="minorHAnsi"/>
              </w:rPr>
            </w:pPr>
            <w:r w:rsidRPr="00B53829">
              <w:rPr>
                <w:rFonts w:cstheme="minorHAnsi"/>
              </w:rPr>
              <w:t>3.</w:t>
            </w:r>
          </w:p>
        </w:tc>
        <w:tc>
          <w:tcPr>
            <w:tcW w:w="4252" w:type="dxa"/>
            <w:gridSpan w:val="5"/>
          </w:tcPr>
          <w:p w14:paraId="5C76BA4F" w14:textId="4AE6BAB3" w:rsidR="005A1203" w:rsidRPr="00B53829" w:rsidRDefault="005A1203" w:rsidP="00432146">
            <w:pPr>
              <w:pStyle w:val="Default"/>
              <w:rPr>
                <w:rFonts w:cstheme="minorHAnsi"/>
              </w:rPr>
            </w:pPr>
            <w:r w:rsidRPr="00B53829">
              <w:rPr>
                <w:rFonts w:asciiTheme="minorHAnsi" w:hAnsiTheme="minorHAnsi" w:cstheme="minorHAnsi"/>
                <w:sz w:val="22"/>
                <w:szCs w:val="22"/>
              </w:rPr>
              <w:t xml:space="preserve">Inventarizačná, analytická a prognostická fáza spracovania PHRSR </w:t>
            </w:r>
          </w:p>
        </w:tc>
        <w:tc>
          <w:tcPr>
            <w:tcW w:w="992" w:type="dxa"/>
            <w:gridSpan w:val="2"/>
          </w:tcPr>
          <w:p w14:paraId="51D643F6" w14:textId="284B2049" w:rsidR="005A1203" w:rsidRPr="00B53829" w:rsidRDefault="005A1203" w:rsidP="00432146">
            <w:pPr>
              <w:rPr>
                <w:rFonts w:cstheme="minorHAnsi"/>
              </w:rPr>
            </w:pPr>
            <w:r w:rsidRPr="00B53829">
              <w:rPr>
                <w:rFonts w:cstheme="minorHAnsi"/>
              </w:rPr>
              <w:t>05/2022</w:t>
            </w:r>
          </w:p>
        </w:tc>
        <w:tc>
          <w:tcPr>
            <w:tcW w:w="1017" w:type="dxa"/>
          </w:tcPr>
          <w:p w14:paraId="23FA1759" w14:textId="0C76479D" w:rsidR="005A1203" w:rsidRPr="00B53829" w:rsidRDefault="005A1203" w:rsidP="00432146">
            <w:pPr>
              <w:rPr>
                <w:rFonts w:cstheme="minorHAnsi"/>
              </w:rPr>
            </w:pPr>
            <w:r w:rsidRPr="00B53829">
              <w:rPr>
                <w:rFonts w:cstheme="minorHAnsi"/>
              </w:rPr>
              <w:t>05/2022</w:t>
            </w:r>
          </w:p>
        </w:tc>
        <w:tc>
          <w:tcPr>
            <w:tcW w:w="1926" w:type="dxa"/>
          </w:tcPr>
          <w:p w14:paraId="4C5E8926" w14:textId="60952D7D" w:rsidR="005A1203" w:rsidRPr="00B53829" w:rsidRDefault="005A1203" w:rsidP="00432146">
            <w:pPr>
              <w:rPr>
                <w:rFonts w:cstheme="minorHAnsi"/>
              </w:rPr>
            </w:pPr>
            <w:r w:rsidRPr="00B53829">
              <w:rPr>
                <w:rFonts w:cstheme="minorHAnsi"/>
              </w:rPr>
              <w:t xml:space="preserve">Gestor </w:t>
            </w:r>
            <w:r w:rsidR="001B69D4" w:rsidRPr="00B53829">
              <w:rPr>
                <w:rFonts w:cstheme="minorHAnsi"/>
              </w:rPr>
              <w:t>PHRSR</w:t>
            </w:r>
          </w:p>
        </w:tc>
      </w:tr>
      <w:tr w:rsidR="005A1203" w14:paraId="278FD77E" w14:textId="77777777" w:rsidTr="006934EF">
        <w:tc>
          <w:tcPr>
            <w:tcW w:w="1101" w:type="dxa"/>
          </w:tcPr>
          <w:p w14:paraId="01FFCEF7" w14:textId="0E70A939" w:rsidR="005A1203" w:rsidRPr="00B53829" w:rsidRDefault="005A1203" w:rsidP="00432146">
            <w:pPr>
              <w:rPr>
                <w:rFonts w:cstheme="minorHAnsi"/>
              </w:rPr>
            </w:pPr>
            <w:r w:rsidRPr="00B53829">
              <w:rPr>
                <w:rFonts w:cstheme="minorHAnsi"/>
              </w:rPr>
              <w:t>4.</w:t>
            </w:r>
          </w:p>
        </w:tc>
        <w:tc>
          <w:tcPr>
            <w:tcW w:w="4252" w:type="dxa"/>
            <w:gridSpan w:val="5"/>
          </w:tcPr>
          <w:p w14:paraId="4DB39872" w14:textId="10953760" w:rsidR="005A1203" w:rsidRPr="00B53829" w:rsidRDefault="005A1203" w:rsidP="00432146">
            <w:pPr>
              <w:pStyle w:val="Default"/>
              <w:rPr>
                <w:rFonts w:cstheme="minorHAnsi"/>
              </w:rPr>
            </w:pPr>
            <w:r w:rsidRPr="00B53829">
              <w:rPr>
                <w:rFonts w:asciiTheme="minorHAnsi" w:hAnsiTheme="minorHAnsi" w:cstheme="minorHAnsi"/>
                <w:sz w:val="22"/>
                <w:szCs w:val="22"/>
              </w:rPr>
              <w:t xml:space="preserve">Schválenie vízie, strategického smerovania, priorít a strategických cieľov PHRSR </w:t>
            </w:r>
          </w:p>
        </w:tc>
        <w:tc>
          <w:tcPr>
            <w:tcW w:w="992" w:type="dxa"/>
            <w:gridSpan w:val="2"/>
          </w:tcPr>
          <w:p w14:paraId="7DEC2887" w14:textId="65A04F79" w:rsidR="005A1203" w:rsidRPr="00B53829" w:rsidRDefault="005A1203" w:rsidP="00432146">
            <w:pPr>
              <w:rPr>
                <w:rFonts w:cstheme="minorHAnsi"/>
              </w:rPr>
            </w:pPr>
            <w:r w:rsidRPr="00B53829">
              <w:rPr>
                <w:rFonts w:cstheme="minorHAnsi"/>
              </w:rPr>
              <w:t>05/2022</w:t>
            </w:r>
          </w:p>
        </w:tc>
        <w:tc>
          <w:tcPr>
            <w:tcW w:w="1017" w:type="dxa"/>
          </w:tcPr>
          <w:p w14:paraId="67DBAF16" w14:textId="088823B1" w:rsidR="005A1203" w:rsidRPr="00B53829" w:rsidRDefault="005A1203" w:rsidP="00432146">
            <w:pPr>
              <w:rPr>
                <w:rFonts w:cstheme="minorHAnsi"/>
              </w:rPr>
            </w:pPr>
            <w:r w:rsidRPr="00B53829">
              <w:rPr>
                <w:rFonts w:cstheme="minorHAnsi"/>
              </w:rPr>
              <w:t>05/2022</w:t>
            </w:r>
          </w:p>
        </w:tc>
        <w:tc>
          <w:tcPr>
            <w:tcW w:w="1926" w:type="dxa"/>
          </w:tcPr>
          <w:p w14:paraId="71D8DC7F" w14:textId="3162AF46" w:rsidR="005A1203" w:rsidRPr="00B53829" w:rsidRDefault="005A1203" w:rsidP="00432146">
            <w:pPr>
              <w:rPr>
                <w:rFonts w:cstheme="minorHAnsi"/>
              </w:rPr>
            </w:pPr>
            <w:r w:rsidRPr="00B53829">
              <w:rPr>
                <w:rFonts w:cstheme="minorHAnsi"/>
              </w:rPr>
              <w:t xml:space="preserve">Gestor </w:t>
            </w:r>
            <w:r w:rsidR="001B69D4" w:rsidRPr="00B53829">
              <w:rPr>
                <w:rFonts w:cstheme="minorHAnsi"/>
              </w:rPr>
              <w:t>PHRSR</w:t>
            </w:r>
          </w:p>
        </w:tc>
      </w:tr>
      <w:tr w:rsidR="005A1203" w14:paraId="1AD34FCB" w14:textId="77777777" w:rsidTr="006934EF">
        <w:tc>
          <w:tcPr>
            <w:tcW w:w="1101" w:type="dxa"/>
          </w:tcPr>
          <w:p w14:paraId="3B331F17" w14:textId="320F5249" w:rsidR="005A1203" w:rsidRPr="00B53829" w:rsidRDefault="005A1203" w:rsidP="00432146">
            <w:pPr>
              <w:rPr>
                <w:rFonts w:cstheme="minorHAnsi"/>
              </w:rPr>
            </w:pPr>
            <w:r w:rsidRPr="00B53829">
              <w:rPr>
                <w:rFonts w:cstheme="minorHAnsi"/>
              </w:rPr>
              <w:t>5.</w:t>
            </w:r>
          </w:p>
        </w:tc>
        <w:tc>
          <w:tcPr>
            <w:tcW w:w="4252" w:type="dxa"/>
            <w:gridSpan w:val="5"/>
          </w:tcPr>
          <w:p w14:paraId="333C8275" w14:textId="477A2941" w:rsidR="005A1203" w:rsidRPr="00B53829" w:rsidRDefault="005A1203" w:rsidP="00432146">
            <w:pPr>
              <w:pStyle w:val="Default"/>
              <w:rPr>
                <w:rFonts w:cstheme="minorHAnsi"/>
              </w:rPr>
            </w:pPr>
            <w:r w:rsidRPr="00B53829">
              <w:rPr>
                <w:rFonts w:asciiTheme="minorHAnsi" w:hAnsiTheme="minorHAnsi" w:cstheme="minorHAnsi"/>
                <w:sz w:val="22"/>
                <w:szCs w:val="22"/>
              </w:rPr>
              <w:t xml:space="preserve">Návrh vlastnej stratégie – strategického prístupu, postupu a nástrojov na dosiahnutie vízie a cieľov </w:t>
            </w:r>
          </w:p>
        </w:tc>
        <w:tc>
          <w:tcPr>
            <w:tcW w:w="992" w:type="dxa"/>
            <w:gridSpan w:val="2"/>
          </w:tcPr>
          <w:p w14:paraId="336598D3" w14:textId="238DA3EF" w:rsidR="005A1203" w:rsidRPr="00B53829" w:rsidRDefault="005A1203" w:rsidP="00432146">
            <w:pPr>
              <w:rPr>
                <w:rFonts w:cstheme="minorHAnsi"/>
              </w:rPr>
            </w:pPr>
            <w:r w:rsidRPr="00B53829">
              <w:rPr>
                <w:rFonts w:cstheme="minorHAnsi"/>
              </w:rPr>
              <w:t>06/2022</w:t>
            </w:r>
          </w:p>
        </w:tc>
        <w:tc>
          <w:tcPr>
            <w:tcW w:w="1017" w:type="dxa"/>
          </w:tcPr>
          <w:p w14:paraId="5BA493B8" w14:textId="5C1F5202" w:rsidR="005A1203" w:rsidRPr="00B53829" w:rsidRDefault="005A1203" w:rsidP="00432146">
            <w:pPr>
              <w:rPr>
                <w:rFonts w:cstheme="minorHAnsi"/>
              </w:rPr>
            </w:pPr>
            <w:r w:rsidRPr="00B53829">
              <w:rPr>
                <w:rFonts w:cstheme="minorHAnsi"/>
              </w:rPr>
              <w:t>0</w:t>
            </w:r>
            <w:r w:rsidR="00576FE2">
              <w:rPr>
                <w:rFonts w:cstheme="minorHAnsi"/>
              </w:rPr>
              <w:t>7</w:t>
            </w:r>
            <w:r w:rsidRPr="00B53829">
              <w:rPr>
                <w:rFonts w:cstheme="minorHAnsi"/>
              </w:rPr>
              <w:t>/2022</w:t>
            </w:r>
          </w:p>
        </w:tc>
        <w:tc>
          <w:tcPr>
            <w:tcW w:w="1926" w:type="dxa"/>
          </w:tcPr>
          <w:p w14:paraId="53C3D51B" w14:textId="1C1BCB63" w:rsidR="005A1203" w:rsidRPr="00B53829" w:rsidRDefault="00744484" w:rsidP="00432146">
            <w:pPr>
              <w:rPr>
                <w:rFonts w:cstheme="minorHAnsi"/>
              </w:rPr>
            </w:pPr>
            <w:r w:rsidRPr="00B53829">
              <w:rPr>
                <w:rFonts w:cstheme="minorHAnsi"/>
              </w:rPr>
              <w:t xml:space="preserve">Gestor </w:t>
            </w:r>
            <w:r w:rsidR="001B69D4" w:rsidRPr="00B53829">
              <w:rPr>
                <w:rFonts w:cstheme="minorHAnsi"/>
              </w:rPr>
              <w:t>PHRSR</w:t>
            </w:r>
          </w:p>
        </w:tc>
      </w:tr>
      <w:tr w:rsidR="005A1203" w14:paraId="00860C85" w14:textId="77777777" w:rsidTr="006934EF">
        <w:tc>
          <w:tcPr>
            <w:tcW w:w="1101" w:type="dxa"/>
          </w:tcPr>
          <w:p w14:paraId="17FD6CC4" w14:textId="427DEAEF" w:rsidR="005A1203" w:rsidRPr="00B53829" w:rsidRDefault="005A1203" w:rsidP="00432146">
            <w:pPr>
              <w:rPr>
                <w:rFonts w:cstheme="minorHAnsi"/>
              </w:rPr>
            </w:pPr>
            <w:r w:rsidRPr="00B53829">
              <w:rPr>
                <w:rFonts w:cstheme="minorHAnsi"/>
              </w:rPr>
              <w:t>6.</w:t>
            </w:r>
          </w:p>
        </w:tc>
        <w:tc>
          <w:tcPr>
            <w:tcW w:w="4252" w:type="dxa"/>
            <w:gridSpan w:val="5"/>
          </w:tcPr>
          <w:p w14:paraId="704267DA" w14:textId="348D721D" w:rsidR="005A1203" w:rsidRPr="00B53829" w:rsidRDefault="005A1203" w:rsidP="00432146">
            <w:pPr>
              <w:pStyle w:val="Default"/>
              <w:rPr>
                <w:rFonts w:cstheme="minorHAnsi"/>
              </w:rPr>
            </w:pPr>
            <w:r w:rsidRPr="00B53829">
              <w:rPr>
                <w:rFonts w:asciiTheme="minorHAnsi" w:hAnsiTheme="minorHAnsi" w:cstheme="minorHAnsi"/>
                <w:sz w:val="22"/>
                <w:szCs w:val="22"/>
              </w:rPr>
              <w:t xml:space="preserve">Nastavenie implementácie, financovania, monitorovania a vyhodnocovania PHRSR </w:t>
            </w:r>
          </w:p>
        </w:tc>
        <w:tc>
          <w:tcPr>
            <w:tcW w:w="992" w:type="dxa"/>
            <w:gridSpan w:val="2"/>
          </w:tcPr>
          <w:p w14:paraId="3E970F6E" w14:textId="0770F83F" w:rsidR="005A1203" w:rsidRPr="00B53829" w:rsidRDefault="00744484" w:rsidP="00432146">
            <w:pPr>
              <w:rPr>
                <w:rFonts w:cstheme="minorHAnsi"/>
              </w:rPr>
            </w:pPr>
            <w:r w:rsidRPr="00B53829">
              <w:rPr>
                <w:rFonts w:cstheme="minorHAnsi"/>
              </w:rPr>
              <w:t>06/2022</w:t>
            </w:r>
          </w:p>
        </w:tc>
        <w:tc>
          <w:tcPr>
            <w:tcW w:w="1017" w:type="dxa"/>
          </w:tcPr>
          <w:p w14:paraId="4437C4E7" w14:textId="5B862543" w:rsidR="005A1203" w:rsidRPr="00B53829" w:rsidRDefault="00744484" w:rsidP="00432146">
            <w:pPr>
              <w:rPr>
                <w:rFonts w:cstheme="minorHAnsi"/>
              </w:rPr>
            </w:pPr>
            <w:r w:rsidRPr="00B53829">
              <w:rPr>
                <w:rFonts w:cstheme="minorHAnsi"/>
              </w:rPr>
              <w:t>0</w:t>
            </w:r>
            <w:r w:rsidR="00576FE2">
              <w:rPr>
                <w:rFonts w:cstheme="minorHAnsi"/>
              </w:rPr>
              <w:t>7</w:t>
            </w:r>
            <w:r w:rsidRPr="00B53829">
              <w:rPr>
                <w:rFonts w:cstheme="minorHAnsi"/>
              </w:rPr>
              <w:t>/2022</w:t>
            </w:r>
          </w:p>
        </w:tc>
        <w:tc>
          <w:tcPr>
            <w:tcW w:w="1926" w:type="dxa"/>
          </w:tcPr>
          <w:p w14:paraId="2A89B8DF" w14:textId="192B25F0" w:rsidR="005A1203" w:rsidRPr="00B53829" w:rsidRDefault="00744484" w:rsidP="00432146">
            <w:pPr>
              <w:rPr>
                <w:rFonts w:cstheme="minorHAnsi"/>
              </w:rPr>
            </w:pPr>
            <w:r w:rsidRPr="00B53829">
              <w:rPr>
                <w:rFonts w:cstheme="minorHAnsi"/>
              </w:rPr>
              <w:t xml:space="preserve">Gestor </w:t>
            </w:r>
            <w:r w:rsidR="001B69D4" w:rsidRPr="00B53829">
              <w:rPr>
                <w:rFonts w:cstheme="minorHAnsi"/>
              </w:rPr>
              <w:t>PHRSR</w:t>
            </w:r>
          </w:p>
        </w:tc>
      </w:tr>
      <w:tr w:rsidR="005A1203" w14:paraId="69E06DA5" w14:textId="77777777" w:rsidTr="006934EF">
        <w:tc>
          <w:tcPr>
            <w:tcW w:w="1101" w:type="dxa"/>
          </w:tcPr>
          <w:p w14:paraId="69E00B4F" w14:textId="3A4FFAA9" w:rsidR="005A1203" w:rsidRPr="00B53829" w:rsidRDefault="00472DCA" w:rsidP="00432146">
            <w:pPr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  <w:r w:rsidR="005A1203" w:rsidRPr="00B53829">
              <w:rPr>
                <w:rFonts w:cstheme="minorHAnsi"/>
              </w:rPr>
              <w:t>.</w:t>
            </w:r>
          </w:p>
        </w:tc>
        <w:tc>
          <w:tcPr>
            <w:tcW w:w="4252" w:type="dxa"/>
            <w:gridSpan w:val="5"/>
          </w:tcPr>
          <w:p w14:paraId="531EB23C" w14:textId="27D2925A" w:rsidR="005A1203" w:rsidRPr="00B53829" w:rsidRDefault="005A1203" w:rsidP="00432146">
            <w:pPr>
              <w:pStyle w:val="Default"/>
              <w:rPr>
                <w:rFonts w:asciiTheme="minorHAnsi" w:hAnsiTheme="minorHAnsi" w:cstheme="minorHAnsi"/>
              </w:rPr>
            </w:pPr>
            <w:r w:rsidRPr="00B53829">
              <w:rPr>
                <w:rFonts w:asciiTheme="minorHAnsi" w:hAnsiTheme="minorHAnsi" w:cstheme="minorHAnsi"/>
                <w:sz w:val="22"/>
                <w:szCs w:val="22"/>
              </w:rPr>
              <w:t xml:space="preserve">Prerokovanie a schvaľovanie návrhu PHRSR </w:t>
            </w:r>
          </w:p>
        </w:tc>
        <w:tc>
          <w:tcPr>
            <w:tcW w:w="992" w:type="dxa"/>
            <w:gridSpan w:val="2"/>
          </w:tcPr>
          <w:p w14:paraId="5BA88E26" w14:textId="758156C5" w:rsidR="005A1203" w:rsidRPr="00B53829" w:rsidRDefault="00744484" w:rsidP="00432146">
            <w:pPr>
              <w:rPr>
                <w:rFonts w:cstheme="minorHAnsi"/>
              </w:rPr>
            </w:pPr>
            <w:r w:rsidRPr="00B53829">
              <w:rPr>
                <w:rFonts w:cstheme="minorHAnsi"/>
              </w:rPr>
              <w:t>08/2022</w:t>
            </w:r>
          </w:p>
        </w:tc>
        <w:tc>
          <w:tcPr>
            <w:tcW w:w="1017" w:type="dxa"/>
          </w:tcPr>
          <w:p w14:paraId="6C622649" w14:textId="2523A3DC" w:rsidR="005A1203" w:rsidRPr="00B53829" w:rsidRDefault="00744484" w:rsidP="00432146">
            <w:pPr>
              <w:rPr>
                <w:rFonts w:cstheme="minorHAnsi"/>
              </w:rPr>
            </w:pPr>
            <w:r w:rsidRPr="00B53829">
              <w:rPr>
                <w:rFonts w:cstheme="minorHAnsi"/>
              </w:rPr>
              <w:t>0</w:t>
            </w:r>
            <w:r w:rsidR="00576FE2">
              <w:rPr>
                <w:rFonts w:cstheme="minorHAnsi"/>
              </w:rPr>
              <w:t>9</w:t>
            </w:r>
            <w:r w:rsidRPr="00B53829">
              <w:rPr>
                <w:rFonts w:cstheme="minorHAnsi"/>
              </w:rPr>
              <w:t>/2022</w:t>
            </w:r>
          </w:p>
        </w:tc>
        <w:tc>
          <w:tcPr>
            <w:tcW w:w="1926" w:type="dxa"/>
          </w:tcPr>
          <w:p w14:paraId="0C63C099" w14:textId="229C0949" w:rsidR="005A1203" w:rsidRPr="00B53829" w:rsidRDefault="00744484" w:rsidP="00432146">
            <w:pPr>
              <w:rPr>
                <w:rFonts w:cstheme="minorHAnsi"/>
              </w:rPr>
            </w:pPr>
            <w:r w:rsidRPr="00B53829">
              <w:rPr>
                <w:rFonts w:cstheme="minorHAnsi"/>
              </w:rPr>
              <w:t>Mestské zastupiteľstvo</w:t>
            </w:r>
            <w:r w:rsidR="00413341">
              <w:rPr>
                <w:rFonts w:cstheme="minorHAnsi"/>
              </w:rPr>
              <w:t xml:space="preserve"> v Šali</w:t>
            </w:r>
          </w:p>
        </w:tc>
      </w:tr>
      <w:tr w:rsidR="005A1203" w14:paraId="290E1710" w14:textId="77777777" w:rsidTr="006934EF">
        <w:tc>
          <w:tcPr>
            <w:tcW w:w="9288" w:type="dxa"/>
            <w:gridSpan w:val="10"/>
            <w:shd w:val="clear" w:color="auto" w:fill="C2D69B" w:themeFill="accent3" w:themeFillTint="99"/>
          </w:tcPr>
          <w:p w14:paraId="39486316" w14:textId="77777777" w:rsidR="005A1203" w:rsidRPr="00C05061" w:rsidRDefault="005A1203" w:rsidP="00432146">
            <w:pPr>
              <w:pStyle w:val="Odsekzoznamu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Vzťah PHRSR</w:t>
            </w:r>
            <w:r w:rsidRPr="00C05061">
              <w:rPr>
                <w:b/>
              </w:rPr>
              <w:t xml:space="preserve"> k iným strategických dokumentom </w:t>
            </w:r>
          </w:p>
        </w:tc>
      </w:tr>
      <w:tr w:rsidR="005A1203" w14:paraId="239FD259" w14:textId="77777777" w:rsidTr="000747E2">
        <w:tc>
          <w:tcPr>
            <w:tcW w:w="3539" w:type="dxa"/>
            <w:gridSpan w:val="4"/>
            <w:shd w:val="clear" w:color="auto" w:fill="D6E3BC" w:themeFill="accent3" w:themeFillTint="66"/>
          </w:tcPr>
          <w:p w14:paraId="1C979303" w14:textId="77777777" w:rsidR="005A1203" w:rsidRPr="00C05061" w:rsidRDefault="005A1203" w:rsidP="00432146">
            <w:pPr>
              <w:rPr>
                <w:b/>
              </w:rPr>
            </w:pPr>
            <w:r w:rsidRPr="00C05061">
              <w:rPr>
                <w:b/>
              </w:rPr>
              <w:t xml:space="preserve">Názov dokumentu </w:t>
            </w:r>
          </w:p>
        </w:tc>
        <w:tc>
          <w:tcPr>
            <w:tcW w:w="2552" w:type="dxa"/>
            <w:gridSpan w:val="3"/>
            <w:shd w:val="clear" w:color="auto" w:fill="D6E3BC" w:themeFill="accent3" w:themeFillTint="66"/>
          </w:tcPr>
          <w:p w14:paraId="7DEF9787" w14:textId="77777777" w:rsidR="005A1203" w:rsidRPr="00C05061" w:rsidRDefault="005A1203" w:rsidP="00432146">
            <w:pPr>
              <w:rPr>
                <w:b/>
              </w:rPr>
            </w:pPr>
            <w:r w:rsidRPr="00C05061">
              <w:rPr>
                <w:b/>
              </w:rPr>
              <w:t>Subjekt, ktorý dokument obstaral/schvaľoval</w:t>
            </w:r>
          </w:p>
        </w:tc>
        <w:tc>
          <w:tcPr>
            <w:tcW w:w="1271" w:type="dxa"/>
            <w:gridSpan w:val="2"/>
            <w:shd w:val="clear" w:color="auto" w:fill="D6E3BC" w:themeFill="accent3" w:themeFillTint="66"/>
          </w:tcPr>
          <w:p w14:paraId="6B951425" w14:textId="77777777" w:rsidR="005A1203" w:rsidRPr="00C05061" w:rsidRDefault="005A1203" w:rsidP="00432146">
            <w:pPr>
              <w:rPr>
                <w:b/>
              </w:rPr>
            </w:pPr>
            <w:r w:rsidRPr="00C05061">
              <w:rPr>
                <w:b/>
              </w:rPr>
              <w:t>Časové zameranie</w:t>
            </w:r>
          </w:p>
        </w:tc>
        <w:tc>
          <w:tcPr>
            <w:tcW w:w="1926" w:type="dxa"/>
            <w:shd w:val="clear" w:color="auto" w:fill="D6E3BC" w:themeFill="accent3" w:themeFillTint="66"/>
          </w:tcPr>
          <w:p w14:paraId="5132C441" w14:textId="77777777" w:rsidR="005A1203" w:rsidRPr="00C05061" w:rsidRDefault="005A1203" w:rsidP="00432146">
            <w:pPr>
              <w:rPr>
                <w:b/>
              </w:rPr>
            </w:pPr>
            <w:r w:rsidRPr="00C05061">
              <w:rPr>
                <w:b/>
              </w:rPr>
              <w:t>Relevan</w:t>
            </w:r>
            <w:r>
              <w:rPr>
                <w:b/>
              </w:rPr>
              <w:t>tnosť k spracovávanému PHRSR</w:t>
            </w:r>
          </w:p>
        </w:tc>
      </w:tr>
      <w:tr w:rsidR="004B1B55" w14:paraId="7E6EF949" w14:textId="77777777" w:rsidTr="000747E2">
        <w:tc>
          <w:tcPr>
            <w:tcW w:w="3539" w:type="dxa"/>
            <w:gridSpan w:val="4"/>
          </w:tcPr>
          <w:p w14:paraId="2944A9E7" w14:textId="271DC4A6" w:rsidR="004B1B55" w:rsidRPr="00515F52" w:rsidRDefault="00F66427" w:rsidP="00432146">
            <w:pPr>
              <w:rPr>
                <w:rFonts w:cstheme="minorHAnsi"/>
                <w:iCs/>
              </w:rPr>
            </w:pPr>
            <w:r w:rsidRPr="00515F52">
              <w:rPr>
                <w:rFonts w:cstheme="minorHAnsi"/>
                <w:iCs/>
              </w:rPr>
              <w:lastRenderedPageBreak/>
              <w:t>Strategické dokumenty na národnej úrovni</w:t>
            </w:r>
            <w:r w:rsidR="006B2453" w:rsidRPr="00515F52">
              <w:rPr>
                <w:rFonts w:cstheme="minorHAnsi"/>
                <w:iCs/>
              </w:rPr>
              <w:t xml:space="preserve"> - </w:t>
            </w:r>
            <w:r w:rsidR="006B2453" w:rsidRPr="00515F52">
              <w:rPr>
                <w:rFonts w:cstheme="minorHAnsi"/>
              </w:rPr>
              <w:t>Partnerská dohoda SR na roky 2021 – 2027 bola schválená uznesením vlády SR č. 253/2022 až 6. 4. 2022</w:t>
            </w:r>
          </w:p>
        </w:tc>
        <w:tc>
          <w:tcPr>
            <w:tcW w:w="2552" w:type="dxa"/>
            <w:gridSpan w:val="3"/>
          </w:tcPr>
          <w:p w14:paraId="4A36C454" w14:textId="4C8A932C" w:rsidR="004B1B55" w:rsidRPr="00515F52" w:rsidRDefault="006B2453" w:rsidP="00432146">
            <w:pPr>
              <w:rPr>
                <w:rFonts w:cstheme="minorHAnsi"/>
                <w:i/>
              </w:rPr>
            </w:pPr>
            <w:r w:rsidRPr="00515F52">
              <w:rPr>
                <w:rFonts w:cstheme="minorHAnsi"/>
                <w:i/>
              </w:rPr>
              <w:t>Vláda SR</w:t>
            </w:r>
          </w:p>
        </w:tc>
        <w:tc>
          <w:tcPr>
            <w:tcW w:w="1271" w:type="dxa"/>
            <w:gridSpan w:val="2"/>
          </w:tcPr>
          <w:p w14:paraId="3216BA4F" w14:textId="77F61091" w:rsidR="004B1B55" w:rsidRPr="00515F52" w:rsidRDefault="006B2453" w:rsidP="00432146">
            <w:pPr>
              <w:rPr>
                <w:i/>
              </w:rPr>
            </w:pPr>
            <w:r w:rsidRPr="00515F52">
              <w:rPr>
                <w:i/>
              </w:rPr>
              <w:t>2022</w:t>
            </w:r>
          </w:p>
        </w:tc>
        <w:tc>
          <w:tcPr>
            <w:tcW w:w="1926" w:type="dxa"/>
          </w:tcPr>
          <w:p w14:paraId="2CF642D7" w14:textId="30610B0C" w:rsidR="004B1B55" w:rsidRPr="00515F52" w:rsidRDefault="004436AE" w:rsidP="00432146">
            <w:pPr>
              <w:rPr>
                <w:iCs/>
              </w:rPr>
            </w:pPr>
            <w:r w:rsidRPr="00515F52">
              <w:rPr>
                <w:iCs/>
              </w:rPr>
              <w:t>Vysoká miera</w:t>
            </w:r>
          </w:p>
        </w:tc>
      </w:tr>
      <w:tr w:rsidR="004B1B55" w14:paraId="39A323A5" w14:textId="77777777" w:rsidTr="000747E2">
        <w:tc>
          <w:tcPr>
            <w:tcW w:w="3539" w:type="dxa"/>
            <w:gridSpan w:val="4"/>
          </w:tcPr>
          <w:p w14:paraId="22B650B6" w14:textId="35280668" w:rsidR="004B1B55" w:rsidRPr="00515F52" w:rsidRDefault="00F66427" w:rsidP="00432146">
            <w:pPr>
              <w:rPr>
                <w:rFonts w:cstheme="minorHAnsi"/>
                <w:iCs/>
              </w:rPr>
            </w:pPr>
            <w:r w:rsidRPr="00515F52">
              <w:rPr>
                <w:rFonts w:cstheme="minorHAnsi"/>
                <w:iCs/>
              </w:rPr>
              <w:t xml:space="preserve">Strategické dokumenty na regionálnej úrovni </w:t>
            </w:r>
            <w:r w:rsidR="006B2453" w:rsidRPr="00515F52">
              <w:rPr>
                <w:rFonts w:cstheme="minorHAnsi"/>
                <w:iCs/>
              </w:rPr>
              <w:t xml:space="preserve"> - pripravovaný PHRSR SPR NSK  2021-2027</w:t>
            </w:r>
          </w:p>
        </w:tc>
        <w:tc>
          <w:tcPr>
            <w:tcW w:w="2552" w:type="dxa"/>
            <w:gridSpan w:val="3"/>
          </w:tcPr>
          <w:p w14:paraId="47432A1D" w14:textId="7FB63FAE" w:rsidR="004B1B55" w:rsidRPr="00515F52" w:rsidRDefault="006B2453" w:rsidP="00432146">
            <w:pPr>
              <w:rPr>
                <w:rFonts w:cstheme="minorHAnsi"/>
                <w:i/>
              </w:rPr>
            </w:pPr>
            <w:r w:rsidRPr="00515F52">
              <w:rPr>
                <w:rFonts w:cstheme="minorHAnsi"/>
                <w:i/>
              </w:rPr>
              <w:t>NSK</w:t>
            </w:r>
          </w:p>
        </w:tc>
        <w:tc>
          <w:tcPr>
            <w:tcW w:w="1271" w:type="dxa"/>
            <w:gridSpan w:val="2"/>
          </w:tcPr>
          <w:p w14:paraId="76B365C3" w14:textId="1E25D417" w:rsidR="004B1B55" w:rsidRPr="00515F52" w:rsidRDefault="006B2453" w:rsidP="00432146">
            <w:pPr>
              <w:rPr>
                <w:i/>
              </w:rPr>
            </w:pPr>
            <w:r w:rsidRPr="00515F52">
              <w:rPr>
                <w:i/>
              </w:rPr>
              <w:t>2022</w:t>
            </w:r>
          </w:p>
        </w:tc>
        <w:tc>
          <w:tcPr>
            <w:tcW w:w="1926" w:type="dxa"/>
          </w:tcPr>
          <w:p w14:paraId="5B53D1C4" w14:textId="58D8A8E5" w:rsidR="004B1B55" w:rsidRPr="00515F52" w:rsidRDefault="004436AE" w:rsidP="00432146">
            <w:pPr>
              <w:rPr>
                <w:iCs/>
              </w:rPr>
            </w:pPr>
            <w:r w:rsidRPr="00515F52">
              <w:rPr>
                <w:iCs/>
              </w:rPr>
              <w:t>Vysoká miera</w:t>
            </w:r>
          </w:p>
        </w:tc>
      </w:tr>
      <w:tr w:rsidR="004B1B55" w:rsidRPr="001D1914" w14:paraId="2CDA1702" w14:textId="77777777" w:rsidTr="000747E2">
        <w:tc>
          <w:tcPr>
            <w:tcW w:w="3539" w:type="dxa"/>
            <w:gridSpan w:val="4"/>
          </w:tcPr>
          <w:p w14:paraId="4E365239" w14:textId="4C268828" w:rsidR="004B1B55" w:rsidRPr="00515F52" w:rsidRDefault="0097734E" w:rsidP="00432146">
            <w:pPr>
              <w:rPr>
                <w:rFonts w:cstheme="minorHAnsi"/>
                <w:i/>
              </w:rPr>
            </w:pPr>
            <w:r w:rsidRPr="00515F52">
              <w:rPr>
                <w:rStyle w:val="Vrazn"/>
                <w:rFonts w:cstheme="minorHAnsi"/>
                <w:b w:val="0"/>
                <w:bCs w:val="0"/>
                <w:shd w:val="clear" w:color="auto" w:fill="FFFFFF"/>
              </w:rPr>
              <w:t>Návrh národných priorít Agendy 2030 pre udržateľný rozvoj</w:t>
            </w:r>
          </w:p>
        </w:tc>
        <w:tc>
          <w:tcPr>
            <w:tcW w:w="2552" w:type="dxa"/>
            <w:gridSpan w:val="3"/>
          </w:tcPr>
          <w:p w14:paraId="14FD3B5D" w14:textId="76D6E1BA" w:rsidR="004B1B55" w:rsidRPr="00515F52" w:rsidRDefault="0097734E" w:rsidP="00432146">
            <w:pPr>
              <w:rPr>
                <w:rFonts w:cstheme="minorHAnsi"/>
                <w:i/>
              </w:rPr>
            </w:pPr>
            <w:r w:rsidRPr="00515F52">
              <w:rPr>
                <w:rStyle w:val="Vrazn"/>
                <w:rFonts w:cstheme="minorHAnsi"/>
                <w:b w:val="0"/>
                <w:bCs w:val="0"/>
                <w:shd w:val="clear" w:color="auto" w:fill="FFFFFF"/>
              </w:rPr>
              <w:t>Vláda SR</w:t>
            </w:r>
          </w:p>
        </w:tc>
        <w:tc>
          <w:tcPr>
            <w:tcW w:w="1271" w:type="dxa"/>
            <w:gridSpan w:val="2"/>
          </w:tcPr>
          <w:p w14:paraId="51DB0C6A" w14:textId="0AB57C7C" w:rsidR="004B1B55" w:rsidRPr="00515F52" w:rsidRDefault="004108A3" w:rsidP="00432146">
            <w:pPr>
              <w:rPr>
                <w:rFonts w:cstheme="minorHAnsi"/>
                <w:i/>
              </w:rPr>
            </w:pPr>
            <w:r w:rsidRPr="00515F52">
              <w:rPr>
                <w:rFonts w:cstheme="minorHAnsi"/>
                <w:i/>
              </w:rPr>
              <w:t>2018</w:t>
            </w:r>
          </w:p>
        </w:tc>
        <w:tc>
          <w:tcPr>
            <w:tcW w:w="1926" w:type="dxa"/>
          </w:tcPr>
          <w:p w14:paraId="5B783019" w14:textId="0AE379A8" w:rsidR="004B1B55" w:rsidRPr="00515F52" w:rsidRDefault="004108A3" w:rsidP="00432146">
            <w:pPr>
              <w:rPr>
                <w:rFonts w:cstheme="minorHAnsi"/>
                <w:i/>
              </w:rPr>
            </w:pPr>
            <w:r w:rsidRPr="00515F52">
              <w:rPr>
                <w:rFonts w:cstheme="minorHAnsi"/>
                <w:i/>
              </w:rPr>
              <w:t>Stredná miera</w:t>
            </w:r>
          </w:p>
        </w:tc>
      </w:tr>
      <w:tr w:rsidR="004108A3" w:rsidRPr="001D1914" w14:paraId="0110AEA8" w14:textId="77777777" w:rsidTr="000747E2">
        <w:tc>
          <w:tcPr>
            <w:tcW w:w="3539" w:type="dxa"/>
            <w:gridSpan w:val="4"/>
          </w:tcPr>
          <w:p w14:paraId="28ADE40E" w14:textId="3B107997" w:rsidR="004108A3" w:rsidRPr="00515F52" w:rsidRDefault="004108A3" w:rsidP="00432146">
            <w:pPr>
              <w:shd w:val="clear" w:color="auto" w:fill="FFFFFF"/>
              <w:outlineLvl w:val="0"/>
              <w:rPr>
                <w:rFonts w:cstheme="minorHAnsi"/>
                <w:i/>
              </w:rPr>
            </w:pPr>
            <w:r w:rsidRPr="00515F52">
              <w:rPr>
                <w:rFonts w:eastAsia="Times New Roman" w:cstheme="minorHAnsi"/>
                <w:kern w:val="36"/>
                <w:lang w:eastAsia="sk-SK"/>
              </w:rPr>
              <w:t>N</w:t>
            </w:r>
            <w:r w:rsidRPr="0097734E">
              <w:rPr>
                <w:rFonts w:eastAsia="Times New Roman" w:cstheme="minorHAnsi"/>
                <w:kern w:val="36"/>
                <w:lang w:eastAsia="sk-SK"/>
              </w:rPr>
              <w:t>ávrh národných priorít implementácie Agendy 2030</w:t>
            </w:r>
          </w:p>
        </w:tc>
        <w:tc>
          <w:tcPr>
            <w:tcW w:w="2552" w:type="dxa"/>
            <w:gridSpan w:val="3"/>
          </w:tcPr>
          <w:p w14:paraId="3212AC7A" w14:textId="77777777" w:rsidR="004108A3" w:rsidRPr="00515F52" w:rsidRDefault="004108A3" w:rsidP="00432146">
            <w:pPr>
              <w:rPr>
                <w:rFonts w:cstheme="minorHAnsi"/>
                <w:i/>
              </w:rPr>
            </w:pPr>
          </w:p>
        </w:tc>
        <w:tc>
          <w:tcPr>
            <w:tcW w:w="1271" w:type="dxa"/>
            <w:gridSpan w:val="2"/>
          </w:tcPr>
          <w:p w14:paraId="116F916D" w14:textId="748FD5EC" w:rsidR="004108A3" w:rsidRPr="00515F52" w:rsidRDefault="004108A3" w:rsidP="00432146">
            <w:pPr>
              <w:rPr>
                <w:rFonts w:cstheme="minorHAnsi"/>
                <w:i/>
              </w:rPr>
            </w:pPr>
            <w:r w:rsidRPr="00515F52">
              <w:rPr>
                <w:rFonts w:cstheme="minorHAnsi"/>
                <w:i/>
              </w:rPr>
              <w:t>2018</w:t>
            </w:r>
          </w:p>
        </w:tc>
        <w:tc>
          <w:tcPr>
            <w:tcW w:w="1926" w:type="dxa"/>
          </w:tcPr>
          <w:p w14:paraId="002AB28E" w14:textId="7116D1F8" w:rsidR="004108A3" w:rsidRPr="00515F52" w:rsidRDefault="004108A3" w:rsidP="00432146">
            <w:pPr>
              <w:rPr>
                <w:rFonts w:cstheme="minorHAnsi"/>
                <w:i/>
              </w:rPr>
            </w:pPr>
            <w:r w:rsidRPr="00515F52">
              <w:rPr>
                <w:rFonts w:cstheme="minorHAnsi"/>
                <w:i/>
              </w:rPr>
              <w:t>Stredná miera</w:t>
            </w:r>
          </w:p>
        </w:tc>
      </w:tr>
      <w:tr w:rsidR="004108A3" w:rsidRPr="001D1914" w14:paraId="61C5CE2B" w14:textId="77777777" w:rsidTr="000747E2">
        <w:tc>
          <w:tcPr>
            <w:tcW w:w="3539" w:type="dxa"/>
            <w:gridSpan w:val="4"/>
          </w:tcPr>
          <w:p w14:paraId="4D82A965" w14:textId="2EE1430C" w:rsidR="004108A3" w:rsidRPr="00515F52" w:rsidRDefault="004108A3" w:rsidP="00432146">
            <w:pPr>
              <w:pStyle w:val="Nadpis1"/>
              <w:shd w:val="clear" w:color="auto" w:fill="FFFFFF"/>
              <w:spacing w:before="0" w:beforeAutospacing="0" w:after="0" w:afterAutospacing="0"/>
              <w:textAlignment w:val="baseline"/>
              <w:outlineLvl w:val="0"/>
              <w:rPr>
                <w:rFonts w:asciiTheme="minorHAnsi" w:hAnsiTheme="minorHAnsi" w:cstheme="minorHAnsi"/>
                <w:b w:val="0"/>
                <w:bCs w:val="0"/>
                <w:caps/>
                <w:sz w:val="22"/>
                <w:szCs w:val="22"/>
              </w:rPr>
            </w:pPr>
            <w:r w:rsidRPr="00515F52">
              <w:rPr>
                <w:rStyle w:val="Vrazn"/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NÁRODNÝ INVESTIČNÝ PLÁN SLOVENSKEJ REPUBLIKY NA ROKY 2018 – 2030</w:t>
            </w:r>
          </w:p>
        </w:tc>
        <w:tc>
          <w:tcPr>
            <w:tcW w:w="2552" w:type="dxa"/>
            <w:gridSpan w:val="3"/>
          </w:tcPr>
          <w:p w14:paraId="28A959BD" w14:textId="0B898F0C" w:rsidR="004108A3" w:rsidRPr="00515F52" w:rsidRDefault="004108A3" w:rsidP="00432146">
            <w:pPr>
              <w:rPr>
                <w:rFonts w:cstheme="minorHAnsi"/>
                <w:shd w:val="clear" w:color="auto" w:fill="FFFFFF"/>
              </w:rPr>
            </w:pPr>
            <w:r w:rsidRPr="00515F52">
              <w:rPr>
                <w:rStyle w:val="Vrazn"/>
                <w:rFonts w:cstheme="minorHAnsi"/>
                <w:b w:val="0"/>
                <w:bCs w:val="0"/>
                <w:shd w:val="clear" w:color="auto" w:fill="FFFFFF"/>
              </w:rPr>
              <w:t>Vláda SR</w:t>
            </w:r>
          </w:p>
        </w:tc>
        <w:tc>
          <w:tcPr>
            <w:tcW w:w="1271" w:type="dxa"/>
            <w:gridSpan w:val="2"/>
          </w:tcPr>
          <w:p w14:paraId="03E47D88" w14:textId="4793B1ED" w:rsidR="004108A3" w:rsidRPr="00515F52" w:rsidRDefault="004108A3" w:rsidP="00432146">
            <w:pPr>
              <w:rPr>
                <w:rFonts w:cstheme="minorHAnsi"/>
                <w:i/>
              </w:rPr>
            </w:pPr>
            <w:r w:rsidRPr="00515F52">
              <w:rPr>
                <w:rFonts w:cstheme="minorHAnsi"/>
                <w:i/>
              </w:rPr>
              <w:t>2018</w:t>
            </w:r>
          </w:p>
        </w:tc>
        <w:tc>
          <w:tcPr>
            <w:tcW w:w="1926" w:type="dxa"/>
          </w:tcPr>
          <w:p w14:paraId="6FB08406" w14:textId="1381FB6D" w:rsidR="004108A3" w:rsidRPr="00515F52" w:rsidRDefault="004108A3" w:rsidP="00432146">
            <w:pPr>
              <w:rPr>
                <w:rFonts w:cstheme="minorHAnsi"/>
                <w:i/>
                <w:color w:val="FF0000"/>
              </w:rPr>
            </w:pPr>
            <w:r w:rsidRPr="00515F52">
              <w:rPr>
                <w:rFonts w:cstheme="minorHAnsi"/>
                <w:i/>
              </w:rPr>
              <w:t>Stredná miera</w:t>
            </w:r>
          </w:p>
        </w:tc>
      </w:tr>
      <w:tr w:rsidR="004108A3" w:rsidRPr="001D1914" w14:paraId="2028162A" w14:textId="77777777" w:rsidTr="000747E2">
        <w:tc>
          <w:tcPr>
            <w:tcW w:w="3539" w:type="dxa"/>
            <w:gridSpan w:val="4"/>
          </w:tcPr>
          <w:p w14:paraId="0066F345" w14:textId="27143B0F" w:rsidR="004108A3" w:rsidRPr="00515F52" w:rsidRDefault="004108A3" w:rsidP="00432146">
            <w:pPr>
              <w:pStyle w:val="Nadpis1"/>
              <w:shd w:val="clear" w:color="auto" w:fill="FFFFFF"/>
              <w:spacing w:before="0" w:beforeAutospacing="0" w:after="0" w:afterAutospacing="0"/>
              <w:textAlignment w:val="baseline"/>
              <w:outlineLvl w:val="0"/>
              <w:rPr>
                <w:rFonts w:asciiTheme="minorHAnsi" w:hAnsiTheme="minorHAnsi" w:cstheme="minorHAnsi"/>
                <w:b w:val="0"/>
                <w:bCs w:val="0"/>
                <w:caps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Stratégia hospodárskej politiky SR do roku 2030</w:t>
            </w:r>
          </w:p>
        </w:tc>
        <w:tc>
          <w:tcPr>
            <w:tcW w:w="2552" w:type="dxa"/>
            <w:gridSpan w:val="3"/>
          </w:tcPr>
          <w:p w14:paraId="088F3FA3" w14:textId="258F3B10" w:rsidR="004108A3" w:rsidRPr="00515F52" w:rsidRDefault="004108A3" w:rsidP="00432146">
            <w:pPr>
              <w:rPr>
                <w:rFonts w:cstheme="minorHAnsi"/>
                <w:shd w:val="clear" w:color="auto" w:fill="FFFFFF"/>
              </w:rPr>
            </w:pPr>
            <w:r w:rsidRPr="00515F52">
              <w:rPr>
                <w:rFonts w:cstheme="minorHAnsi"/>
                <w:shd w:val="clear" w:color="auto" w:fill="FFFFFF"/>
              </w:rPr>
              <w:t>Vláda SR</w:t>
            </w:r>
          </w:p>
        </w:tc>
        <w:tc>
          <w:tcPr>
            <w:tcW w:w="1271" w:type="dxa"/>
            <w:gridSpan w:val="2"/>
          </w:tcPr>
          <w:p w14:paraId="7A891213" w14:textId="490754E4" w:rsidR="004108A3" w:rsidRPr="00515F52" w:rsidRDefault="004108A3" w:rsidP="00432146">
            <w:pPr>
              <w:rPr>
                <w:rFonts w:cstheme="minorHAnsi"/>
                <w:i/>
              </w:rPr>
            </w:pPr>
            <w:r w:rsidRPr="00515F52">
              <w:rPr>
                <w:rFonts w:cstheme="minorHAnsi"/>
                <w:i/>
              </w:rPr>
              <w:t>2018</w:t>
            </w:r>
          </w:p>
        </w:tc>
        <w:tc>
          <w:tcPr>
            <w:tcW w:w="1926" w:type="dxa"/>
          </w:tcPr>
          <w:p w14:paraId="77876484" w14:textId="7C974076" w:rsidR="004108A3" w:rsidRPr="00515F52" w:rsidRDefault="004108A3" w:rsidP="00432146">
            <w:pPr>
              <w:rPr>
                <w:rFonts w:cstheme="minorHAnsi"/>
                <w:i/>
                <w:color w:val="FF0000"/>
              </w:rPr>
            </w:pPr>
            <w:r w:rsidRPr="00515F52">
              <w:rPr>
                <w:rFonts w:cstheme="minorHAnsi"/>
                <w:i/>
              </w:rPr>
              <w:t>Stredná miera</w:t>
            </w:r>
          </w:p>
        </w:tc>
      </w:tr>
      <w:tr w:rsidR="004108A3" w:rsidRPr="001D1914" w14:paraId="45CA7641" w14:textId="77777777" w:rsidTr="000747E2">
        <w:tc>
          <w:tcPr>
            <w:tcW w:w="3539" w:type="dxa"/>
            <w:gridSpan w:val="4"/>
          </w:tcPr>
          <w:p w14:paraId="63C74E26" w14:textId="390730E9" w:rsidR="004108A3" w:rsidRPr="00515F52" w:rsidRDefault="004108A3" w:rsidP="00432146">
            <w:pPr>
              <w:pStyle w:val="Nadpis1"/>
              <w:shd w:val="clear" w:color="auto" w:fill="FFFFFF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bCs w:val="0"/>
                <w:caps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b w:val="0"/>
                <w:bCs w:val="0"/>
                <w:spacing w:val="1"/>
                <w:sz w:val="22"/>
                <w:szCs w:val="22"/>
              </w:rPr>
              <w:t>Strategický plán rozvoja dopravy SR do roku 2030</w:t>
            </w:r>
          </w:p>
        </w:tc>
        <w:tc>
          <w:tcPr>
            <w:tcW w:w="2552" w:type="dxa"/>
            <w:gridSpan w:val="3"/>
          </w:tcPr>
          <w:p w14:paraId="700DEB75" w14:textId="6A387702" w:rsidR="004108A3" w:rsidRPr="00515F52" w:rsidRDefault="004108A3" w:rsidP="00432146">
            <w:pPr>
              <w:rPr>
                <w:rFonts w:cstheme="minorHAnsi"/>
                <w:shd w:val="clear" w:color="auto" w:fill="FFFFFF"/>
              </w:rPr>
            </w:pPr>
            <w:r w:rsidRPr="00515F52">
              <w:rPr>
                <w:rFonts w:cstheme="minorHAnsi"/>
                <w:shd w:val="clear" w:color="auto" w:fill="FFFFFF"/>
              </w:rPr>
              <w:t>MDVSR</w:t>
            </w:r>
          </w:p>
        </w:tc>
        <w:tc>
          <w:tcPr>
            <w:tcW w:w="1271" w:type="dxa"/>
            <w:gridSpan w:val="2"/>
          </w:tcPr>
          <w:p w14:paraId="610ED7AB" w14:textId="5FC208DD" w:rsidR="004108A3" w:rsidRPr="00515F52" w:rsidRDefault="004108A3" w:rsidP="00432146">
            <w:pPr>
              <w:rPr>
                <w:rFonts w:cstheme="minorHAnsi"/>
                <w:i/>
              </w:rPr>
            </w:pPr>
            <w:r w:rsidRPr="00515F52">
              <w:rPr>
                <w:rFonts w:cstheme="minorHAnsi"/>
                <w:i/>
              </w:rPr>
              <w:t>2019</w:t>
            </w:r>
          </w:p>
        </w:tc>
        <w:tc>
          <w:tcPr>
            <w:tcW w:w="1926" w:type="dxa"/>
          </w:tcPr>
          <w:p w14:paraId="1174B82E" w14:textId="5190F417" w:rsidR="004108A3" w:rsidRPr="00515F52" w:rsidRDefault="004108A3" w:rsidP="00432146">
            <w:pPr>
              <w:rPr>
                <w:rFonts w:cstheme="minorHAnsi"/>
                <w:i/>
                <w:color w:val="FF0000"/>
              </w:rPr>
            </w:pPr>
            <w:r w:rsidRPr="00515F52">
              <w:rPr>
                <w:rFonts w:cstheme="minorHAnsi"/>
                <w:i/>
              </w:rPr>
              <w:t>Stredná miera</w:t>
            </w:r>
          </w:p>
        </w:tc>
      </w:tr>
      <w:tr w:rsidR="004108A3" w:rsidRPr="001D1914" w14:paraId="1FEA2D26" w14:textId="77777777" w:rsidTr="000747E2">
        <w:tc>
          <w:tcPr>
            <w:tcW w:w="3539" w:type="dxa"/>
            <w:gridSpan w:val="4"/>
          </w:tcPr>
          <w:p w14:paraId="70971CF6" w14:textId="63EC20ED" w:rsidR="004108A3" w:rsidRPr="00515F52" w:rsidRDefault="004108A3" w:rsidP="00432146">
            <w:pPr>
              <w:pStyle w:val="Nadpis1"/>
              <w:shd w:val="clear" w:color="auto" w:fill="FFFFFF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bCs w:val="0"/>
                <w:caps/>
                <w:sz w:val="22"/>
                <w:szCs w:val="22"/>
              </w:rPr>
            </w:pPr>
            <w:proofErr w:type="spellStart"/>
            <w:r w:rsidRPr="00515F52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Nízkouhlíkovej</w:t>
            </w:r>
            <w:proofErr w:type="spellEnd"/>
            <w:r w:rsidRPr="00515F52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 stratégie rozvoja Slovenskej republiky do roku 2030 s výhľadom do roku 2050</w:t>
            </w:r>
          </w:p>
        </w:tc>
        <w:tc>
          <w:tcPr>
            <w:tcW w:w="2552" w:type="dxa"/>
            <w:gridSpan w:val="3"/>
          </w:tcPr>
          <w:p w14:paraId="703F0A3E" w14:textId="06FF0195" w:rsidR="004108A3" w:rsidRPr="00515F52" w:rsidRDefault="004108A3" w:rsidP="00432146">
            <w:pPr>
              <w:rPr>
                <w:rFonts w:cstheme="minorHAnsi"/>
                <w:shd w:val="clear" w:color="auto" w:fill="FFFFFF"/>
              </w:rPr>
            </w:pPr>
            <w:r w:rsidRPr="00515F52">
              <w:rPr>
                <w:rFonts w:cstheme="minorHAnsi"/>
              </w:rPr>
              <w:t>MŽP SR</w:t>
            </w:r>
          </w:p>
        </w:tc>
        <w:tc>
          <w:tcPr>
            <w:tcW w:w="1271" w:type="dxa"/>
            <w:gridSpan w:val="2"/>
          </w:tcPr>
          <w:p w14:paraId="3D78D68C" w14:textId="3CA172A1" w:rsidR="004108A3" w:rsidRPr="00515F52" w:rsidRDefault="004108A3" w:rsidP="00432146">
            <w:pPr>
              <w:rPr>
                <w:rFonts w:cstheme="minorHAnsi"/>
                <w:i/>
              </w:rPr>
            </w:pPr>
            <w:r w:rsidRPr="00515F52">
              <w:rPr>
                <w:rFonts w:cstheme="minorHAnsi"/>
                <w:i/>
              </w:rPr>
              <w:t>2020</w:t>
            </w:r>
          </w:p>
        </w:tc>
        <w:tc>
          <w:tcPr>
            <w:tcW w:w="1926" w:type="dxa"/>
          </w:tcPr>
          <w:p w14:paraId="5FCB9399" w14:textId="40F0EEB2" w:rsidR="004108A3" w:rsidRPr="00515F52" w:rsidRDefault="004108A3" w:rsidP="00432146">
            <w:pPr>
              <w:rPr>
                <w:rFonts w:cstheme="minorHAnsi"/>
                <w:i/>
                <w:color w:val="FF0000"/>
              </w:rPr>
            </w:pPr>
            <w:r w:rsidRPr="00515F52">
              <w:rPr>
                <w:rFonts w:cstheme="minorHAnsi"/>
                <w:i/>
              </w:rPr>
              <w:t>Stredná miera</w:t>
            </w:r>
          </w:p>
        </w:tc>
      </w:tr>
      <w:tr w:rsidR="004108A3" w:rsidRPr="001D1914" w14:paraId="3F028FD1" w14:textId="77777777" w:rsidTr="000747E2">
        <w:tc>
          <w:tcPr>
            <w:tcW w:w="3539" w:type="dxa"/>
            <w:gridSpan w:val="4"/>
          </w:tcPr>
          <w:p w14:paraId="59349E7F" w14:textId="38B5BD95" w:rsidR="004108A3" w:rsidRPr="00515F52" w:rsidRDefault="004108A3" w:rsidP="00432146">
            <w:pPr>
              <w:pStyle w:val="Nadpis1"/>
              <w:shd w:val="clear" w:color="auto" w:fill="FFFFFF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bCs w:val="0"/>
                <w:caps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Zelenšie Slovensko – Stratégia environmentálnej politiky Slovenskej republiky do roku 2030 (</w:t>
            </w:r>
            <w:proofErr w:type="spellStart"/>
            <w:r w:rsidRPr="00515F52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Envirostratégia</w:t>
            </w:r>
            <w:proofErr w:type="spellEnd"/>
            <w:r w:rsidRPr="00515F52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 2030</w:t>
            </w:r>
          </w:p>
        </w:tc>
        <w:tc>
          <w:tcPr>
            <w:tcW w:w="2552" w:type="dxa"/>
            <w:gridSpan w:val="3"/>
          </w:tcPr>
          <w:p w14:paraId="52B140B5" w14:textId="5383373B" w:rsidR="004108A3" w:rsidRPr="00515F52" w:rsidRDefault="004108A3" w:rsidP="00432146">
            <w:pPr>
              <w:rPr>
                <w:rFonts w:cstheme="minorHAnsi"/>
                <w:shd w:val="clear" w:color="auto" w:fill="FFFFFF"/>
              </w:rPr>
            </w:pPr>
            <w:r w:rsidRPr="00515F52">
              <w:rPr>
                <w:rFonts w:cstheme="minorHAnsi"/>
                <w:shd w:val="clear" w:color="auto" w:fill="FFFFFF"/>
              </w:rPr>
              <w:t>Vláda SR</w:t>
            </w:r>
          </w:p>
        </w:tc>
        <w:tc>
          <w:tcPr>
            <w:tcW w:w="1271" w:type="dxa"/>
            <w:gridSpan w:val="2"/>
          </w:tcPr>
          <w:p w14:paraId="750C4009" w14:textId="26776A84" w:rsidR="004108A3" w:rsidRPr="00515F52" w:rsidRDefault="004108A3" w:rsidP="00432146">
            <w:pPr>
              <w:rPr>
                <w:rFonts w:cstheme="minorHAnsi"/>
                <w:i/>
              </w:rPr>
            </w:pPr>
            <w:r w:rsidRPr="00515F52">
              <w:rPr>
                <w:rFonts w:cstheme="minorHAnsi"/>
                <w:i/>
              </w:rPr>
              <w:t>2019</w:t>
            </w:r>
          </w:p>
        </w:tc>
        <w:tc>
          <w:tcPr>
            <w:tcW w:w="1926" w:type="dxa"/>
          </w:tcPr>
          <w:p w14:paraId="720182C4" w14:textId="7602026B" w:rsidR="004108A3" w:rsidRPr="00515F52" w:rsidRDefault="004108A3" w:rsidP="00432146">
            <w:pPr>
              <w:rPr>
                <w:rFonts w:cstheme="minorHAnsi"/>
                <w:i/>
                <w:color w:val="FF0000"/>
              </w:rPr>
            </w:pPr>
            <w:r w:rsidRPr="00515F52">
              <w:rPr>
                <w:rFonts w:cstheme="minorHAnsi"/>
                <w:i/>
              </w:rPr>
              <w:t>Stredná miera</w:t>
            </w:r>
          </w:p>
        </w:tc>
      </w:tr>
      <w:tr w:rsidR="004108A3" w:rsidRPr="001D1914" w14:paraId="2E084DC8" w14:textId="77777777" w:rsidTr="000747E2">
        <w:tc>
          <w:tcPr>
            <w:tcW w:w="3539" w:type="dxa"/>
            <w:gridSpan w:val="4"/>
          </w:tcPr>
          <w:p w14:paraId="7B91784A" w14:textId="2F36C8E2" w:rsidR="004108A3" w:rsidRPr="00515F52" w:rsidRDefault="004108A3" w:rsidP="00432146">
            <w:pPr>
              <w:pStyle w:val="Nadpis2"/>
              <w:shd w:val="clear" w:color="auto" w:fill="FFFFFF"/>
              <w:spacing w:before="0"/>
              <w:outlineLvl w:val="1"/>
              <w:rPr>
                <w:rFonts w:asciiTheme="minorHAnsi" w:hAnsiTheme="minorHAnsi" w:cstheme="minorHAnsi"/>
                <w:caps/>
                <w:color w:val="auto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color w:val="auto"/>
                <w:spacing w:val="1"/>
                <w:sz w:val="22"/>
                <w:szCs w:val="22"/>
              </w:rPr>
              <w:t>Koncepcia mestského rozvoja SR do roku 2030</w:t>
            </w:r>
          </w:p>
        </w:tc>
        <w:tc>
          <w:tcPr>
            <w:tcW w:w="2552" w:type="dxa"/>
            <w:gridSpan w:val="3"/>
          </w:tcPr>
          <w:p w14:paraId="16C0AA38" w14:textId="2B08ECC5" w:rsidR="004108A3" w:rsidRPr="00515F52" w:rsidRDefault="004108A3" w:rsidP="00432146">
            <w:pPr>
              <w:rPr>
                <w:rFonts w:cstheme="minorHAnsi"/>
                <w:shd w:val="clear" w:color="auto" w:fill="FFFFFF"/>
              </w:rPr>
            </w:pPr>
            <w:r w:rsidRPr="00515F52">
              <w:rPr>
                <w:rFonts w:cstheme="minorHAnsi"/>
                <w:shd w:val="clear" w:color="auto" w:fill="FFFFFF"/>
              </w:rPr>
              <w:t>Vláda SR</w:t>
            </w:r>
          </w:p>
        </w:tc>
        <w:tc>
          <w:tcPr>
            <w:tcW w:w="1271" w:type="dxa"/>
            <w:gridSpan w:val="2"/>
          </w:tcPr>
          <w:p w14:paraId="784ED938" w14:textId="367D549F" w:rsidR="004108A3" w:rsidRPr="00515F52" w:rsidRDefault="004108A3" w:rsidP="00432146">
            <w:pPr>
              <w:rPr>
                <w:rFonts w:cstheme="minorHAnsi"/>
                <w:i/>
              </w:rPr>
            </w:pPr>
            <w:r w:rsidRPr="00515F52">
              <w:rPr>
                <w:rFonts w:cstheme="minorHAnsi"/>
                <w:i/>
              </w:rPr>
              <w:t>2018</w:t>
            </w:r>
          </w:p>
        </w:tc>
        <w:tc>
          <w:tcPr>
            <w:tcW w:w="1926" w:type="dxa"/>
          </w:tcPr>
          <w:p w14:paraId="03F02000" w14:textId="4623C851" w:rsidR="004108A3" w:rsidRPr="00515F52" w:rsidRDefault="004108A3" w:rsidP="00432146">
            <w:pPr>
              <w:rPr>
                <w:rFonts w:cstheme="minorHAnsi"/>
                <w:i/>
                <w:color w:val="FF0000"/>
              </w:rPr>
            </w:pPr>
            <w:r w:rsidRPr="00515F52">
              <w:rPr>
                <w:rFonts w:cstheme="minorHAnsi"/>
                <w:i/>
              </w:rPr>
              <w:t>Stredná miera</w:t>
            </w:r>
          </w:p>
        </w:tc>
      </w:tr>
      <w:tr w:rsidR="004108A3" w:rsidRPr="001D1914" w14:paraId="734C8AC9" w14:textId="77777777" w:rsidTr="000747E2">
        <w:tc>
          <w:tcPr>
            <w:tcW w:w="3539" w:type="dxa"/>
            <w:gridSpan w:val="4"/>
          </w:tcPr>
          <w:p w14:paraId="455566EA" w14:textId="3B3B0B87" w:rsidR="004108A3" w:rsidRPr="00515F52" w:rsidRDefault="004108A3" w:rsidP="00432146">
            <w:pPr>
              <w:pStyle w:val="Nadpis1"/>
              <w:shd w:val="clear" w:color="auto" w:fill="FFFFFF"/>
              <w:spacing w:before="0" w:beforeAutospacing="0" w:after="0" w:afterAutospacing="0"/>
              <w:textAlignment w:val="baseline"/>
              <w:outlineLvl w:val="0"/>
              <w:rPr>
                <w:rFonts w:asciiTheme="minorHAnsi" w:hAnsiTheme="minorHAnsi" w:cstheme="minorHAnsi"/>
                <w:b w:val="0"/>
                <w:bCs w:val="0"/>
                <w:i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b w:val="0"/>
                <w:bCs w:val="0"/>
                <w:caps/>
                <w:sz w:val="22"/>
                <w:szCs w:val="22"/>
              </w:rPr>
              <w:t>NÁRODNÁ STRATÉGIA REGIONÁLNEHO A ÚZEMNÉHO ROZVOJA SR DO ROKU 2035</w:t>
            </w:r>
          </w:p>
        </w:tc>
        <w:tc>
          <w:tcPr>
            <w:tcW w:w="2552" w:type="dxa"/>
            <w:gridSpan w:val="3"/>
          </w:tcPr>
          <w:p w14:paraId="7859FCE4" w14:textId="08315D1B" w:rsidR="004108A3" w:rsidRPr="00515F52" w:rsidRDefault="004108A3" w:rsidP="00432146">
            <w:pPr>
              <w:rPr>
                <w:rFonts w:cstheme="minorHAnsi"/>
                <w:i/>
              </w:rPr>
            </w:pPr>
            <w:r w:rsidRPr="00515F52">
              <w:rPr>
                <w:rFonts w:cstheme="minorHAnsi"/>
                <w:shd w:val="clear" w:color="auto" w:fill="FFFFFF"/>
              </w:rPr>
              <w:t>MDVSR</w:t>
            </w:r>
          </w:p>
        </w:tc>
        <w:tc>
          <w:tcPr>
            <w:tcW w:w="1271" w:type="dxa"/>
            <w:gridSpan w:val="2"/>
          </w:tcPr>
          <w:p w14:paraId="2F47A786" w14:textId="3D8B3309" w:rsidR="004108A3" w:rsidRPr="00515F52" w:rsidRDefault="004108A3" w:rsidP="00432146">
            <w:pPr>
              <w:rPr>
                <w:rFonts w:cstheme="minorHAnsi"/>
                <w:i/>
              </w:rPr>
            </w:pPr>
            <w:r w:rsidRPr="00515F52">
              <w:rPr>
                <w:rFonts w:cstheme="minorHAnsi"/>
                <w:i/>
              </w:rPr>
              <w:t>2015</w:t>
            </w:r>
          </w:p>
        </w:tc>
        <w:tc>
          <w:tcPr>
            <w:tcW w:w="1926" w:type="dxa"/>
          </w:tcPr>
          <w:p w14:paraId="6AF27A59" w14:textId="65C8B898" w:rsidR="004108A3" w:rsidRPr="00515F52" w:rsidRDefault="004108A3" w:rsidP="00432146">
            <w:pPr>
              <w:rPr>
                <w:rFonts w:cstheme="minorHAnsi"/>
                <w:i/>
                <w:color w:val="FF0000"/>
              </w:rPr>
            </w:pPr>
            <w:r w:rsidRPr="00515F52">
              <w:rPr>
                <w:rFonts w:cstheme="minorHAnsi"/>
                <w:i/>
              </w:rPr>
              <w:t>Stredná miera</w:t>
            </w:r>
          </w:p>
        </w:tc>
      </w:tr>
      <w:tr w:rsidR="003A229D" w:rsidRPr="001D1914" w14:paraId="072ED4ED" w14:textId="77777777" w:rsidTr="00E4482E">
        <w:tc>
          <w:tcPr>
            <w:tcW w:w="9288" w:type="dxa"/>
            <w:gridSpan w:val="10"/>
          </w:tcPr>
          <w:p w14:paraId="5E4CB844" w14:textId="589ED9D6" w:rsidR="003A229D" w:rsidRPr="00515F52" w:rsidRDefault="00B22303" w:rsidP="00432146">
            <w:pPr>
              <w:rPr>
                <w:rFonts w:eastAsia="Times New Roman" w:cstheme="minorHAnsi"/>
                <w:caps/>
                <w:kern w:val="36"/>
                <w:lang w:eastAsia="sk-SK"/>
              </w:rPr>
            </w:pPr>
            <w:r w:rsidRPr="00515F52">
              <w:rPr>
                <w:rFonts w:eastAsia="Times New Roman" w:cstheme="minorHAnsi"/>
                <w:caps/>
                <w:kern w:val="36"/>
                <w:lang w:eastAsia="sk-SK"/>
              </w:rPr>
              <w:t>Zoznam všetkých strategických dokumentov Ministerstva životného prostredia SR je uvedený v </w:t>
            </w:r>
            <w:hyperlink r:id="rId10" w:history="1">
              <w:r w:rsidRPr="00515F52">
                <w:rPr>
                  <w:rFonts w:eastAsia="Times New Roman" w:cstheme="minorHAnsi"/>
                  <w:caps/>
                  <w:kern w:val="36"/>
                  <w:lang w:eastAsia="sk-SK"/>
                </w:rPr>
                <w:t>registri stratégií</w:t>
              </w:r>
            </w:hyperlink>
            <w:r w:rsidRPr="00515F52">
              <w:rPr>
                <w:rFonts w:eastAsia="Times New Roman" w:cstheme="minorHAnsi"/>
                <w:caps/>
                <w:kern w:val="36"/>
                <w:lang w:eastAsia="sk-SK"/>
              </w:rPr>
              <w:t> vedenom na Úrade podpredsedu vlády SR pre investície a informatizáciu.  </w:t>
            </w:r>
          </w:p>
          <w:p w14:paraId="126E3B29" w14:textId="77777777" w:rsidR="00B22303" w:rsidRPr="00515F52" w:rsidRDefault="005850A1" w:rsidP="00432146">
            <w:pPr>
              <w:numPr>
                <w:ilvl w:val="0"/>
                <w:numId w:val="20"/>
              </w:numPr>
              <w:ind w:left="1020"/>
              <w:rPr>
                <w:rFonts w:eastAsia="Times New Roman" w:cstheme="minorHAnsi"/>
                <w:caps/>
                <w:kern w:val="36"/>
                <w:lang w:eastAsia="sk-SK"/>
              </w:rPr>
            </w:pPr>
            <w:hyperlink r:id="rId11" w:history="1">
              <w:r w:rsidR="00B22303" w:rsidRPr="00515F52">
                <w:rPr>
                  <w:rFonts w:eastAsia="Times New Roman" w:cstheme="minorHAnsi"/>
                  <w:caps/>
                  <w:kern w:val="36"/>
                  <w:lang w:eastAsia="sk-SK"/>
                </w:rPr>
                <w:t>Rio+ 20 The future we want / Budúcnosť, ktorú chceme</w:t>
              </w:r>
            </w:hyperlink>
          </w:p>
          <w:p w14:paraId="29E040EE" w14:textId="77777777" w:rsidR="00B22303" w:rsidRPr="00515F52" w:rsidRDefault="005850A1" w:rsidP="00432146">
            <w:pPr>
              <w:numPr>
                <w:ilvl w:val="0"/>
                <w:numId w:val="20"/>
              </w:numPr>
              <w:ind w:left="1020"/>
              <w:rPr>
                <w:rFonts w:eastAsia="Times New Roman" w:cstheme="minorHAnsi"/>
                <w:caps/>
                <w:kern w:val="36"/>
                <w:lang w:eastAsia="sk-SK"/>
              </w:rPr>
            </w:pPr>
            <w:hyperlink r:id="rId12" w:history="1">
              <w:r w:rsidR="00B22303" w:rsidRPr="00515F52">
                <w:rPr>
                  <w:rFonts w:eastAsia="Times New Roman" w:cstheme="minorHAnsi"/>
                  <w:caps/>
                  <w:kern w:val="36"/>
                  <w:lang w:eastAsia="sk-SK"/>
                </w:rPr>
                <w:t>Agenda 2030</w:t>
              </w:r>
            </w:hyperlink>
            <w:r w:rsidR="00B22303" w:rsidRPr="00515F52">
              <w:rPr>
                <w:rFonts w:eastAsia="Times New Roman" w:cstheme="minorHAnsi"/>
                <w:caps/>
                <w:kern w:val="36"/>
                <w:lang w:eastAsia="sk-SK"/>
              </w:rPr>
              <w:t> </w:t>
            </w:r>
          </w:p>
          <w:p w14:paraId="1B27A44F" w14:textId="77777777" w:rsidR="00B22303" w:rsidRPr="00515F52" w:rsidRDefault="005850A1" w:rsidP="00432146">
            <w:pPr>
              <w:numPr>
                <w:ilvl w:val="0"/>
                <w:numId w:val="20"/>
              </w:numPr>
              <w:ind w:left="1020"/>
              <w:rPr>
                <w:rFonts w:eastAsia="Times New Roman" w:cstheme="minorHAnsi"/>
                <w:caps/>
                <w:kern w:val="36"/>
                <w:lang w:eastAsia="sk-SK"/>
              </w:rPr>
            </w:pPr>
            <w:hyperlink r:id="rId13" w:history="1">
              <w:r w:rsidR="00B22303" w:rsidRPr="00515F52">
                <w:rPr>
                  <w:rFonts w:eastAsia="Times New Roman" w:cstheme="minorHAnsi"/>
                  <w:caps/>
                  <w:kern w:val="36"/>
                  <w:lang w:eastAsia="sk-SK"/>
                </w:rPr>
                <w:t>Koncepcia implementácie Agendy 2030 v medzinárodnom prostredí</w:t>
              </w:r>
            </w:hyperlink>
            <w:r w:rsidR="00B22303" w:rsidRPr="00515F52">
              <w:rPr>
                <w:rFonts w:eastAsia="Times New Roman" w:cstheme="minorHAnsi"/>
                <w:caps/>
                <w:kern w:val="36"/>
                <w:lang w:eastAsia="sk-SK"/>
              </w:rPr>
              <w:t> </w:t>
            </w:r>
          </w:p>
          <w:p w14:paraId="5AD726DE" w14:textId="77777777" w:rsidR="00B22303" w:rsidRPr="00515F52" w:rsidRDefault="005850A1" w:rsidP="00432146">
            <w:pPr>
              <w:numPr>
                <w:ilvl w:val="0"/>
                <w:numId w:val="20"/>
              </w:numPr>
              <w:ind w:left="1020"/>
              <w:rPr>
                <w:rFonts w:eastAsia="Times New Roman" w:cstheme="minorHAnsi"/>
                <w:caps/>
                <w:kern w:val="36"/>
                <w:lang w:eastAsia="sk-SK"/>
              </w:rPr>
            </w:pPr>
            <w:hyperlink r:id="rId14" w:history="1">
              <w:r w:rsidR="00B22303" w:rsidRPr="00515F52">
                <w:rPr>
                  <w:rFonts w:eastAsia="Times New Roman" w:cstheme="minorHAnsi"/>
                  <w:caps/>
                  <w:kern w:val="36"/>
                  <w:lang w:eastAsia="sk-SK"/>
                </w:rPr>
                <w:t>UNECE strategy for education for sustainable development (pdf, 225 kB)</w:t>
              </w:r>
            </w:hyperlink>
            <w:r w:rsidR="00B22303" w:rsidRPr="00515F52">
              <w:rPr>
                <w:rFonts w:eastAsia="Times New Roman" w:cstheme="minorHAnsi"/>
                <w:caps/>
                <w:kern w:val="36"/>
                <w:lang w:eastAsia="sk-SK"/>
              </w:rPr>
              <w:t> </w:t>
            </w:r>
          </w:p>
          <w:p w14:paraId="0AFAE705" w14:textId="77777777" w:rsidR="00B22303" w:rsidRPr="00515F52" w:rsidRDefault="005850A1" w:rsidP="00432146">
            <w:pPr>
              <w:numPr>
                <w:ilvl w:val="0"/>
                <w:numId w:val="20"/>
              </w:numPr>
              <w:ind w:left="1020"/>
              <w:rPr>
                <w:rFonts w:eastAsia="Times New Roman" w:cstheme="minorHAnsi"/>
                <w:caps/>
                <w:kern w:val="36"/>
                <w:lang w:eastAsia="sk-SK"/>
              </w:rPr>
            </w:pPr>
            <w:hyperlink r:id="rId15" w:history="1">
              <w:r w:rsidR="00B22303" w:rsidRPr="00515F52">
                <w:rPr>
                  <w:rFonts w:eastAsia="Times New Roman" w:cstheme="minorHAnsi"/>
                  <w:caps/>
                  <w:kern w:val="36"/>
                  <w:lang w:eastAsia="sk-SK"/>
                </w:rPr>
                <w:t>EÚ Stratégia 2020</w:t>
              </w:r>
            </w:hyperlink>
            <w:r w:rsidR="00B22303" w:rsidRPr="00515F52">
              <w:rPr>
                <w:rFonts w:eastAsia="Times New Roman" w:cstheme="minorHAnsi"/>
                <w:caps/>
                <w:kern w:val="36"/>
                <w:lang w:eastAsia="sk-SK"/>
              </w:rPr>
              <w:t> </w:t>
            </w:r>
          </w:p>
          <w:p w14:paraId="567D7286" w14:textId="77777777" w:rsidR="00B22303" w:rsidRPr="00515F52" w:rsidRDefault="005850A1" w:rsidP="00432146">
            <w:pPr>
              <w:numPr>
                <w:ilvl w:val="0"/>
                <w:numId w:val="20"/>
              </w:numPr>
              <w:ind w:left="1020"/>
              <w:rPr>
                <w:rFonts w:eastAsia="Times New Roman" w:cstheme="minorHAnsi"/>
                <w:caps/>
                <w:kern w:val="36"/>
                <w:lang w:eastAsia="sk-SK"/>
              </w:rPr>
            </w:pPr>
            <w:hyperlink r:id="rId16" w:tooltip="Odkaz sa otvorí v novom okne" w:history="1">
              <w:r w:rsidR="00B22303" w:rsidRPr="00515F52">
                <w:rPr>
                  <w:rFonts w:eastAsia="Times New Roman" w:cstheme="minorHAnsi"/>
                  <w:caps/>
                  <w:kern w:val="36"/>
                  <w:lang w:eastAsia="sk-SK"/>
                </w:rPr>
                <w:t>Európska zelená dohoda</w:t>
              </w:r>
            </w:hyperlink>
            <w:r w:rsidR="00B22303" w:rsidRPr="00515F52">
              <w:rPr>
                <w:rFonts w:eastAsia="Times New Roman" w:cstheme="minorHAnsi"/>
                <w:caps/>
                <w:kern w:val="36"/>
                <w:lang w:eastAsia="sk-SK"/>
              </w:rPr>
              <w:t> </w:t>
            </w:r>
          </w:p>
          <w:p w14:paraId="259F5200" w14:textId="77777777" w:rsidR="00B22303" w:rsidRPr="00515F52" w:rsidRDefault="005850A1" w:rsidP="00432146">
            <w:pPr>
              <w:numPr>
                <w:ilvl w:val="0"/>
                <w:numId w:val="20"/>
              </w:numPr>
              <w:ind w:left="1020"/>
              <w:rPr>
                <w:rFonts w:eastAsia="Times New Roman" w:cstheme="minorHAnsi"/>
                <w:caps/>
                <w:kern w:val="36"/>
                <w:lang w:eastAsia="sk-SK"/>
              </w:rPr>
            </w:pPr>
            <w:hyperlink r:id="rId17" w:tooltip="Súbor PDF, veľkosť 874,16 kB" w:history="1">
              <w:r w:rsidR="00B22303" w:rsidRPr="00515F52">
                <w:rPr>
                  <w:rFonts w:eastAsia="Times New Roman" w:cstheme="minorHAnsi"/>
                  <w:caps/>
                  <w:kern w:val="36"/>
                  <w:lang w:eastAsia="sk-SK"/>
                </w:rPr>
                <w:t>Envirostratégia 2030 (pdf 1,2MB)</w:t>
              </w:r>
            </w:hyperlink>
          </w:p>
          <w:p w14:paraId="6C19A33D" w14:textId="30758ED4" w:rsidR="00B22303" w:rsidRPr="00515F52" w:rsidRDefault="005850A1" w:rsidP="00432146">
            <w:pPr>
              <w:numPr>
                <w:ilvl w:val="0"/>
                <w:numId w:val="20"/>
              </w:numPr>
              <w:ind w:left="1020"/>
              <w:rPr>
                <w:rFonts w:eastAsia="Times New Roman" w:cstheme="minorHAnsi"/>
                <w:caps/>
                <w:kern w:val="36"/>
                <w:lang w:eastAsia="sk-SK"/>
              </w:rPr>
            </w:pPr>
            <w:hyperlink r:id="rId18" w:history="1">
              <w:r w:rsidR="00B22303" w:rsidRPr="00515F52">
                <w:rPr>
                  <w:rFonts w:eastAsia="Times New Roman" w:cstheme="minorHAnsi"/>
                  <w:caps/>
                  <w:kern w:val="36"/>
                  <w:lang w:eastAsia="sk-SK"/>
                </w:rPr>
                <w:t>Národná stratégia trvalo udržateľného rozvoja Slovenskej republiky (pdf, 1,5MB)</w:t>
              </w:r>
            </w:hyperlink>
          </w:p>
          <w:p w14:paraId="28F52E30" w14:textId="60F9B2BD" w:rsidR="00B22303" w:rsidRPr="00515F52" w:rsidRDefault="00B22303" w:rsidP="00432146">
            <w:pPr>
              <w:rPr>
                <w:rFonts w:eastAsia="Times New Roman" w:cstheme="minorHAnsi"/>
                <w:caps/>
                <w:kern w:val="36"/>
                <w:lang w:eastAsia="sk-SK"/>
              </w:rPr>
            </w:pPr>
          </w:p>
          <w:p w14:paraId="5F3CE4E5" w14:textId="3FEEDCE3" w:rsidR="00B22303" w:rsidRPr="00515F52" w:rsidRDefault="00B22303" w:rsidP="00432146">
            <w:pPr>
              <w:pStyle w:val="Normlnywebov"/>
              <w:spacing w:before="0" w:after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15F52">
              <w:rPr>
                <w:rStyle w:val="Vrazn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Základné dokumenty pre tvorbu </w:t>
            </w:r>
            <w:proofErr w:type="spellStart"/>
            <w:r w:rsidRPr="00515F52">
              <w:rPr>
                <w:rStyle w:val="Vrazn"/>
                <w:rFonts w:asciiTheme="minorHAnsi" w:hAnsiTheme="minorHAnsi" w:cstheme="minorHAnsi"/>
                <w:color w:val="000000"/>
                <w:sz w:val="22"/>
                <w:szCs w:val="22"/>
              </w:rPr>
              <w:t>mitigačných</w:t>
            </w:r>
            <w:proofErr w:type="spellEnd"/>
            <w:r w:rsidRPr="00515F52">
              <w:rPr>
                <w:rStyle w:val="Vrazn"/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politík MŽP SR:</w:t>
            </w:r>
          </w:p>
          <w:p w14:paraId="3E260C71" w14:textId="77777777" w:rsidR="00B22303" w:rsidRPr="00515F52" w:rsidRDefault="005850A1" w:rsidP="00432146">
            <w:pPr>
              <w:numPr>
                <w:ilvl w:val="0"/>
                <w:numId w:val="21"/>
              </w:numPr>
              <w:ind w:left="1020"/>
              <w:rPr>
                <w:rFonts w:cstheme="minorHAnsi"/>
                <w:color w:val="000000"/>
              </w:rPr>
            </w:pPr>
            <w:hyperlink r:id="rId19" w:tooltip="Súbor PDF, veľkosť 2,65 MB" w:history="1">
              <w:proofErr w:type="spellStart"/>
              <w:r w:rsidR="00B22303" w:rsidRPr="00515F52">
                <w:rPr>
                  <w:rStyle w:val="Hypertextovprepojenie"/>
                  <w:rFonts w:cstheme="minorHAnsi"/>
                  <w:color w:val="0F5157"/>
                </w:rPr>
                <w:t>Nízkouhlíková</w:t>
              </w:r>
              <w:proofErr w:type="spellEnd"/>
              <w:r w:rsidR="00B22303" w:rsidRPr="00515F52">
                <w:rPr>
                  <w:rStyle w:val="Hypertextovprepojenie"/>
                  <w:rFonts w:cstheme="minorHAnsi"/>
                  <w:color w:val="0F5157"/>
                </w:rPr>
                <w:t xml:space="preserve"> stratégia rozvoja Slovenskej republiky do roku 2030 s výhľadom do roku 2050</w:t>
              </w:r>
            </w:hyperlink>
            <w:r w:rsidR="00B22303" w:rsidRPr="00515F52">
              <w:rPr>
                <w:rFonts w:cstheme="minorHAnsi"/>
                <w:color w:val="000000"/>
              </w:rPr>
              <w:t> (PDF, 2,65 MB)</w:t>
            </w:r>
          </w:p>
          <w:p w14:paraId="54B8306E" w14:textId="77777777" w:rsidR="00B22303" w:rsidRPr="00515F52" w:rsidRDefault="005850A1" w:rsidP="00432146">
            <w:pPr>
              <w:numPr>
                <w:ilvl w:val="0"/>
                <w:numId w:val="21"/>
              </w:numPr>
              <w:ind w:left="1020"/>
              <w:rPr>
                <w:rFonts w:cstheme="minorHAnsi"/>
                <w:color w:val="000000"/>
              </w:rPr>
            </w:pPr>
            <w:hyperlink r:id="rId20" w:history="1">
              <w:r w:rsidR="00B22303" w:rsidRPr="00515F52">
                <w:rPr>
                  <w:rStyle w:val="Hypertextovprepojenie"/>
                  <w:rFonts w:cstheme="minorHAnsi"/>
                  <w:color w:val="0F5157"/>
                </w:rPr>
                <w:t>Integrovaný národný energetický plán Slovenska do roku 2030</w:t>
              </w:r>
            </w:hyperlink>
          </w:p>
          <w:p w14:paraId="664AEB8D" w14:textId="77777777" w:rsidR="00B22303" w:rsidRPr="00515F52" w:rsidRDefault="00B22303" w:rsidP="00432146">
            <w:pPr>
              <w:rPr>
                <w:rFonts w:eastAsia="Times New Roman" w:cstheme="minorHAnsi"/>
                <w:caps/>
                <w:kern w:val="36"/>
                <w:lang w:eastAsia="sk-SK"/>
              </w:rPr>
            </w:pPr>
          </w:p>
          <w:p w14:paraId="6B014C05" w14:textId="6AC9C936" w:rsidR="008A4721" w:rsidRPr="00515F52" w:rsidRDefault="00B22303" w:rsidP="00432146">
            <w:pPr>
              <w:pStyle w:val="Normlnywebov"/>
              <w:shd w:val="clear" w:color="auto" w:fill="FFFFFF"/>
              <w:spacing w:before="0" w:after="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Str</w:t>
            </w:r>
            <w:r w:rsidR="00462E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</w:t>
            </w:r>
            <w:r w:rsidRPr="00515F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tegické dokumenty v gescii MIRRI SR</w:t>
            </w:r>
            <w:r w:rsidR="008A4721" w:rsidRPr="00515F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</w:t>
            </w:r>
          </w:p>
          <w:p w14:paraId="7BE516E0" w14:textId="2BCE53A1" w:rsidR="00B22303" w:rsidRPr="00515F52" w:rsidRDefault="005850A1" w:rsidP="00432146">
            <w:pPr>
              <w:pStyle w:val="Normlnywebov"/>
              <w:numPr>
                <w:ilvl w:val="0"/>
                <w:numId w:val="24"/>
              </w:numPr>
              <w:shd w:val="clear" w:color="auto" w:fill="FFFFFF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1" w:history="1">
              <w:r w:rsidR="00B22303" w:rsidRPr="00515F52">
                <w:rPr>
                  <w:rStyle w:val="Hypertextovprepojeni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Stratégia digitálnej transformácie Slovenska 2030 (PDF)</w:t>
              </w:r>
            </w:hyperlink>
          </w:p>
          <w:p w14:paraId="1EAB852A" w14:textId="77777777" w:rsidR="00B22303" w:rsidRPr="00515F52" w:rsidRDefault="005850A1" w:rsidP="00432146">
            <w:pPr>
              <w:pStyle w:val="Normlnywebov"/>
              <w:numPr>
                <w:ilvl w:val="0"/>
                <w:numId w:val="24"/>
              </w:numPr>
              <w:shd w:val="clear" w:color="auto" w:fill="FFFFFF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2" w:history="1">
              <w:r w:rsidR="00B22303" w:rsidRPr="00515F52">
                <w:rPr>
                  <w:rStyle w:val="Hypertextovprepojeni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Štúdia možností a potenciálu technológie „</w:t>
              </w:r>
              <w:proofErr w:type="spellStart"/>
              <w:r w:rsidR="00B22303" w:rsidRPr="00515F52">
                <w:rPr>
                  <w:rStyle w:val="Hypertextovprepojeni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blockchain</w:t>
              </w:r>
              <w:proofErr w:type="spellEnd"/>
              <w:r w:rsidR="00B22303" w:rsidRPr="00515F52">
                <w:rPr>
                  <w:rStyle w:val="Hypertextovprepojeni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 xml:space="preserve">“ pri zlepšovaní </w:t>
              </w:r>
              <w:proofErr w:type="spellStart"/>
              <w:r w:rsidR="00B22303" w:rsidRPr="00515F52">
                <w:rPr>
                  <w:rStyle w:val="Hypertextovprepojeni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eGovernment</w:t>
              </w:r>
              <w:proofErr w:type="spellEnd"/>
              <w:r w:rsidR="00B22303" w:rsidRPr="00515F52">
                <w:rPr>
                  <w:rStyle w:val="Hypertextovprepojeni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 xml:space="preserve"> riešení (PDF)</w:t>
              </w:r>
            </w:hyperlink>
          </w:p>
          <w:p w14:paraId="3520646A" w14:textId="77777777" w:rsidR="00B22303" w:rsidRPr="00515F52" w:rsidRDefault="005850A1" w:rsidP="00432146">
            <w:pPr>
              <w:pStyle w:val="Normlnywebov"/>
              <w:numPr>
                <w:ilvl w:val="0"/>
                <w:numId w:val="24"/>
              </w:numPr>
              <w:shd w:val="clear" w:color="auto" w:fill="FFFFFF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3" w:history="1">
              <w:r w:rsidR="00B22303" w:rsidRPr="00515F52">
                <w:rPr>
                  <w:rStyle w:val="Hypertextovprepojeni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Akčný plán digitálnej transformácie Slovenska na roky 2019-2022 (PDF)</w:t>
              </w:r>
            </w:hyperlink>
          </w:p>
          <w:p w14:paraId="36B90D47" w14:textId="77777777" w:rsidR="00B22303" w:rsidRPr="00515F52" w:rsidRDefault="005850A1" w:rsidP="00432146">
            <w:pPr>
              <w:pStyle w:val="Normlnywebov"/>
              <w:numPr>
                <w:ilvl w:val="0"/>
                <w:numId w:val="24"/>
              </w:numPr>
              <w:shd w:val="clear" w:color="auto" w:fill="FFFFFF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4" w:history="1">
              <w:r w:rsidR="00B22303" w:rsidRPr="00515F52">
                <w:rPr>
                  <w:rStyle w:val="Hypertextovprepojeni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 xml:space="preserve">2030 </w:t>
              </w:r>
              <w:proofErr w:type="spellStart"/>
              <w:r w:rsidR="00B22303" w:rsidRPr="00515F52">
                <w:rPr>
                  <w:rStyle w:val="Hypertextovprepojeni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Digital</w:t>
              </w:r>
              <w:proofErr w:type="spellEnd"/>
              <w:r w:rsidR="00B22303" w:rsidRPr="00515F52">
                <w:rPr>
                  <w:rStyle w:val="Hypertextovprepojeni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="00B22303" w:rsidRPr="00515F52">
                <w:rPr>
                  <w:rStyle w:val="Hypertextovprepojeni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Transformation</w:t>
              </w:r>
              <w:proofErr w:type="spellEnd"/>
              <w:r w:rsidR="00B22303" w:rsidRPr="00515F52">
                <w:rPr>
                  <w:rStyle w:val="Hypertextovprepojeni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="00B22303" w:rsidRPr="00515F52">
                <w:rPr>
                  <w:rStyle w:val="Hypertextovprepojeni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Strategy</w:t>
              </w:r>
              <w:proofErr w:type="spellEnd"/>
              <w:r w:rsidR="00B22303" w:rsidRPr="00515F52">
                <w:rPr>
                  <w:rStyle w:val="Hypertextovprepojeni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="00B22303" w:rsidRPr="00515F52">
                <w:rPr>
                  <w:rStyle w:val="Hypertextovprepojeni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for</w:t>
              </w:r>
              <w:proofErr w:type="spellEnd"/>
              <w:r w:rsidR="00B22303" w:rsidRPr="00515F52">
                <w:rPr>
                  <w:rStyle w:val="Hypertextovprepojeni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 xml:space="preserve"> Slovakia (PDF)</w:t>
              </w:r>
            </w:hyperlink>
          </w:p>
          <w:p w14:paraId="743F1D4E" w14:textId="77777777" w:rsidR="00B22303" w:rsidRPr="00515F52" w:rsidRDefault="005850A1" w:rsidP="00432146">
            <w:pPr>
              <w:pStyle w:val="Normlnywebov"/>
              <w:numPr>
                <w:ilvl w:val="0"/>
                <w:numId w:val="24"/>
              </w:numPr>
              <w:shd w:val="clear" w:color="auto" w:fill="FFFFFF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5" w:history="1">
              <w:proofErr w:type="spellStart"/>
              <w:r w:rsidR="00B22303" w:rsidRPr="00515F52">
                <w:rPr>
                  <w:rStyle w:val="Hypertextovprepojeni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Action</w:t>
              </w:r>
              <w:proofErr w:type="spellEnd"/>
              <w:r w:rsidR="00B22303" w:rsidRPr="00515F52">
                <w:rPr>
                  <w:rStyle w:val="Hypertextovprepojeni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="00B22303" w:rsidRPr="00515F52">
                <w:rPr>
                  <w:rStyle w:val="Hypertextovprepojeni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plan</w:t>
              </w:r>
              <w:proofErr w:type="spellEnd"/>
              <w:r w:rsidR="00B22303" w:rsidRPr="00515F52">
                <w:rPr>
                  <w:rStyle w:val="Hypertextovprepojeni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="00B22303" w:rsidRPr="00515F52">
                <w:rPr>
                  <w:rStyle w:val="Hypertextovprepojeni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for</w:t>
              </w:r>
              <w:proofErr w:type="spellEnd"/>
              <w:r w:rsidR="00B22303" w:rsidRPr="00515F52">
                <w:rPr>
                  <w:rStyle w:val="Hypertextovprepojeni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="00B22303" w:rsidRPr="00515F52">
                <w:rPr>
                  <w:rStyle w:val="Hypertextovprepojeni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the</w:t>
              </w:r>
              <w:proofErr w:type="spellEnd"/>
              <w:r w:rsidR="00B22303" w:rsidRPr="00515F52">
                <w:rPr>
                  <w:rStyle w:val="Hypertextovprepojeni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="00B22303" w:rsidRPr="00515F52">
                <w:rPr>
                  <w:rStyle w:val="Hypertextovprepojeni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digital</w:t>
              </w:r>
              <w:proofErr w:type="spellEnd"/>
              <w:r w:rsidR="00B22303" w:rsidRPr="00515F52">
                <w:rPr>
                  <w:rStyle w:val="Hypertextovprepojeni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="00B22303" w:rsidRPr="00515F52">
                <w:rPr>
                  <w:rStyle w:val="Hypertextovprepojeni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transformation</w:t>
              </w:r>
              <w:proofErr w:type="spellEnd"/>
              <w:r w:rsidR="00B22303" w:rsidRPr="00515F52">
                <w:rPr>
                  <w:rStyle w:val="Hypertextovprepojeni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 xml:space="preserve"> of Slovakia </w:t>
              </w:r>
              <w:proofErr w:type="spellStart"/>
              <w:r w:rsidR="00B22303" w:rsidRPr="00515F52">
                <w:rPr>
                  <w:rStyle w:val="Hypertextovprepojeni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for</w:t>
              </w:r>
              <w:proofErr w:type="spellEnd"/>
              <w:r w:rsidR="00B22303" w:rsidRPr="00515F52">
                <w:rPr>
                  <w:rStyle w:val="Hypertextovprepojeni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 xml:space="preserve"> 2019 – 2022 (PDF)</w:t>
              </w:r>
            </w:hyperlink>
          </w:p>
          <w:p w14:paraId="3454223D" w14:textId="77777777" w:rsidR="00B22303" w:rsidRPr="00515F52" w:rsidRDefault="005850A1" w:rsidP="00432146">
            <w:pPr>
              <w:pStyle w:val="Normlnywebov"/>
              <w:numPr>
                <w:ilvl w:val="0"/>
                <w:numId w:val="24"/>
              </w:numPr>
              <w:shd w:val="clear" w:color="auto" w:fill="FFFFFF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6" w:history="1">
              <w:r w:rsidR="00B22303" w:rsidRPr="00515F52">
                <w:rPr>
                  <w:rStyle w:val="Hypertextovprepojeni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 xml:space="preserve">2030 </w:t>
              </w:r>
              <w:proofErr w:type="spellStart"/>
              <w:r w:rsidR="00B22303" w:rsidRPr="00515F52">
                <w:rPr>
                  <w:rStyle w:val="Hypertextovprepojeni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Digital</w:t>
              </w:r>
              <w:proofErr w:type="spellEnd"/>
              <w:r w:rsidR="00B22303" w:rsidRPr="00515F52">
                <w:rPr>
                  <w:rStyle w:val="Hypertextovprepojeni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="00B22303" w:rsidRPr="00515F52">
                <w:rPr>
                  <w:rStyle w:val="Hypertextovprepojeni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Transformation</w:t>
              </w:r>
              <w:proofErr w:type="spellEnd"/>
              <w:r w:rsidR="00B22303" w:rsidRPr="00515F52">
                <w:rPr>
                  <w:rStyle w:val="Hypertextovprepojeni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="00B22303" w:rsidRPr="00515F52">
                <w:rPr>
                  <w:rStyle w:val="Hypertextovprepojeni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Strategy</w:t>
              </w:r>
              <w:proofErr w:type="spellEnd"/>
              <w:r w:rsidR="00B22303" w:rsidRPr="00515F52">
                <w:rPr>
                  <w:rStyle w:val="Hypertextovprepojeni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="00B22303" w:rsidRPr="00515F52">
                <w:rPr>
                  <w:rStyle w:val="Hypertextovprepojeni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>for</w:t>
              </w:r>
              <w:proofErr w:type="spellEnd"/>
              <w:r w:rsidR="00B22303" w:rsidRPr="00515F52">
                <w:rPr>
                  <w:rStyle w:val="Hypertextovprepojenie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</w:rPr>
                <w:t xml:space="preserve"> Slovakia BROCHURE (PDF)</w:t>
              </w:r>
            </w:hyperlink>
          </w:p>
          <w:p w14:paraId="56F8E809" w14:textId="77777777" w:rsidR="003E6FD0" w:rsidRPr="00515F52" w:rsidRDefault="003E6FD0" w:rsidP="00432146">
            <w:pPr>
              <w:pStyle w:val="Nadpis1"/>
              <w:shd w:val="clear" w:color="auto" w:fill="FFFFFF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color w:val="262C2D"/>
                <w:sz w:val="22"/>
                <w:szCs w:val="22"/>
              </w:rPr>
            </w:pPr>
          </w:p>
          <w:p w14:paraId="1A77C453" w14:textId="65E6813D" w:rsidR="00B22303" w:rsidRPr="00515F52" w:rsidRDefault="00B22303" w:rsidP="00432146">
            <w:pPr>
              <w:pStyle w:val="Nadpis1"/>
              <w:shd w:val="clear" w:color="auto" w:fill="FFFFFF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color w:val="262C2D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color w:val="262C2D"/>
                <w:sz w:val="22"/>
                <w:szCs w:val="22"/>
              </w:rPr>
              <w:t>Strategické dokumenty  MO SR</w:t>
            </w:r>
          </w:p>
          <w:p w14:paraId="7FB35CB8" w14:textId="77777777" w:rsidR="00B22303" w:rsidRPr="00515F52" w:rsidRDefault="005850A1" w:rsidP="00432146">
            <w:pPr>
              <w:numPr>
                <w:ilvl w:val="0"/>
                <w:numId w:val="22"/>
              </w:numPr>
              <w:shd w:val="clear" w:color="auto" w:fill="FFFFFF"/>
              <w:rPr>
                <w:rFonts w:cstheme="minorHAnsi"/>
              </w:rPr>
            </w:pPr>
            <w:hyperlink r:id="rId27" w:history="1">
              <w:r w:rsidR="00B22303" w:rsidRPr="00515F52">
                <w:rPr>
                  <w:rStyle w:val="Hypertextovprepojenie"/>
                  <w:rFonts w:cstheme="minorHAnsi"/>
                  <w:color w:val="auto"/>
                  <w:u w:val="none"/>
                </w:rPr>
                <w:t>Dlhodobý plán rozvoja obrany s dôrazom na výstavbu a rozvoj OS SR</w:t>
              </w:r>
            </w:hyperlink>
          </w:p>
          <w:p w14:paraId="1EF9045E" w14:textId="77777777" w:rsidR="00B22303" w:rsidRPr="00515F52" w:rsidRDefault="005850A1" w:rsidP="00432146">
            <w:pPr>
              <w:numPr>
                <w:ilvl w:val="0"/>
                <w:numId w:val="22"/>
              </w:numPr>
              <w:shd w:val="clear" w:color="auto" w:fill="FFFFFF"/>
              <w:rPr>
                <w:rFonts w:cstheme="minorHAnsi"/>
              </w:rPr>
            </w:pPr>
            <w:hyperlink r:id="rId28" w:history="1">
              <w:r w:rsidR="00B22303" w:rsidRPr="00515F52">
                <w:rPr>
                  <w:rStyle w:val="Hypertextovprepojenie"/>
                  <w:rFonts w:cstheme="minorHAnsi"/>
                  <w:color w:val="auto"/>
                  <w:u w:val="none"/>
                </w:rPr>
                <w:t>Obranná stratégia SR</w:t>
              </w:r>
            </w:hyperlink>
          </w:p>
          <w:p w14:paraId="52295800" w14:textId="77777777" w:rsidR="00B22303" w:rsidRPr="00515F52" w:rsidRDefault="005850A1" w:rsidP="00432146">
            <w:pPr>
              <w:numPr>
                <w:ilvl w:val="0"/>
                <w:numId w:val="22"/>
              </w:numPr>
              <w:shd w:val="clear" w:color="auto" w:fill="FFFFFF"/>
              <w:rPr>
                <w:rFonts w:cstheme="minorHAnsi"/>
              </w:rPr>
            </w:pPr>
            <w:hyperlink r:id="rId29" w:history="1">
              <w:r w:rsidR="00B22303" w:rsidRPr="00515F52">
                <w:rPr>
                  <w:rStyle w:val="Hypertextovprepojenie"/>
                  <w:rFonts w:cstheme="minorHAnsi"/>
                  <w:color w:val="auto"/>
                  <w:u w:val="none"/>
                </w:rPr>
                <w:t>Bezpečnostná stratégia SR</w:t>
              </w:r>
            </w:hyperlink>
          </w:p>
          <w:p w14:paraId="1721C747" w14:textId="77777777" w:rsidR="00B22303" w:rsidRPr="00515F52" w:rsidRDefault="005850A1" w:rsidP="00432146">
            <w:pPr>
              <w:numPr>
                <w:ilvl w:val="0"/>
                <w:numId w:val="22"/>
              </w:numPr>
              <w:shd w:val="clear" w:color="auto" w:fill="FFFFFF"/>
              <w:rPr>
                <w:rFonts w:cstheme="minorHAnsi"/>
              </w:rPr>
            </w:pPr>
            <w:hyperlink r:id="rId30" w:history="1">
              <w:r w:rsidR="00B22303" w:rsidRPr="00515F52">
                <w:rPr>
                  <w:rStyle w:val="Hypertextovprepojenie"/>
                  <w:rFonts w:cstheme="minorHAnsi"/>
                  <w:color w:val="auto"/>
                  <w:u w:val="none"/>
                </w:rPr>
                <w:t>Komunikačná stratégia rezortu obrany</w:t>
              </w:r>
            </w:hyperlink>
          </w:p>
          <w:p w14:paraId="05E6A904" w14:textId="77777777" w:rsidR="00B22303" w:rsidRPr="00515F52" w:rsidRDefault="005850A1" w:rsidP="00432146">
            <w:pPr>
              <w:numPr>
                <w:ilvl w:val="0"/>
                <w:numId w:val="22"/>
              </w:numPr>
              <w:shd w:val="clear" w:color="auto" w:fill="FFFFFF"/>
              <w:rPr>
                <w:rFonts w:cstheme="minorHAnsi"/>
              </w:rPr>
            </w:pPr>
            <w:hyperlink r:id="rId31" w:history="1">
              <w:r w:rsidR="00B22303" w:rsidRPr="00515F52">
                <w:rPr>
                  <w:rStyle w:val="Hypertextovprepojenie"/>
                  <w:rFonts w:cstheme="minorHAnsi"/>
                  <w:color w:val="auto"/>
                  <w:u w:val="none"/>
                </w:rPr>
                <w:t>Biela kniha o obrane SR</w:t>
              </w:r>
            </w:hyperlink>
          </w:p>
          <w:p w14:paraId="70D673DC" w14:textId="77777777" w:rsidR="008A4721" w:rsidRPr="00515F52" w:rsidRDefault="008A4721" w:rsidP="00432146">
            <w:pPr>
              <w:rPr>
                <w:rFonts w:cstheme="minorHAnsi"/>
                <w:color w:val="212529"/>
                <w:shd w:val="clear" w:color="auto" w:fill="FFFFFF"/>
              </w:rPr>
            </w:pPr>
          </w:p>
          <w:p w14:paraId="4607EEEA" w14:textId="586805D7" w:rsidR="00B22303" w:rsidRPr="00515F52" w:rsidRDefault="008A4721" w:rsidP="00432146">
            <w:pPr>
              <w:rPr>
                <w:rFonts w:cstheme="minorHAnsi"/>
              </w:rPr>
            </w:pPr>
            <w:r w:rsidRPr="00515F52">
              <w:rPr>
                <w:rFonts w:cstheme="minorHAnsi"/>
                <w:b/>
                <w:bCs/>
                <w:color w:val="212529"/>
                <w:shd w:val="clear" w:color="auto" w:fill="FFFFFF"/>
              </w:rPr>
              <w:t xml:space="preserve">Stratégie </w:t>
            </w:r>
            <w:r w:rsidR="00510309" w:rsidRPr="00515F52">
              <w:rPr>
                <w:rFonts w:cstheme="minorHAnsi"/>
                <w:b/>
                <w:bCs/>
                <w:color w:val="212529"/>
                <w:shd w:val="clear" w:color="auto" w:fill="FFFFFF"/>
              </w:rPr>
              <w:t>MŠVVa</w:t>
            </w:r>
            <w:r w:rsidRPr="00515F52">
              <w:rPr>
                <w:rFonts w:cstheme="minorHAnsi"/>
                <w:b/>
                <w:bCs/>
                <w:color w:val="212529"/>
                <w:shd w:val="clear" w:color="auto" w:fill="FFFFFF"/>
              </w:rPr>
              <w:t>Š</w:t>
            </w:r>
            <w:r w:rsidR="00510309" w:rsidRPr="00515F52">
              <w:rPr>
                <w:rFonts w:cstheme="minorHAnsi"/>
                <w:b/>
                <w:bCs/>
                <w:color w:val="212529"/>
                <w:shd w:val="clear" w:color="auto" w:fill="FFFFFF"/>
              </w:rPr>
              <w:t xml:space="preserve"> SR</w:t>
            </w:r>
            <w:r w:rsidRPr="00515F52">
              <w:rPr>
                <w:rFonts w:cstheme="minorHAnsi"/>
                <w:color w:val="212529"/>
                <w:shd w:val="clear" w:color="auto" w:fill="FFFFFF"/>
              </w:rPr>
              <w:t xml:space="preserve"> - </w:t>
            </w:r>
            <w:hyperlink r:id="rId32" w:history="1">
              <w:r w:rsidR="00510309" w:rsidRPr="00515F52">
                <w:rPr>
                  <w:rStyle w:val="Hypertextovprepojenie"/>
                  <w:rFonts w:cstheme="minorHAnsi"/>
                  <w:color w:val="auto"/>
                  <w:u w:val="none"/>
                  <w:shd w:val="clear" w:color="auto" w:fill="FFFFFF"/>
                </w:rPr>
                <w:t>Stratégiu Slovenskej republiky pre mládež na roky 2021 – 2028</w:t>
              </w:r>
            </w:hyperlink>
          </w:p>
          <w:p w14:paraId="1D892134" w14:textId="77777777" w:rsidR="00510309" w:rsidRPr="00515F52" w:rsidRDefault="00510309" w:rsidP="00432146">
            <w:pPr>
              <w:rPr>
                <w:rFonts w:cstheme="minorHAnsi"/>
              </w:rPr>
            </w:pPr>
          </w:p>
          <w:p w14:paraId="3728173B" w14:textId="6057A606" w:rsidR="00E21949" w:rsidRPr="00515F52" w:rsidRDefault="00C05551" w:rsidP="00432146">
            <w:pPr>
              <w:rPr>
                <w:rFonts w:cstheme="minorHAnsi"/>
              </w:rPr>
            </w:pPr>
            <w:r w:rsidRPr="00515F52">
              <w:rPr>
                <w:rFonts w:cstheme="minorHAnsi"/>
              </w:rPr>
              <w:t>Ostatné dokumenty</w:t>
            </w:r>
            <w:r w:rsidR="00E21949" w:rsidRPr="00515F52">
              <w:rPr>
                <w:rFonts w:cstheme="minorHAnsi"/>
              </w:rPr>
              <w:t>:</w:t>
            </w:r>
          </w:p>
          <w:p w14:paraId="7C460CDE" w14:textId="77777777" w:rsidR="00E21949" w:rsidRPr="00515F52" w:rsidRDefault="00C05551" w:rsidP="00432146">
            <w:pPr>
              <w:pStyle w:val="Odsekzoznamu"/>
              <w:numPr>
                <w:ilvl w:val="0"/>
                <w:numId w:val="19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Správa o stave životného prostredia Slovenskej republiky v roku 20</w:t>
            </w:r>
            <w:r w:rsidR="00E21949" w:rsidRPr="00515F52">
              <w:rPr>
                <w:rFonts w:cstheme="minorHAnsi"/>
              </w:rPr>
              <w:t>20</w:t>
            </w:r>
          </w:p>
          <w:p w14:paraId="0AF77D08" w14:textId="77777777" w:rsidR="00E21949" w:rsidRPr="00515F52" w:rsidRDefault="00C05551" w:rsidP="00432146">
            <w:pPr>
              <w:pStyle w:val="Odsekzoznamu"/>
              <w:numPr>
                <w:ilvl w:val="0"/>
                <w:numId w:val="19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Územný plán regiónu Nitrianskeho kraja,</w:t>
            </w:r>
            <w:r w:rsidR="00E21949" w:rsidRPr="00515F52">
              <w:rPr>
                <w:rFonts w:cstheme="minorHAnsi"/>
              </w:rPr>
              <w:t xml:space="preserve"> 20</w:t>
            </w:r>
            <w:r w:rsidRPr="00515F52">
              <w:rPr>
                <w:rFonts w:cstheme="minorHAnsi"/>
              </w:rPr>
              <w:t xml:space="preserve">20 </w:t>
            </w:r>
          </w:p>
          <w:p w14:paraId="19168F8C" w14:textId="0436521B" w:rsidR="00E21949" w:rsidRPr="00515F52" w:rsidRDefault="00C05551" w:rsidP="00432146">
            <w:pPr>
              <w:pStyle w:val="Odsekzoznamu"/>
              <w:numPr>
                <w:ilvl w:val="0"/>
                <w:numId w:val="19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Program hospodárskeho rozvoja a sociálneho rozvoja Nitrianskeho samosprávneho kraja 2016 </w:t>
            </w:r>
            <w:r w:rsidR="00E21949" w:rsidRPr="00515F52">
              <w:rPr>
                <w:rFonts w:cstheme="minorHAnsi"/>
              </w:rPr>
              <w:t>–</w:t>
            </w:r>
            <w:r w:rsidRPr="00515F52">
              <w:rPr>
                <w:rFonts w:cstheme="minorHAnsi"/>
              </w:rPr>
              <w:t xml:space="preserve"> 2022</w:t>
            </w:r>
          </w:p>
          <w:p w14:paraId="07DFCE2D" w14:textId="77777777" w:rsidR="00E21949" w:rsidRPr="00515F52" w:rsidRDefault="00E21949" w:rsidP="00432146">
            <w:pPr>
              <w:pStyle w:val="Odsekzoznamu"/>
              <w:numPr>
                <w:ilvl w:val="0"/>
                <w:numId w:val="19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Pripravovaný PHRSR SPR NSK 2021-2027</w:t>
            </w:r>
          </w:p>
          <w:p w14:paraId="4646F927" w14:textId="77777777" w:rsidR="00E21949" w:rsidRPr="00515F52" w:rsidRDefault="00C05551" w:rsidP="00432146">
            <w:pPr>
              <w:pStyle w:val="Odsekzoznamu"/>
              <w:numPr>
                <w:ilvl w:val="0"/>
                <w:numId w:val="19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Environmentálna štúdia územných dopadov klimatických zmien (NSK) </w:t>
            </w:r>
          </w:p>
          <w:p w14:paraId="129000DE" w14:textId="77777777" w:rsidR="00E21949" w:rsidRPr="00515F52" w:rsidRDefault="00C05551" w:rsidP="00432146">
            <w:pPr>
              <w:pStyle w:val="Odsekzoznamu"/>
              <w:numPr>
                <w:ilvl w:val="0"/>
                <w:numId w:val="19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Územný </w:t>
            </w:r>
            <w:proofErr w:type="spellStart"/>
            <w:r w:rsidRPr="00515F52">
              <w:rPr>
                <w:rFonts w:cstheme="minorHAnsi"/>
              </w:rPr>
              <w:t>generel</w:t>
            </w:r>
            <w:proofErr w:type="spellEnd"/>
            <w:r w:rsidRPr="00515F52">
              <w:rPr>
                <w:rFonts w:cstheme="minorHAnsi"/>
              </w:rPr>
              <w:t xml:space="preserve"> dopravy Nitrianskeho samosprávneho kraja, 2017</w:t>
            </w:r>
          </w:p>
          <w:p w14:paraId="365BC9AF" w14:textId="29B4FB5F" w:rsidR="00E21949" w:rsidRPr="00515F52" w:rsidRDefault="00C05551" w:rsidP="00432146">
            <w:pPr>
              <w:pStyle w:val="Odsekzoznamu"/>
              <w:numPr>
                <w:ilvl w:val="0"/>
                <w:numId w:val="19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Regionálny plán udržateľnej mobility NSK, 2019 </w:t>
            </w:r>
          </w:p>
          <w:p w14:paraId="02B850B7" w14:textId="017C1D6F" w:rsidR="008A4721" w:rsidRPr="00515F52" w:rsidRDefault="008A4721" w:rsidP="00432146">
            <w:pPr>
              <w:pStyle w:val="Odsekzoznamu"/>
              <w:numPr>
                <w:ilvl w:val="0"/>
                <w:numId w:val="19"/>
              </w:numPr>
              <w:rPr>
                <w:rFonts w:cstheme="minorHAnsi"/>
              </w:rPr>
            </w:pPr>
            <w:proofErr w:type="spellStart"/>
            <w:r w:rsidRPr="00515F52">
              <w:rPr>
                <w:rFonts w:cstheme="minorHAnsi"/>
              </w:rPr>
              <w:t>Smart</w:t>
            </w:r>
            <w:proofErr w:type="spellEnd"/>
            <w:r w:rsidRPr="00515F52">
              <w:rPr>
                <w:rFonts w:cstheme="minorHAnsi"/>
              </w:rPr>
              <w:t xml:space="preserve"> koncepcia regionálneho rozvoja NSK do roku 2027</w:t>
            </w:r>
          </w:p>
          <w:p w14:paraId="459CAEE8" w14:textId="77777777" w:rsidR="008A4721" w:rsidRPr="00515F52" w:rsidRDefault="008A4721" w:rsidP="00432146">
            <w:pPr>
              <w:pStyle w:val="Odsekzoznamu"/>
              <w:numPr>
                <w:ilvl w:val="0"/>
                <w:numId w:val="19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Regionálna inovačná stratégia NSK na roky 2021-2027</w:t>
            </w:r>
          </w:p>
          <w:p w14:paraId="0B233B7E" w14:textId="47EC0C32" w:rsidR="00E21949" w:rsidRPr="00515F52" w:rsidRDefault="00C05551" w:rsidP="00432146">
            <w:pPr>
              <w:pStyle w:val="Odsekzoznamu"/>
              <w:numPr>
                <w:ilvl w:val="0"/>
                <w:numId w:val="19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Koncepcia rozvoja sociálnych služieb NSK </w:t>
            </w:r>
          </w:p>
          <w:p w14:paraId="05295F12" w14:textId="77777777" w:rsidR="00E21949" w:rsidRPr="00515F52" w:rsidRDefault="00E21949" w:rsidP="00432146">
            <w:pPr>
              <w:rPr>
                <w:rFonts w:cstheme="minorHAnsi"/>
              </w:rPr>
            </w:pPr>
          </w:p>
          <w:p w14:paraId="3D4CEA66" w14:textId="77777777" w:rsidR="00E21949" w:rsidRPr="00515F52" w:rsidRDefault="00E21949" w:rsidP="00432146">
            <w:p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Dokumenty na úrovni mesta: </w:t>
            </w:r>
          </w:p>
          <w:p w14:paraId="2F2C5663" w14:textId="77777777" w:rsidR="00E21949" w:rsidRPr="00515F52" w:rsidRDefault="00E21949" w:rsidP="00432146">
            <w:pPr>
              <w:pStyle w:val="Odsekzoznamu"/>
              <w:numPr>
                <w:ilvl w:val="0"/>
                <w:numId w:val="19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Schválená Koncepcia prevencie kriminality a inej protispoločenskej činnosti v podmienkach mesta Šaľa na roky 2018 – 2022 </w:t>
            </w:r>
          </w:p>
          <w:p w14:paraId="52FADA2C" w14:textId="77777777" w:rsidR="00E21949" w:rsidRPr="00515F52" w:rsidRDefault="00E21949" w:rsidP="00432146">
            <w:pPr>
              <w:pStyle w:val="Odsekzoznamu"/>
              <w:numPr>
                <w:ilvl w:val="0"/>
                <w:numId w:val="19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Platný POH mesta Šaľa na roky 2016 – 2020</w:t>
            </w:r>
          </w:p>
          <w:p w14:paraId="7C90AB63" w14:textId="77777777" w:rsidR="00E21949" w:rsidRPr="00515F52" w:rsidRDefault="00E21949" w:rsidP="00432146">
            <w:pPr>
              <w:pStyle w:val="Odsekzoznamu"/>
              <w:numPr>
                <w:ilvl w:val="0"/>
                <w:numId w:val="19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Schválená </w:t>
            </w:r>
            <w:hyperlink r:id="rId33" w:tooltip="Koncepcia rozvoja športu v meste Šaľa na roky 2020 – 2025" w:history="1">
              <w:r w:rsidRPr="00515F52">
                <w:rPr>
                  <w:rFonts w:cstheme="minorHAnsi"/>
                </w:rPr>
                <w:t>Koncepcia rozvoja športu v meste Šaľa na roky 2020 – 2025</w:t>
              </w:r>
            </w:hyperlink>
          </w:p>
          <w:p w14:paraId="550BFA43" w14:textId="77777777" w:rsidR="00E21949" w:rsidRPr="00515F52" w:rsidRDefault="00E21949" w:rsidP="00432146">
            <w:pPr>
              <w:pStyle w:val="Odsekzoznamu"/>
              <w:numPr>
                <w:ilvl w:val="0"/>
                <w:numId w:val="19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Schválený Komunitný plán sociálnych služieb mesta Šaľa pre roky 2018-2022</w:t>
            </w:r>
          </w:p>
          <w:p w14:paraId="478CBB93" w14:textId="77777777" w:rsidR="00E21949" w:rsidRPr="00515F52" w:rsidRDefault="00E21949" w:rsidP="00432146">
            <w:pPr>
              <w:pStyle w:val="Odsekzoznamu"/>
              <w:numPr>
                <w:ilvl w:val="0"/>
                <w:numId w:val="19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>Schválená Koncepcia rozvoja kultúry mesta Šaľa na obdobie 2020 – 2024</w:t>
            </w:r>
          </w:p>
          <w:p w14:paraId="3BEF551F" w14:textId="77777777" w:rsidR="00E21949" w:rsidRPr="00515F52" w:rsidRDefault="00E21949" w:rsidP="00432146">
            <w:pPr>
              <w:pStyle w:val="Odsekzoznamu"/>
              <w:numPr>
                <w:ilvl w:val="0"/>
                <w:numId w:val="19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Schválený Územný plán mesta v znení </w:t>
            </w:r>
            <w:proofErr w:type="spellStart"/>
            <w:r w:rsidRPr="00515F52">
              <w:rPr>
                <w:rFonts w:cstheme="minorHAnsi"/>
              </w:rPr>
              <w:t>ZaD</w:t>
            </w:r>
            <w:proofErr w:type="spellEnd"/>
            <w:r w:rsidRPr="00515F52">
              <w:rPr>
                <w:rFonts w:cstheme="minorHAnsi"/>
              </w:rPr>
              <w:t xml:space="preserve"> č. 7 (2020)</w:t>
            </w:r>
          </w:p>
          <w:p w14:paraId="67A1492C" w14:textId="77777777" w:rsidR="00E21949" w:rsidRPr="00515F52" w:rsidRDefault="00E21949" w:rsidP="00432146">
            <w:pPr>
              <w:pStyle w:val="Odsekzoznamu"/>
              <w:numPr>
                <w:ilvl w:val="0"/>
                <w:numId w:val="19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Schválený Územný plán zóny v znení </w:t>
            </w:r>
            <w:proofErr w:type="spellStart"/>
            <w:r w:rsidRPr="00515F52">
              <w:rPr>
                <w:rFonts w:cstheme="minorHAnsi"/>
              </w:rPr>
              <w:t>ZaD</w:t>
            </w:r>
            <w:proofErr w:type="spellEnd"/>
            <w:r w:rsidRPr="00515F52">
              <w:rPr>
                <w:rFonts w:cstheme="minorHAnsi"/>
              </w:rPr>
              <w:t xml:space="preserve"> č. 4  (2020)</w:t>
            </w:r>
          </w:p>
          <w:p w14:paraId="74CA1259" w14:textId="03043C6A" w:rsidR="003A229D" w:rsidRPr="00515F52" w:rsidRDefault="00E21949" w:rsidP="00432146">
            <w:pPr>
              <w:pStyle w:val="Odsekzoznamu"/>
              <w:numPr>
                <w:ilvl w:val="0"/>
                <w:numId w:val="19"/>
              </w:numPr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Schválený Územný </w:t>
            </w:r>
            <w:proofErr w:type="spellStart"/>
            <w:r w:rsidRPr="00515F52">
              <w:rPr>
                <w:rFonts w:cstheme="minorHAnsi"/>
              </w:rPr>
              <w:t>generel</w:t>
            </w:r>
            <w:proofErr w:type="spellEnd"/>
            <w:r w:rsidRPr="00515F52">
              <w:rPr>
                <w:rFonts w:cstheme="minorHAnsi"/>
              </w:rPr>
              <w:t xml:space="preserve"> dopravy v meste Šaľa (2021)</w:t>
            </w:r>
          </w:p>
        </w:tc>
      </w:tr>
      <w:tr w:rsidR="005A1203" w14:paraId="03FCE064" w14:textId="77777777" w:rsidTr="006934EF">
        <w:tc>
          <w:tcPr>
            <w:tcW w:w="9288" w:type="dxa"/>
            <w:gridSpan w:val="10"/>
            <w:shd w:val="clear" w:color="auto" w:fill="C2D69B" w:themeFill="accent3" w:themeFillTint="99"/>
          </w:tcPr>
          <w:p w14:paraId="2AAB2D7D" w14:textId="5A390E82" w:rsidR="005A1203" w:rsidRPr="00C05061" w:rsidRDefault="005A1203" w:rsidP="00432146">
            <w:pPr>
              <w:pStyle w:val="Odsekzoznamu"/>
              <w:numPr>
                <w:ilvl w:val="0"/>
                <w:numId w:val="2"/>
              </w:numPr>
              <w:rPr>
                <w:b/>
              </w:rPr>
            </w:pPr>
            <w:r w:rsidRPr="00C05061">
              <w:rPr>
                <w:b/>
              </w:rPr>
              <w:lastRenderedPageBreak/>
              <w:t xml:space="preserve">Orgán </w:t>
            </w:r>
            <w:r>
              <w:rPr>
                <w:b/>
              </w:rPr>
              <w:t>kompetentný na pri</w:t>
            </w:r>
            <w:r w:rsidR="00462E7D">
              <w:rPr>
                <w:b/>
              </w:rPr>
              <w:t>j</w:t>
            </w:r>
            <w:r>
              <w:rPr>
                <w:b/>
              </w:rPr>
              <w:t>atie PHRSR</w:t>
            </w:r>
          </w:p>
        </w:tc>
      </w:tr>
      <w:tr w:rsidR="005A1203" w14:paraId="042E575B" w14:textId="77777777" w:rsidTr="006934EF">
        <w:tc>
          <w:tcPr>
            <w:tcW w:w="9288" w:type="dxa"/>
            <w:gridSpan w:val="10"/>
          </w:tcPr>
          <w:p w14:paraId="173916DA" w14:textId="48A8EFEF" w:rsidR="005A1203" w:rsidRPr="00BC7497" w:rsidRDefault="005A1203" w:rsidP="00432146">
            <w:pPr>
              <w:rPr>
                <w:i/>
              </w:rPr>
            </w:pPr>
            <w:r>
              <w:rPr>
                <w:i/>
              </w:rPr>
              <w:t>Mestské zastupiteľstvo mesta Šaľa</w:t>
            </w:r>
            <w:r w:rsidR="001618B2">
              <w:rPr>
                <w:i/>
              </w:rPr>
              <w:t>.</w:t>
            </w:r>
          </w:p>
        </w:tc>
      </w:tr>
      <w:tr w:rsidR="005A1203" w:rsidRPr="00C05061" w14:paraId="665B7B62" w14:textId="77777777" w:rsidTr="006934EF">
        <w:trPr>
          <w:trHeight w:val="259"/>
        </w:trPr>
        <w:tc>
          <w:tcPr>
            <w:tcW w:w="9288" w:type="dxa"/>
            <w:gridSpan w:val="10"/>
            <w:shd w:val="clear" w:color="auto" w:fill="76923C" w:themeFill="accent3" w:themeFillShade="BF"/>
          </w:tcPr>
          <w:p w14:paraId="00D9ED58" w14:textId="77777777" w:rsidR="005A1203" w:rsidRDefault="005A1203" w:rsidP="00432146">
            <w:pPr>
              <w:pStyle w:val="Odsekzoznamu"/>
              <w:rPr>
                <w:b/>
              </w:rPr>
            </w:pPr>
          </w:p>
          <w:p w14:paraId="4372EDAF" w14:textId="77777777" w:rsidR="005A1203" w:rsidRDefault="005A1203" w:rsidP="00432146">
            <w:pPr>
              <w:pStyle w:val="Odsekzoznamu"/>
              <w:numPr>
                <w:ilvl w:val="0"/>
                <w:numId w:val="7"/>
              </w:numPr>
              <w:rPr>
                <w:b/>
              </w:rPr>
            </w:pPr>
            <w:r w:rsidRPr="00A61275">
              <w:rPr>
                <w:b/>
              </w:rPr>
              <w:t xml:space="preserve">Základné údaje o predpokladaných vplyvoch </w:t>
            </w:r>
            <w:r>
              <w:rPr>
                <w:b/>
              </w:rPr>
              <w:t>implementácie PHRSR</w:t>
            </w:r>
          </w:p>
          <w:p w14:paraId="2B152C91" w14:textId="77777777" w:rsidR="005A1203" w:rsidRPr="005F5CC1" w:rsidRDefault="005A1203" w:rsidP="00432146">
            <w:pPr>
              <w:rPr>
                <w:b/>
              </w:rPr>
            </w:pPr>
          </w:p>
        </w:tc>
      </w:tr>
      <w:tr w:rsidR="005A1203" w:rsidRPr="00C05061" w14:paraId="3A55D359" w14:textId="77777777" w:rsidTr="006934EF">
        <w:tc>
          <w:tcPr>
            <w:tcW w:w="9288" w:type="dxa"/>
            <w:gridSpan w:val="10"/>
            <w:shd w:val="clear" w:color="auto" w:fill="C2D69B" w:themeFill="accent3" w:themeFillTint="99"/>
          </w:tcPr>
          <w:p w14:paraId="5E994E18" w14:textId="77777777" w:rsidR="005A1203" w:rsidRPr="00C05061" w:rsidRDefault="005A1203" w:rsidP="00432146">
            <w:pPr>
              <w:pStyle w:val="Odsekzoznamu"/>
              <w:numPr>
                <w:ilvl w:val="0"/>
                <w:numId w:val="5"/>
              </w:numPr>
              <w:rPr>
                <w:b/>
              </w:rPr>
            </w:pPr>
            <w:r w:rsidRPr="00C05061">
              <w:rPr>
                <w:b/>
              </w:rPr>
              <w:t>Predpokladané požiadavky na vstupy/zdroje</w:t>
            </w:r>
          </w:p>
        </w:tc>
      </w:tr>
      <w:tr w:rsidR="005A1203" w14:paraId="5B53FB97" w14:textId="77777777" w:rsidTr="000747E2">
        <w:tc>
          <w:tcPr>
            <w:tcW w:w="3539" w:type="dxa"/>
            <w:gridSpan w:val="4"/>
            <w:shd w:val="clear" w:color="auto" w:fill="D6E3BC" w:themeFill="accent3" w:themeFillTint="66"/>
          </w:tcPr>
          <w:p w14:paraId="0999D500" w14:textId="77777777" w:rsidR="005A1203" w:rsidRPr="00C05061" w:rsidRDefault="005A1203" w:rsidP="00432146">
            <w:pPr>
              <w:rPr>
                <w:b/>
              </w:rPr>
            </w:pPr>
            <w:r w:rsidRPr="00C05061">
              <w:rPr>
                <w:b/>
              </w:rPr>
              <w:t>Finančné zdroje</w:t>
            </w:r>
          </w:p>
        </w:tc>
        <w:tc>
          <w:tcPr>
            <w:tcW w:w="5749" w:type="dxa"/>
            <w:gridSpan w:val="6"/>
          </w:tcPr>
          <w:p w14:paraId="6D8D2867" w14:textId="41B5328C" w:rsidR="00C05551" w:rsidRPr="004153B7" w:rsidRDefault="004153B7" w:rsidP="00432146">
            <w:pPr>
              <w:pStyle w:val="Default"/>
              <w:jc w:val="both"/>
              <w:rPr>
                <w:rFonts w:asciiTheme="minorHAnsi" w:hAnsiTheme="minorHAnsi" w:cstheme="minorHAnsi"/>
              </w:rPr>
            </w:pPr>
            <w:r w:rsidRPr="004153B7">
              <w:rPr>
                <w:rFonts w:asciiTheme="minorHAnsi" w:hAnsiTheme="minorHAnsi" w:cstheme="minorHAnsi"/>
                <w:sz w:val="22"/>
                <w:szCs w:val="22"/>
              </w:rPr>
              <w:t xml:space="preserve">Predpokladané požiadavky na vstupy/zdroje nie sú kalkulované, nakoľko spracovanie dokumentu bude prebiehať výlučne vlastnými internými kapacitami zadávateľa – mesta Šaľa.  </w:t>
            </w:r>
          </w:p>
        </w:tc>
      </w:tr>
      <w:tr w:rsidR="005A1203" w14:paraId="731EE473" w14:textId="77777777" w:rsidTr="000747E2">
        <w:tc>
          <w:tcPr>
            <w:tcW w:w="3539" w:type="dxa"/>
            <w:gridSpan w:val="4"/>
            <w:shd w:val="clear" w:color="auto" w:fill="D6E3BC" w:themeFill="accent3" w:themeFillTint="66"/>
          </w:tcPr>
          <w:p w14:paraId="3FE7B994" w14:textId="77777777" w:rsidR="005A1203" w:rsidRPr="00C05061" w:rsidRDefault="005A1203" w:rsidP="00432146">
            <w:pPr>
              <w:rPr>
                <w:b/>
              </w:rPr>
            </w:pPr>
            <w:r w:rsidRPr="00C05061">
              <w:rPr>
                <w:b/>
              </w:rPr>
              <w:t>Ľudské zdroje</w:t>
            </w:r>
          </w:p>
        </w:tc>
        <w:tc>
          <w:tcPr>
            <w:tcW w:w="5749" w:type="dxa"/>
            <w:gridSpan w:val="6"/>
          </w:tcPr>
          <w:p w14:paraId="36DE89FE" w14:textId="77777777" w:rsidR="00744484" w:rsidRPr="004173E8" w:rsidRDefault="00744484" w:rsidP="0043214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73E8">
              <w:rPr>
                <w:rFonts w:asciiTheme="minorHAnsi" w:hAnsiTheme="minorHAnsi" w:cstheme="minorHAnsi"/>
                <w:sz w:val="22"/>
                <w:szCs w:val="22"/>
              </w:rPr>
              <w:t xml:space="preserve">Dokument bude vypracovaný aktérmi: </w:t>
            </w:r>
          </w:p>
          <w:p w14:paraId="58FCEC9D" w14:textId="0B510539" w:rsidR="00306C21" w:rsidRDefault="00306C21" w:rsidP="00432146">
            <w:pPr>
              <w:pStyle w:val="Defaul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173E8">
              <w:rPr>
                <w:rFonts w:asciiTheme="minorHAnsi" w:hAnsiTheme="minorHAnsi" w:cstheme="minorHAnsi"/>
                <w:sz w:val="22"/>
                <w:szCs w:val="22"/>
              </w:rPr>
              <w:t>G</w:t>
            </w:r>
            <w:r w:rsidR="00744484" w:rsidRPr="004173E8">
              <w:rPr>
                <w:rFonts w:asciiTheme="minorHAnsi" w:hAnsiTheme="minorHAnsi" w:cstheme="minorHAnsi"/>
                <w:sz w:val="22"/>
                <w:szCs w:val="22"/>
              </w:rPr>
              <w:t>estor</w:t>
            </w:r>
          </w:p>
          <w:p w14:paraId="2A63D0C5" w14:textId="6A1F3642" w:rsidR="007E16C5" w:rsidRDefault="007E16C5" w:rsidP="00432146">
            <w:pPr>
              <w:pStyle w:val="Defaul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06C2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</w:t>
            </w:r>
            <w:r w:rsidR="00744484" w:rsidRPr="00306C21">
              <w:rPr>
                <w:rFonts w:asciiTheme="minorHAnsi" w:hAnsiTheme="minorHAnsi" w:cstheme="minorHAnsi"/>
                <w:sz w:val="22"/>
                <w:szCs w:val="22"/>
              </w:rPr>
              <w:t>oordinátor</w:t>
            </w:r>
          </w:p>
          <w:p w14:paraId="220DFE81" w14:textId="3EF52271" w:rsidR="00744484" w:rsidRPr="00306C21" w:rsidRDefault="007E16C5" w:rsidP="00432146">
            <w:pPr>
              <w:pStyle w:val="Defaul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č</w:t>
            </w:r>
            <w:r w:rsidRPr="007E16C5">
              <w:rPr>
                <w:rFonts w:asciiTheme="minorHAnsi" w:hAnsiTheme="minorHAnsi" w:cstheme="minorHAnsi"/>
                <w:sz w:val="22"/>
                <w:szCs w:val="22"/>
              </w:rPr>
              <w:t>lenovia prípravného tímu</w:t>
            </w:r>
            <w:r w:rsidR="00744484" w:rsidRPr="00306C21">
              <w:rPr>
                <w:rFonts w:asciiTheme="minorHAnsi" w:hAnsiTheme="minorHAnsi" w:cstheme="minorHAnsi"/>
                <w:sz w:val="22"/>
                <w:szCs w:val="22"/>
              </w:rPr>
              <w:t xml:space="preserve"> (projektový manažér mesta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 jeho tím</w:t>
            </w:r>
            <w:r w:rsidR="00744484" w:rsidRPr="00306C21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</w:p>
          <w:p w14:paraId="4ACB2D23" w14:textId="6BB455DD" w:rsidR="00744484" w:rsidRPr="004173E8" w:rsidRDefault="00744484" w:rsidP="00432146">
            <w:pPr>
              <w:pStyle w:val="Defaul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173E8">
              <w:rPr>
                <w:rFonts w:asciiTheme="minorHAnsi" w:hAnsiTheme="minorHAnsi" w:cstheme="minorHAnsi"/>
                <w:sz w:val="22"/>
                <w:szCs w:val="22"/>
              </w:rPr>
              <w:t xml:space="preserve">vedúci oddelení MsÚ, </w:t>
            </w:r>
          </w:p>
          <w:p w14:paraId="36BBACAF" w14:textId="77777777" w:rsidR="00511135" w:rsidRPr="004173E8" w:rsidRDefault="00744484" w:rsidP="00432146">
            <w:pPr>
              <w:pStyle w:val="Defaul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173E8">
              <w:rPr>
                <w:rFonts w:asciiTheme="minorHAnsi" w:hAnsiTheme="minorHAnsi" w:cstheme="minorHAnsi"/>
                <w:sz w:val="22"/>
                <w:szCs w:val="22"/>
              </w:rPr>
              <w:t>socio</w:t>
            </w:r>
            <w:proofErr w:type="spellEnd"/>
            <w:r w:rsidRPr="004173E8">
              <w:rPr>
                <w:rFonts w:asciiTheme="minorHAnsi" w:hAnsiTheme="minorHAnsi" w:cstheme="minorHAnsi"/>
                <w:sz w:val="22"/>
                <w:szCs w:val="22"/>
              </w:rPr>
              <w:t>-ekonomickí partneri pôsobiaci na území mesta</w:t>
            </w:r>
            <w:r w:rsidR="00511135" w:rsidRPr="004173E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D4368F1" w14:textId="0B6237ED" w:rsidR="00511135" w:rsidRPr="004173E8" w:rsidRDefault="00511135" w:rsidP="00432146">
            <w:pPr>
              <w:pStyle w:val="Defaul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173E8">
              <w:rPr>
                <w:rFonts w:asciiTheme="minorHAnsi" w:hAnsiTheme="minorHAnsi" w:cstheme="minorHAnsi"/>
                <w:sz w:val="22"/>
                <w:szCs w:val="22"/>
              </w:rPr>
              <w:t xml:space="preserve">odborné </w:t>
            </w:r>
            <w:r w:rsidR="00306C21">
              <w:rPr>
                <w:rFonts w:asciiTheme="minorHAnsi" w:hAnsiTheme="minorHAnsi" w:cstheme="minorHAnsi"/>
                <w:sz w:val="22"/>
                <w:szCs w:val="22"/>
              </w:rPr>
              <w:t xml:space="preserve">komisie </w:t>
            </w:r>
            <w:r w:rsidR="00537B49" w:rsidRPr="004173E8">
              <w:rPr>
                <w:rFonts w:asciiTheme="minorHAnsi" w:hAnsiTheme="minorHAnsi" w:cstheme="minorHAnsi"/>
                <w:sz w:val="22"/>
                <w:szCs w:val="22"/>
              </w:rPr>
              <w:t xml:space="preserve">pri </w:t>
            </w:r>
            <w:proofErr w:type="spellStart"/>
            <w:r w:rsidR="00537B49" w:rsidRPr="004173E8">
              <w:rPr>
                <w:rFonts w:asciiTheme="minorHAnsi" w:hAnsiTheme="minorHAnsi" w:cstheme="minorHAnsi"/>
                <w:sz w:val="22"/>
                <w:szCs w:val="22"/>
              </w:rPr>
              <w:t>MsZ</w:t>
            </w:r>
            <w:proofErr w:type="spellEnd"/>
            <w:r w:rsidR="00B04AC7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233154">
              <w:rPr>
                <w:rFonts w:asciiTheme="minorHAnsi" w:hAnsiTheme="minorHAnsi" w:cstheme="minorHAnsi"/>
                <w:sz w:val="22"/>
                <w:szCs w:val="22"/>
              </w:rPr>
              <w:t xml:space="preserve"> poslanci </w:t>
            </w:r>
            <w:proofErr w:type="spellStart"/>
            <w:r w:rsidR="00233154">
              <w:rPr>
                <w:rFonts w:asciiTheme="minorHAnsi" w:hAnsiTheme="minorHAnsi" w:cstheme="minorHAnsi"/>
                <w:sz w:val="22"/>
                <w:szCs w:val="22"/>
              </w:rPr>
              <w:t>MsZ</w:t>
            </w:r>
            <w:proofErr w:type="spellEnd"/>
          </w:p>
          <w:p w14:paraId="37C747EB" w14:textId="58F7DC74" w:rsidR="00C05551" w:rsidRDefault="00233154" w:rsidP="00432146">
            <w:pPr>
              <w:pStyle w:val="Default"/>
              <w:numPr>
                <w:ilvl w:val="0"/>
                <w:numId w:val="14"/>
              </w:num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laická aj</w:t>
            </w:r>
            <w:r w:rsidR="004B1B55">
              <w:rPr>
                <w:rFonts w:asciiTheme="minorHAnsi" w:hAnsiTheme="minorHAnsi" w:cstheme="minorHAnsi"/>
                <w:sz w:val="22"/>
                <w:szCs w:val="22"/>
              </w:rPr>
              <w:t> odborná verejnosť</w:t>
            </w:r>
            <w:r w:rsidR="00B04AC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5A1203" w14:paraId="251E2EF7" w14:textId="77777777" w:rsidTr="000747E2">
        <w:trPr>
          <w:trHeight w:val="67"/>
        </w:trPr>
        <w:tc>
          <w:tcPr>
            <w:tcW w:w="3539" w:type="dxa"/>
            <w:gridSpan w:val="4"/>
            <w:shd w:val="clear" w:color="auto" w:fill="D6E3BC" w:themeFill="accent3" w:themeFillTint="66"/>
          </w:tcPr>
          <w:p w14:paraId="032F0711" w14:textId="77777777" w:rsidR="005A1203" w:rsidRPr="00C05061" w:rsidRDefault="005A1203" w:rsidP="00432146">
            <w:pPr>
              <w:rPr>
                <w:b/>
              </w:rPr>
            </w:pPr>
            <w:r w:rsidRPr="00C05061">
              <w:rPr>
                <w:b/>
              </w:rPr>
              <w:lastRenderedPageBreak/>
              <w:t>Materiálne zdroje</w:t>
            </w:r>
          </w:p>
        </w:tc>
        <w:tc>
          <w:tcPr>
            <w:tcW w:w="5749" w:type="dxa"/>
            <w:gridSpan w:val="6"/>
          </w:tcPr>
          <w:p w14:paraId="3E2ED13F" w14:textId="6AC3C4C9" w:rsidR="00C05551" w:rsidRDefault="0016621F" w:rsidP="00432146">
            <w:pPr>
              <w:jc w:val="both"/>
            </w:pPr>
            <w:r>
              <w:t>Všetko nutné m</w:t>
            </w:r>
            <w:r w:rsidR="00511135" w:rsidRPr="00511135">
              <w:t>ateriálno – technické vybavenie</w:t>
            </w:r>
            <w:r>
              <w:t>, priestorové požiadavky</w:t>
            </w:r>
            <w:r w:rsidR="00511135" w:rsidRPr="00511135">
              <w:t xml:space="preserve"> </w:t>
            </w:r>
            <w:r>
              <w:t xml:space="preserve">pre potreby prípravy PHRSR mesta Šaľa, jeho pripomienkovanie, prezentovanie </w:t>
            </w:r>
            <w:r w:rsidR="00511135" w:rsidRPr="00511135">
              <w:t>poskytne Mestský úrad Šaľa.</w:t>
            </w:r>
          </w:p>
        </w:tc>
      </w:tr>
      <w:tr w:rsidR="005A1203" w14:paraId="1CBCB301" w14:textId="77777777" w:rsidTr="006934EF">
        <w:tc>
          <w:tcPr>
            <w:tcW w:w="9288" w:type="dxa"/>
            <w:gridSpan w:val="10"/>
            <w:shd w:val="clear" w:color="auto" w:fill="C2D69B" w:themeFill="accent3" w:themeFillTint="99"/>
          </w:tcPr>
          <w:p w14:paraId="11FC7261" w14:textId="77777777" w:rsidR="005A1203" w:rsidRPr="00CD52B8" w:rsidRDefault="005A1203" w:rsidP="00432146">
            <w:pPr>
              <w:pStyle w:val="Odsekzoznamu"/>
              <w:numPr>
                <w:ilvl w:val="0"/>
                <w:numId w:val="5"/>
              </w:numPr>
              <w:rPr>
                <w:b/>
              </w:rPr>
            </w:pPr>
            <w:r w:rsidRPr="00CD52B8">
              <w:rPr>
                <w:b/>
              </w:rPr>
              <w:t>Údaje o predpokladaných výstupoch/efektoch</w:t>
            </w:r>
          </w:p>
        </w:tc>
      </w:tr>
      <w:tr w:rsidR="005A1203" w14:paraId="47AD63A0" w14:textId="77777777" w:rsidTr="006934EF">
        <w:tc>
          <w:tcPr>
            <w:tcW w:w="9288" w:type="dxa"/>
            <w:gridSpan w:val="10"/>
          </w:tcPr>
          <w:p w14:paraId="3F0D811E" w14:textId="77777777" w:rsidR="005A1203" w:rsidRPr="004173E8" w:rsidRDefault="005A1203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73E8">
              <w:rPr>
                <w:rFonts w:asciiTheme="minorHAnsi" w:hAnsiTheme="minorHAnsi" w:cstheme="minorHAnsi"/>
                <w:sz w:val="22"/>
                <w:szCs w:val="22"/>
              </w:rPr>
              <w:t xml:space="preserve">Očakávané efekty implementácie PHRSR: </w:t>
            </w:r>
          </w:p>
          <w:p w14:paraId="73B77FF8" w14:textId="707ECA86" w:rsidR="00BA473A" w:rsidRDefault="00BA473A" w:rsidP="00432146">
            <w:pPr>
              <w:pStyle w:val="Defaul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existencia aktuálneho a reálne potreby odrážajúceho strategického dokumentu pre prácu orgánov samosprávy, ktorý je výsledkom širokého konsenzu,</w:t>
            </w:r>
          </w:p>
          <w:p w14:paraId="041F44BA" w14:textId="275B1F43" w:rsidR="005A1203" w:rsidRPr="004173E8" w:rsidRDefault="005A1203" w:rsidP="00432146">
            <w:pPr>
              <w:pStyle w:val="Defaul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73E8">
              <w:rPr>
                <w:rFonts w:asciiTheme="minorHAnsi" w:hAnsiTheme="minorHAnsi" w:cstheme="minorHAnsi"/>
                <w:sz w:val="22"/>
                <w:szCs w:val="22"/>
              </w:rPr>
              <w:t xml:space="preserve">pomenovanie hlavných výziev pre mesto, </w:t>
            </w:r>
            <w:r w:rsidR="00BA473A">
              <w:rPr>
                <w:rFonts w:asciiTheme="minorHAnsi" w:hAnsiTheme="minorHAnsi" w:cstheme="minorHAnsi"/>
                <w:sz w:val="22"/>
                <w:szCs w:val="22"/>
              </w:rPr>
              <w:t>opatrení a aktivít na ich naplnenie</w:t>
            </w:r>
            <w:r w:rsidR="001B69D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E9C4B78" w14:textId="1B32BF38" w:rsidR="005A1203" w:rsidRPr="004173E8" w:rsidRDefault="005A1203" w:rsidP="00432146">
            <w:pPr>
              <w:pStyle w:val="Defaul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73E8">
              <w:rPr>
                <w:rFonts w:asciiTheme="minorHAnsi" w:hAnsiTheme="minorHAnsi" w:cstheme="minorHAnsi"/>
                <w:sz w:val="22"/>
                <w:szCs w:val="22"/>
              </w:rPr>
              <w:t xml:space="preserve">nové riešenia pre jednotlivé oblasti do roku 2030, </w:t>
            </w:r>
          </w:p>
          <w:p w14:paraId="0D080168" w14:textId="0DBA9369" w:rsidR="005A1203" w:rsidRPr="004173E8" w:rsidRDefault="00537B49" w:rsidP="00432146">
            <w:pPr>
              <w:pStyle w:val="Defaul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73E8">
              <w:rPr>
                <w:rFonts w:asciiTheme="minorHAnsi" w:hAnsiTheme="minorHAnsi" w:cstheme="minorHAnsi"/>
                <w:sz w:val="22"/>
                <w:szCs w:val="22"/>
              </w:rPr>
              <w:t xml:space="preserve">prehĺbenie </w:t>
            </w:r>
            <w:r w:rsidR="005A1203" w:rsidRPr="004173E8">
              <w:rPr>
                <w:rFonts w:asciiTheme="minorHAnsi" w:hAnsiTheme="minorHAnsi" w:cstheme="minorHAnsi"/>
                <w:sz w:val="22"/>
                <w:szCs w:val="22"/>
              </w:rPr>
              <w:t>spoluprác</w:t>
            </w:r>
            <w:r w:rsidRPr="004173E8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5A1203" w:rsidRPr="004173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5A1203" w:rsidRPr="004173E8">
              <w:rPr>
                <w:rFonts w:asciiTheme="minorHAnsi" w:hAnsiTheme="minorHAnsi" w:cstheme="minorHAnsi"/>
                <w:sz w:val="22"/>
                <w:szCs w:val="22"/>
              </w:rPr>
              <w:t>socio</w:t>
            </w:r>
            <w:proofErr w:type="spellEnd"/>
            <w:r w:rsidR="005A1203" w:rsidRPr="004173E8">
              <w:rPr>
                <w:rFonts w:asciiTheme="minorHAnsi" w:hAnsiTheme="minorHAnsi" w:cstheme="minorHAnsi"/>
                <w:sz w:val="22"/>
                <w:szCs w:val="22"/>
              </w:rPr>
              <w:t>-ekonomických partnerov</w:t>
            </w:r>
            <w:r w:rsidR="00BA473A">
              <w:rPr>
                <w:rFonts w:asciiTheme="minorHAnsi" w:hAnsiTheme="minorHAnsi" w:cstheme="minorHAnsi"/>
                <w:sz w:val="22"/>
                <w:szCs w:val="22"/>
              </w:rPr>
              <w:t>, verejného a súkromného sektora a aktivizovanie občianskej spoločnosti</w:t>
            </w:r>
            <w:r w:rsidR="005A1203" w:rsidRPr="004173E8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</w:p>
          <w:p w14:paraId="072A98D9" w14:textId="65C73FB6" w:rsidR="005A1203" w:rsidRPr="004173E8" w:rsidRDefault="005A1203" w:rsidP="00432146">
            <w:pPr>
              <w:pStyle w:val="Defaul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73E8">
              <w:rPr>
                <w:rFonts w:asciiTheme="minorHAnsi" w:hAnsiTheme="minorHAnsi" w:cstheme="minorHAnsi"/>
                <w:sz w:val="22"/>
                <w:szCs w:val="22"/>
              </w:rPr>
              <w:t xml:space="preserve">nové možnosti získania externých finančných zdrojov, </w:t>
            </w:r>
          </w:p>
          <w:p w14:paraId="08367ACD" w14:textId="77B0B0D2" w:rsidR="005A1203" w:rsidRDefault="005A1203" w:rsidP="00432146">
            <w:pPr>
              <w:pStyle w:val="Defaul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73E8">
              <w:rPr>
                <w:rFonts w:asciiTheme="minorHAnsi" w:hAnsiTheme="minorHAnsi" w:cstheme="minorHAnsi"/>
                <w:sz w:val="22"/>
                <w:szCs w:val="22"/>
              </w:rPr>
              <w:t xml:space="preserve">dosiahnutie zadefinovaných priorít mesta Šaľa do roku 2030. </w:t>
            </w:r>
          </w:p>
          <w:p w14:paraId="2D38F915" w14:textId="6DCB1438" w:rsidR="004F1C2C" w:rsidRDefault="004F1C2C" w:rsidP="00432146">
            <w:pPr>
              <w:pStyle w:val="Defaul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zdravé mesto – spokojný občan</w:t>
            </w:r>
            <w:r w:rsidR="001B69D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507C6A10" w14:textId="62428C11" w:rsidR="004F1C2C" w:rsidRPr="004173E8" w:rsidRDefault="004F1C2C" w:rsidP="00432146">
            <w:pPr>
              <w:pStyle w:val="Defaul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vybudovaná potrebná infraštruktúra ako nevyhnutný základ pre ďalší rozvoj sídla –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smart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doprava, energeticky efektívna prevádzka,  kvalitné ľudské zdroje, zelená infraštruktúra</w:t>
            </w:r>
            <w:r w:rsidR="001B69D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E2BF6F2" w14:textId="5DFB87D5" w:rsidR="00C05551" w:rsidRPr="001A64BA" w:rsidRDefault="00C05551" w:rsidP="00432146">
            <w:pPr>
              <w:rPr>
                <w:i/>
              </w:rPr>
            </w:pPr>
          </w:p>
        </w:tc>
      </w:tr>
      <w:tr w:rsidR="005A1203" w14:paraId="16D6039E" w14:textId="77777777" w:rsidTr="006934EF">
        <w:tc>
          <w:tcPr>
            <w:tcW w:w="9288" w:type="dxa"/>
            <w:gridSpan w:val="10"/>
            <w:shd w:val="clear" w:color="auto" w:fill="C2D69B" w:themeFill="accent3" w:themeFillTint="99"/>
          </w:tcPr>
          <w:p w14:paraId="61D3D66D" w14:textId="77777777" w:rsidR="005A1203" w:rsidRPr="00C41B9F" w:rsidRDefault="005A1203" w:rsidP="00432146">
            <w:pPr>
              <w:pStyle w:val="Odsekzoznamu"/>
              <w:numPr>
                <w:ilvl w:val="0"/>
                <w:numId w:val="5"/>
              </w:numPr>
              <w:rPr>
                <w:b/>
              </w:rPr>
            </w:pPr>
            <w:r w:rsidRPr="00C41B9F">
              <w:rPr>
                <w:b/>
              </w:rPr>
              <w:t>Možné riziká súvisiace s tvorbou a </w:t>
            </w:r>
            <w:r>
              <w:rPr>
                <w:b/>
              </w:rPr>
              <w:t>implementáciou PHRSR</w:t>
            </w:r>
          </w:p>
        </w:tc>
      </w:tr>
      <w:tr w:rsidR="005A1203" w14:paraId="677C3C5B" w14:textId="77777777" w:rsidTr="006934EF">
        <w:tc>
          <w:tcPr>
            <w:tcW w:w="9288" w:type="dxa"/>
            <w:gridSpan w:val="10"/>
          </w:tcPr>
          <w:p w14:paraId="42351496" w14:textId="04AD0A13" w:rsidR="005A1203" w:rsidRPr="004173E8" w:rsidRDefault="005A1203" w:rsidP="00432146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173E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Personálne riziko: </w:t>
            </w:r>
          </w:p>
          <w:p w14:paraId="0BC2370A" w14:textId="512FD9B9" w:rsidR="00033945" w:rsidRDefault="00A21E5D" w:rsidP="00432146">
            <w:pPr>
              <w:pStyle w:val="Default"/>
              <w:numPr>
                <w:ilvl w:val="0"/>
                <w:numId w:val="1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5A1203" w:rsidRPr="004173E8">
              <w:rPr>
                <w:rFonts w:asciiTheme="minorHAnsi" w:hAnsiTheme="minorHAnsi" w:cstheme="minorHAnsi"/>
                <w:sz w:val="22"/>
                <w:szCs w:val="22"/>
              </w:rPr>
              <w:t xml:space="preserve">apojenie nedostatočného počtu zainteresovaných osôb na tvorbe dokumentu, </w:t>
            </w:r>
          </w:p>
          <w:p w14:paraId="310C238B" w14:textId="77777777" w:rsidR="00033945" w:rsidRDefault="005A1203" w:rsidP="00432146">
            <w:pPr>
              <w:pStyle w:val="Default"/>
              <w:numPr>
                <w:ilvl w:val="0"/>
                <w:numId w:val="1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73E8">
              <w:rPr>
                <w:rFonts w:asciiTheme="minorHAnsi" w:hAnsiTheme="minorHAnsi" w:cstheme="minorHAnsi"/>
                <w:sz w:val="22"/>
                <w:szCs w:val="22"/>
              </w:rPr>
              <w:t xml:space="preserve">nedostatočný záujem jednotlivých aktérov účastných na tvorbe dokumentu, </w:t>
            </w:r>
          </w:p>
          <w:p w14:paraId="09638501" w14:textId="5A842C07" w:rsidR="005A1203" w:rsidRDefault="005A1203" w:rsidP="00432146">
            <w:pPr>
              <w:pStyle w:val="Default"/>
              <w:numPr>
                <w:ilvl w:val="0"/>
                <w:numId w:val="1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73E8">
              <w:rPr>
                <w:rFonts w:asciiTheme="minorHAnsi" w:hAnsiTheme="minorHAnsi" w:cstheme="minorHAnsi"/>
                <w:sz w:val="22"/>
                <w:szCs w:val="22"/>
              </w:rPr>
              <w:t xml:space="preserve">nedostatočné zapojenie </w:t>
            </w:r>
            <w:proofErr w:type="spellStart"/>
            <w:r w:rsidRPr="004173E8">
              <w:rPr>
                <w:rFonts w:asciiTheme="minorHAnsi" w:hAnsiTheme="minorHAnsi" w:cstheme="minorHAnsi"/>
                <w:sz w:val="22"/>
                <w:szCs w:val="22"/>
              </w:rPr>
              <w:t>socio</w:t>
            </w:r>
            <w:proofErr w:type="spellEnd"/>
            <w:r w:rsidRPr="004173E8">
              <w:rPr>
                <w:rFonts w:asciiTheme="minorHAnsi" w:hAnsiTheme="minorHAnsi" w:cstheme="minorHAnsi"/>
                <w:sz w:val="22"/>
                <w:szCs w:val="22"/>
              </w:rPr>
              <w:t>-ekonomických partnerov na tvorbe dokumentu</w:t>
            </w:r>
            <w:r w:rsidR="001B69D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0BCA82F1" w14:textId="7C23BD86" w:rsidR="00033945" w:rsidRDefault="00F20017" w:rsidP="00432146">
            <w:pPr>
              <w:pStyle w:val="Default"/>
              <w:numPr>
                <w:ilvl w:val="0"/>
                <w:numId w:val="1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033945">
              <w:rPr>
                <w:rFonts w:asciiTheme="minorHAnsi" w:hAnsiTheme="minorHAnsi" w:cstheme="minorHAnsi"/>
                <w:sz w:val="22"/>
                <w:szCs w:val="22"/>
              </w:rPr>
              <w:t>ezáujem verejnosti</w:t>
            </w:r>
            <w:r w:rsidR="001B69D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60FA238" w14:textId="00CF1D95" w:rsidR="00033945" w:rsidRDefault="00033945" w:rsidP="00432146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AE8B70" w14:textId="507E1127" w:rsidR="00033945" w:rsidRPr="00033945" w:rsidRDefault="00033945" w:rsidP="00432146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033945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Riziko vonkajšieho prostredia:</w:t>
            </w:r>
          </w:p>
          <w:p w14:paraId="3C7E78ED" w14:textId="5DFC21EA" w:rsidR="00033945" w:rsidRDefault="00033945" w:rsidP="00432146">
            <w:pPr>
              <w:pStyle w:val="Default"/>
              <w:numPr>
                <w:ilvl w:val="0"/>
                <w:numId w:val="1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Meniace sa podmienky globálneho prostredia</w:t>
            </w:r>
            <w:r w:rsidR="00830287">
              <w:rPr>
                <w:rFonts w:asciiTheme="minorHAnsi" w:hAnsiTheme="minorHAnsi" w:cstheme="minorHAnsi"/>
                <w:sz w:val="22"/>
                <w:szCs w:val="22"/>
              </w:rPr>
              <w:t>, politická nestabilita</w:t>
            </w:r>
          </w:p>
          <w:p w14:paraId="148AB368" w14:textId="215F1CB9" w:rsidR="00033945" w:rsidRDefault="00033945" w:rsidP="00432146">
            <w:pPr>
              <w:pStyle w:val="Default"/>
              <w:numPr>
                <w:ilvl w:val="0"/>
                <w:numId w:val="1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Nevyjasnené a meniace sa podmienky podpory z fondov EÚ, meškajúce dokumenty na národnej úrovni</w:t>
            </w:r>
            <w:r w:rsidR="00A21E5D">
              <w:rPr>
                <w:rFonts w:asciiTheme="minorHAnsi" w:hAnsiTheme="minorHAnsi" w:cstheme="minorHAnsi"/>
                <w:sz w:val="22"/>
                <w:szCs w:val="22"/>
              </w:rPr>
              <w:t>, nepripravené a neschválené dokumenty na národnej úrovni</w:t>
            </w:r>
          </w:p>
          <w:p w14:paraId="58C059CF" w14:textId="358EE0D4" w:rsidR="00033945" w:rsidRDefault="00033945" w:rsidP="00432146">
            <w:pPr>
              <w:pStyle w:val="Default"/>
              <w:numPr>
                <w:ilvl w:val="0"/>
                <w:numId w:val="1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Meniaca sa metodika tvorby PHRSR SPR </w:t>
            </w:r>
            <w:r w:rsidR="00830287">
              <w:rPr>
                <w:rFonts w:asciiTheme="minorHAnsi" w:hAnsiTheme="minorHAnsi" w:cstheme="minorHAnsi"/>
                <w:sz w:val="22"/>
                <w:szCs w:val="22"/>
              </w:rPr>
              <w:t>na úrovni krajov</w:t>
            </w:r>
            <w:r w:rsidR="00A21E5D">
              <w:rPr>
                <w:rFonts w:asciiTheme="minorHAnsi" w:hAnsiTheme="minorHAnsi" w:cstheme="minorHAnsi"/>
                <w:sz w:val="22"/>
                <w:szCs w:val="22"/>
              </w:rPr>
              <w:t>, nepripravené dokumenty na regionálnej úrovni</w:t>
            </w:r>
          </w:p>
          <w:p w14:paraId="68DC8B79" w14:textId="79571A65" w:rsidR="00830287" w:rsidRDefault="00830287" w:rsidP="00432146">
            <w:pPr>
              <w:pStyle w:val="Default"/>
              <w:numPr>
                <w:ilvl w:val="0"/>
                <w:numId w:val="1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Meniaca sa filozofia kompetencií pri prerozdeľovaní fondov</w:t>
            </w:r>
          </w:p>
          <w:p w14:paraId="1D9C9918" w14:textId="3AE6D8C4" w:rsidR="00830287" w:rsidRDefault="00830287" w:rsidP="00432146">
            <w:pPr>
              <w:pStyle w:val="Default"/>
              <w:numPr>
                <w:ilvl w:val="0"/>
                <w:numId w:val="1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Voľby do VÚC a komunálne voľby na jeseň 2022</w:t>
            </w:r>
          </w:p>
          <w:p w14:paraId="37BDFC25" w14:textId="022AC8AD" w:rsidR="00033945" w:rsidRDefault="00830287" w:rsidP="00432146">
            <w:pPr>
              <w:pStyle w:val="Default"/>
              <w:numPr>
                <w:ilvl w:val="0"/>
                <w:numId w:val="1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Ekonomická nestabilita a potreby čeliť novým výzvam – koronakríza, utečenecká kríza z Ukrajiny, prenos úloh na samosprávy</w:t>
            </w:r>
          </w:p>
          <w:p w14:paraId="2B08AA32" w14:textId="3C7AADFE" w:rsidR="00033945" w:rsidRDefault="00830287" w:rsidP="00432146">
            <w:pPr>
              <w:pStyle w:val="Default"/>
              <w:numPr>
                <w:ilvl w:val="0"/>
                <w:numId w:val="1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Rozpor medzi potrebami a možnosťami, teda očakávaniami a reálnymi možnosťami</w:t>
            </w:r>
          </w:p>
          <w:p w14:paraId="4971B3E7" w14:textId="3A76E8D5" w:rsidR="00830287" w:rsidRDefault="00830287" w:rsidP="00432146">
            <w:pPr>
              <w:pStyle w:val="Default"/>
              <w:numPr>
                <w:ilvl w:val="0"/>
                <w:numId w:val="19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Široká rozdielnosť záujmov jednotlivých aktérov a ťažko rodiace sa kompromisy</w:t>
            </w:r>
          </w:p>
          <w:p w14:paraId="2D671ACF" w14:textId="652D1231" w:rsidR="005A1203" w:rsidRPr="006C26C6" w:rsidRDefault="005A1203" w:rsidP="00432146">
            <w:pPr>
              <w:pStyle w:val="Default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1203" w14:paraId="12454C06" w14:textId="77777777" w:rsidTr="006934EF">
        <w:tc>
          <w:tcPr>
            <w:tcW w:w="9288" w:type="dxa"/>
            <w:gridSpan w:val="10"/>
            <w:shd w:val="clear" w:color="auto" w:fill="76923C" w:themeFill="accent3" w:themeFillShade="BF"/>
          </w:tcPr>
          <w:p w14:paraId="24246200" w14:textId="77777777" w:rsidR="005A1203" w:rsidRDefault="005A1203" w:rsidP="00432146">
            <w:pPr>
              <w:pStyle w:val="Odsekzoznamu"/>
              <w:rPr>
                <w:b/>
              </w:rPr>
            </w:pPr>
          </w:p>
          <w:p w14:paraId="22D065E8" w14:textId="77777777" w:rsidR="005A1203" w:rsidRDefault="005A1203" w:rsidP="00432146">
            <w:pPr>
              <w:pStyle w:val="Odsekzoznamu"/>
              <w:numPr>
                <w:ilvl w:val="0"/>
                <w:numId w:val="7"/>
              </w:numPr>
              <w:rPr>
                <w:b/>
              </w:rPr>
            </w:pPr>
            <w:r w:rsidRPr="00C41B9F">
              <w:rPr>
                <w:b/>
              </w:rPr>
              <w:t>Dotknuté subjekty</w:t>
            </w:r>
          </w:p>
          <w:p w14:paraId="2FE228D5" w14:textId="77777777" w:rsidR="005A1203" w:rsidRPr="00C41B9F" w:rsidRDefault="005A1203" w:rsidP="00432146">
            <w:pPr>
              <w:pStyle w:val="Odsekzoznamu"/>
              <w:rPr>
                <w:b/>
              </w:rPr>
            </w:pPr>
          </w:p>
        </w:tc>
      </w:tr>
      <w:tr w:rsidR="005A1203" w14:paraId="28A1E798" w14:textId="77777777" w:rsidTr="006934EF">
        <w:tc>
          <w:tcPr>
            <w:tcW w:w="9288" w:type="dxa"/>
            <w:gridSpan w:val="10"/>
            <w:shd w:val="clear" w:color="auto" w:fill="C2D69B" w:themeFill="accent3" w:themeFillTint="99"/>
          </w:tcPr>
          <w:p w14:paraId="07823117" w14:textId="77777777" w:rsidR="005A1203" w:rsidRPr="00C41B9F" w:rsidRDefault="005A1203" w:rsidP="00432146">
            <w:pPr>
              <w:pStyle w:val="Odsekzoznamu"/>
              <w:numPr>
                <w:ilvl w:val="0"/>
                <w:numId w:val="6"/>
              </w:numPr>
              <w:rPr>
                <w:b/>
              </w:rPr>
            </w:pPr>
            <w:r>
              <w:rPr>
                <w:b/>
              </w:rPr>
              <w:t>Vymedzenie kľúčových partnerov (hlavných aktérov rozvoja, dotknutej vere</w:t>
            </w:r>
            <w:r w:rsidRPr="00C41B9F">
              <w:rPr>
                <w:b/>
              </w:rPr>
              <w:t>jnosti vrátane jej združení a osobitne sociálno-ekonomických partnerov</w:t>
            </w:r>
            <w:r>
              <w:rPr>
                <w:b/>
              </w:rPr>
              <w:t>)</w:t>
            </w:r>
          </w:p>
        </w:tc>
      </w:tr>
      <w:tr w:rsidR="005A1203" w14:paraId="05EC6B84" w14:textId="77777777" w:rsidTr="006934EF">
        <w:tc>
          <w:tcPr>
            <w:tcW w:w="9288" w:type="dxa"/>
            <w:gridSpan w:val="10"/>
            <w:shd w:val="clear" w:color="auto" w:fill="D6E3BC" w:themeFill="accent3" w:themeFillTint="66"/>
          </w:tcPr>
          <w:p w14:paraId="663E7A73" w14:textId="3FBDBE0B" w:rsidR="005A1203" w:rsidRPr="00B421B3" w:rsidRDefault="005A1203" w:rsidP="00432146">
            <w:pPr>
              <w:pStyle w:val="Odsekzoznamu"/>
              <w:numPr>
                <w:ilvl w:val="1"/>
                <w:numId w:val="6"/>
              </w:numPr>
              <w:rPr>
                <w:b/>
              </w:rPr>
            </w:pPr>
            <w:r w:rsidRPr="00B421B3">
              <w:rPr>
                <w:b/>
              </w:rPr>
              <w:t xml:space="preserve"> Definovanie hlavných aktérov rozvoja obce</w:t>
            </w:r>
          </w:p>
        </w:tc>
      </w:tr>
      <w:tr w:rsidR="005A1203" w14:paraId="5021103E" w14:textId="77777777" w:rsidTr="006934EF">
        <w:tc>
          <w:tcPr>
            <w:tcW w:w="9288" w:type="dxa"/>
            <w:gridSpan w:val="10"/>
          </w:tcPr>
          <w:p w14:paraId="6F639D31" w14:textId="57E99B54" w:rsidR="00F20017" w:rsidRDefault="00F20017" w:rsidP="00432146">
            <w:pPr>
              <w:rPr>
                <w:i/>
              </w:rPr>
            </w:pPr>
            <w:r w:rsidRPr="00C264E6">
              <w:rPr>
                <w:i/>
              </w:rPr>
              <w:lastRenderedPageBreak/>
              <w:t>Mestské zastupiteľstvo v</w:t>
            </w:r>
            <w:r w:rsidR="00394C9D">
              <w:rPr>
                <w:i/>
              </w:rPr>
              <w:t> </w:t>
            </w:r>
            <w:r w:rsidRPr="00C264E6">
              <w:rPr>
                <w:i/>
              </w:rPr>
              <w:t>Šali</w:t>
            </w:r>
            <w:r w:rsidR="00394C9D">
              <w:rPr>
                <w:i/>
              </w:rPr>
              <w:t xml:space="preserve">, </w:t>
            </w:r>
            <w:r w:rsidR="005A1203" w:rsidRPr="00C264E6">
              <w:rPr>
                <w:i/>
              </w:rPr>
              <w:t>Mesto Šaľa</w:t>
            </w:r>
            <w:r w:rsidR="00394C9D">
              <w:rPr>
                <w:i/>
              </w:rPr>
              <w:t xml:space="preserve"> - </w:t>
            </w:r>
            <w:r w:rsidRPr="00C264E6">
              <w:rPr>
                <w:i/>
              </w:rPr>
              <w:t>Mestský úrad Šaľa,</w:t>
            </w:r>
            <w:r w:rsidR="00394C9D">
              <w:rPr>
                <w:i/>
              </w:rPr>
              <w:t xml:space="preserve"> </w:t>
            </w:r>
            <w:r w:rsidRPr="00C264E6">
              <w:rPr>
                <w:i/>
              </w:rPr>
              <w:t xml:space="preserve">Odborné komisie pri </w:t>
            </w:r>
            <w:proofErr w:type="spellStart"/>
            <w:r w:rsidRPr="00C264E6">
              <w:rPr>
                <w:i/>
              </w:rPr>
              <w:t>MsZ</w:t>
            </w:r>
            <w:proofErr w:type="spellEnd"/>
            <w:r w:rsidRPr="00C264E6">
              <w:rPr>
                <w:i/>
              </w:rPr>
              <w:t xml:space="preserve"> v</w:t>
            </w:r>
            <w:r w:rsidR="00394C9D">
              <w:rPr>
                <w:i/>
              </w:rPr>
              <w:t> </w:t>
            </w:r>
            <w:r w:rsidRPr="00C264E6">
              <w:rPr>
                <w:i/>
              </w:rPr>
              <w:t>Šali</w:t>
            </w:r>
            <w:r w:rsidR="00394C9D">
              <w:rPr>
                <w:i/>
              </w:rPr>
              <w:t xml:space="preserve">, </w:t>
            </w:r>
            <w:r w:rsidRPr="00C264E6">
              <w:rPr>
                <w:i/>
              </w:rPr>
              <w:t>Okresný úrad v</w:t>
            </w:r>
            <w:r w:rsidR="00394C9D">
              <w:rPr>
                <w:i/>
              </w:rPr>
              <w:t> </w:t>
            </w:r>
            <w:r w:rsidRPr="00C264E6">
              <w:rPr>
                <w:i/>
              </w:rPr>
              <w:t>Šali</w:t>
            </w:r>
            <w:r w:rsidR="00394C9D">
              <w:rPr>
                <w:i/>
              </w:rPr>
              <w:t xml:space="preserve">, </w:t>
            </w:r>
            <w:r w:rsidRPr="00C264E6">
              <w:rPr>
                <w:i/>
              </w:rPr>
              <w:t xml:space="preserve">Úrad práce </w:t>
            </w:r>
            <w:r w:rsidR="00394C9D">
              <w:rPr>
                <w:i/>
              </w:rPr>
              <w:t xml:space="preserve">soc. vecí a rodiny </w:t>
            </w:r>
            <w:r w:rsidRPr="00C264E6">
              <w:rPr>
                <w:i/>
              </w:rPr>
              <w:t>v</w:t>
            </w:r>
            <w:r w:rsidR="00394C9D">
              <w:rPr>
                <w:i/>
              </w:rPr>
              <w:t> </w:t>
            </w:r>
            <w:r w:rsidRPr="00C264E6">
              <w:rPr>
                <w:i/>
              </w:rPr>
              <w:t>Šali</w:t>
            </w:r>
            <w:r w:rsidR="00394C9D">
              <w:rPr>
                <w:i/>
              </w:rPr>
              <w:t xml:space="preserve">, </w:t>
            </w:r>
            <w:r w:rsidRPr="00C264E6">
              <w:rPr>
                <w:i/>
              </w:rPr>
              <w:t>Zástupcovia SPR  - okres Šaľa</w:t>
            </w:r>
            <w:r w:rsidR="00394C9D">
              <w:rPr>
                <w:i/>
              </w:rPr>
              <w:t xml:space="preserve">, </w:t>
            </w:r>
          </w:p>
          <w:p w14:paraId="59E56358" w14:textId="5A33ECFF" w:rsidR="00C357A9" w:rsidRPr="00C264E6" w:rsidRDefault="00DB7B3E" w:rsidP="00432146">
            <w:pPr>
              <w:rPr>
                <w:b/>
                <w:bCs/>
                <w:i/>
              </w:rPr>
            </w:pPr>
            <w:r>
              <w:rPr>
                <w:i/>
              </w:rPr>
              <w:t>Občianske združenia – napr. OZ</w:t>
            </w:r>
            <w:r w:rsidRPr="00DB7B3E">
              <w:rPr>
                <w:i/>
              </w:rPr>
              <w:t xml:space="preserve"> Petra </w:t>
            </w:r>
            <w:proofErr w:type="spellStart"/>
            <w:r w:rsidRPr="00DB7B3E">
              <w:rPr>
                <w:i/>
              </w:rPr>
              <w:t>Bošňáka</w:t>
            </w:r>
            <w:proofErr w:type="spellEnd"/>
            <w:r>
              <w:rPr>
                <w:i/>
              </w:rPr>
              <w:t xml:space="preserve">, </w:t>
            </w:r>
            <w:r w:rsidRPr="00DB7B3E">
              <w:rPr>
                <w:i/>
              </w:rPr>
              <w:t>OZ Optima status</w:t>
            </w:r>
            <w:r>
              <w:rPr>
                <w:i/>
              </w:rPr>
              <w:t xml:space="preserve">, </w:t>
            </w:r>
            <w:r w:rsidRPr="00DB7B3E">
              <w:rPr>
                <w:i/>
              </w:rPr>
              <w:t>OZ Palma</w:t>
            </w:r>
            <w:r>
              <w:rPr>
                <w:i/>
              </w:rPr>
              <w:t xml:space="preserve">, </w:t>
            </w:r>
            <w:r w:rsidRPr="00DB7B3E">
              <w:rPr>
                <w:i/>
              </w:rPr>
              <w:t xml:space="preserve">OZ </w:t>
            </w:r>
            <w:proofErr w:type="spellStart"/>
            <w:r w:rsidRPr="00DB7B3E">
              <w:rPr>
                <w:i/>
              </w:rPr>
              <w:t>miniBODKA</w:t>
            </w:r>
            <w:proofErr w:type="spellEnd"/>
            <w:r>
              <w:rPr>
                <w:i/>
              </w:rPr>
              <w:t xml:space="preserve">, OZ Lepšia Šaľa, </w:t>
            </w:r>
            <w:r w:rsidR="00394C9D">
              <w:rPr>
                <w:i/>
              </w:rPr>
              <w:t xml:space="preserve">OZ zatúlané psíky a iné. Zástupcovia športových klubov, </w:t>
            </w:r>
            <w:r w:rsidRPr="00DB7B3E">
              <w:rPr>
                <w:i/>
              </w:rPr>
              <w:t>Mládežnícky parlament mesta Šaľa</w:t>
            </w:r>
            <w:r w:rsidR="00394C9D">
              <w:rPr>
                <w:i/>
              </w:rPr>
              <w:t xml:space="preserve">, </w:t>
            </w:r>
            <w:proofErr w:type="spellStart"/>
            <w:r w:rsidR="005A1203" w:rsidRPr="00C264E6">
              <w:rPr>
                <w:i/>
              </w:rPr>
              <w:t>Socio</w:t>
            </w:r>
            <w:proofErr w:type="spellEnd"/>
            <w:r w:rsidR="005A1203" w:rsidRPr="00C264E6">
              <w:rPr>
                <w:i/>
              </w:rPr>
              <w:t xml:space="preserve"> – ekonomický partneri na území mesta Šaľa</w:t>
            </w:r>
            <w:r w:rsidR="00394C9D">
              <w:rPr>
                <w:i/>
              </w:rPr>
              <w:t xml:space="preserve"> napr. z</w:t>
            </w:r>
            <w:r w:rsidR="00F20017" w:rsidRPr="00C264E6">
              <w:rPr>
                <w:i/>
              </w:rPr>
              <w:t xml:space="preserve">ástupcovia hlavných zamestnávateľov: Duslo </w:t>
            </w:r>
            <w:proofErr w:type="spellStart"/>
            <w:r w:rsidR="00F20017" w:rsidRPr="00C264E6">
              <w:rPr>
                <w:i/>
              </w:rPr>
              <w:t>a.s</w:t>
            </w:r>
            <w:proofErr w:type="spellEnd"/>
            <w:r w:rsidR="00F20017" w:rsidRPr="00C264E6">
              <w:rPr>
                <w:i/>
              </w:rPr>
              <w:t xml:space="preserve">.,  Poliklinika v Šali, základné a stredné školy, OSS mesta Šaľa, Met Šaľa s.r.o., Roľnícke družstvo, Menert spol. s r.o., </w:t>
            </w:r>
            <w:proofErr w:type="spellStart"/>
            <w:r w:rsidR="00F20017" w:rsidRPr="00C264E6">
              <w:rPr>
                <w:i/>
              </w:rPr>
              <w:t>ProCs</w:t>
            </w:r>
            <w:proofErr w:type="spellEnd"/>
            <w:r w:rsidR="00F20017" w:rsidRPr="00C264E6">
              <w:rPr>
                <w:i/>
              </w:rPr>
              <w:t xml:space="preserve">, </w:t>
            </w:r>
            <w:r w:rsidR="00C05551" w:rsidRPr="00C264E6">
              <w:t>COOP Jednota</w:t>
            </w:r>
            <w:r w:rsidR="00394C9D">
              <w:t xml:space="preserve">, </w:t>
            </w:r>
            <w:r w:rsidR="00C05551" w:rsidRPr="00C264E6">
              <w:t xml:space="preserve">ARRIVA </w:t>
            </w:r>
            <w:r w:rsidR="00F20017" w:rsidRPr="00C264E6">
              <w:t xml:space="preserve">NZ </w:t>
            </w:r>
            <w:proofErr w:type="spellStart"/>
            <w:r w:rsidR="00C05551" w:rsidRPr="00C264E6">
              <w:t>a.s</w:t>
            </w:r>
            <w:proofErr w:type="spellEnd"/>
            <w:r w:rsidR="00C05551" w:rsidRPr="00C264E6">
              <w:t xml:space="preserve">., Západoslovenská vodárenská spoločnosť, </w:t>
            </w:r>
            <w:proofErr w:type="spellStart"/>
            <w:r w:rsidR="00C05551" w:rsidRPr="00C264E6">
              <w:t>a.s</w:t>
            </w:r>
            <w:proofErr w:type="spellEnd"/>
            <w:r w:rsidR="00C05551" w:rsidRPr="00C264E6">
              <w:t xml:space="preserve">., </w:t>
            </w:r>
            <w:proofErr w:type="spellStart"/>
            <w:r w:rsidR="00C05551" w:rsidRPr="00C264E6">
              <w:t>Shin</w:t>
            </w:r>
            <w:proofErr w:type="spellEnd"/>
            <w:r w:rsidR="00F20017" w:rsidRPr="00C264E6">
              <w:t xml:space="preserve"> </w:t>
            </w:r>
            <w:proofErr w:type="spellStart"/>
            <w:r w:rsidR="00C05551" w:rsidRPr="00C264E6">
              <w:t>Heung</w:t>
            </w:r>
            <w:proofErr w:type="spellEnd"/>
            <w:r w:rsidR="00F20017" w:rsidRPr="00C264E6">
              <w:t xml:space="preserve"> </w:t>
            </w:r>
            <w:proofErr w:type="spellStart"/>
            <w:r w:rsidR="00C05551" w:rsidRPr="00C264E6">
              <w:t>Precision</w:t>
            </w:r>
            <w:proofErr w:type="spellEnd"/>
            <w:r w:rsidR="00C05551" w:rsidRPr="00C264E6">
              <w:t xml:space="preserve"> Slovakia s.r.o., IN VEST s.r.o., </w:t>
            </w:r>
            <w:proofErr w:type="spellStart"/>
            <w:r w:rsidR="00C05551" w:rsidRPr="00C264E6">
              <w:t>Peikko</w:t>
            </w:r>
            <w:proofErr w:type="spellEnd"/>
            <w:r w:rsidR="00C05551" w:rsidRPr="00C264E6">
              <w:t xml:space="preserve"> Slovakia s.r.o</w:t>
            </w:r>
            <w:r w:rsidR="00C264E6">
              <w:t>.</w:t>
            </w:r>
            <w:r w:rsidR="00394C9D">
              <w:t xml:space="preserve"> a pod.  aktívni občania, združenia, neformálne skupiny, všetko na báze dobrovoľnosti.</w:t>
            </w:r>
          </w:p>
        </w:tc>
      </w:tr>
      <w:tr w:rsidR="005A1203" w14:paraId="7F7137E0" w14:textId="77777777" w:rsidTr="006934EF">
        <w:tc>
          <w:tcPr>
            <w:tcW w:w="9288" w:type="dxa"/>
            <w:gridSpan w:val="10"/>
            <w:shd w:val="clear" w:color="auto" w:fill="D6E3BC" w:themeFill="accent3" w:themeFillTint="66"/>
          </w:tcPr>
          <w:p w14:paraId="1F78FC3B" w14:textId="77777777" w:rsidR="005A1203" w:rsidRPr="00B421B3" w:rsidRDefault="005A1203" w:rsidP="00432146">
            <w:pPr>
              <w:pStyle w:val="Odsekzoznamu"/>
              <w:numPr>
                <w:ilvl w:val="1"/>
                <w:numId w:val="6"/>
              </w:numPr>
              <w:rPr>
                <w:b/>
              </w:rPr>
            </w:pPr>
            <w:r w:rsidRPr="00B421B3">
              <w:rPr>
                <w:b/>
              </w:rPr>
              <w:t>Definovanie dotknutej verejnosti</w:t>
            </w:r>
          </w:p>
        </w:tc>
      </w:tr>
      <w:tr w:rsidR="005A1203" w14:paraId="11668EDC" w14:textId="77777777" w:rsidTr="006934EF">
        <w:tc>
          <w:tcPr>
            <w:tcW w:w="9288" w:type="dxa"/>
            <w:gridSpan w:val="10"/>
          </w:tcPr>
          <w:p w14:paraId="3579816A" w14:textId="5669F187" w:rsidR="00451FCE" w:rsidRPr="00E536B0" w:rsidRDefault="00C05551" w:rsidP="00432146">
            <w:pPr>
              <w:jc w:val="both"/>
              <w:rPr>
                <w:i/>
              </w:rPr>
            </w:pPr>
            <w:r>
              <w:t>Implementáciou dokumentu budú dotknut</w:t>
            </w:r>
            <w:r w:rsidR="00A9558B">
              <w:t>í všetci občania, z</w:t>
            </w:r>
            <w:r w:rsidR="00DB7B3E">
              <w:t>d</w:t>
            </w:r>
            <w:r w:rsidR="00A9558B">
              <w:t>ruženia, iniciatívy občanov,</w:t>
            </w:r>
            <w:r>
              <w:t xml:space="preserve"> všetky skupiny verejnosti na území </w:t>
            </w:r>
            <w:r w:rsidR="003E3FAA">
              <w:t>mesta Šaľa</w:t>
            </w:r>
            <w:r>
              <w:t xml:space="preserve"> zastúpené</w:t>
            </w:r>
            <w:r w:rsidR="003E3FAA">
              <w:t xml:space="preserve"> </w:t>
            </w:r>
            <w:r>
              <w:t>samospráv</w:t>
            </w:r>
            <w:r w:rsidR="003E3FAA">
              <w:t xml:space="preserve">ou v rámci všetkých mestských častí, osád a území mesta, ňou zriadenými organizáciami, fyzickými osobami, aj </w:t>
            </w:r>
            <w:r>
              <w:t>právnickými osobami podnikateľského sektora</w:t>
            </w:r>
            <w:r w:rsidR="003E3FAA">
              <w:t xml:space="preserve">, </w:t>
            </w:r>
            <w:r>
              <w:t>právnickými osobami neziskového sektora</w:t>
            </w:r>
            <w:r w:rsidR="003E3FAA">
              <w:t xml:space="preserve">, </w:t>
            </w:r>
            <w:r>
              <w:t>akademickými a vzdelávacími inštitúciami</w:t>
            </w:r>
            <w:r w:rsidR="003E3FAA">
              <w:t xml:space="preserve">, </w:t>
            </w:r>
            <w:r>
              <w:t>aktivitami občianskej spoločnosti</w:t>
            </w:r>
            <w:r w:rsidR="003E3FAA">
              <w:t xml:space="preserve"> a pod.</w:t>
            </w:r>
            <w:r w:rsidR="00A9558B" w:rsidRPr="00A9558B">
              <w:t xml:space="preserve"> pôsobiacimi na území mesta Šaľa</w:t>
            </w:r>
            <w:r w:rsidR="00A9558B">
              <w:t>.</w:t>
            </w:r>
          </w:p>
        </w:tc>
      </w:tr>
      <w:tr w:rsidR="005A1203" w14:paraId="167EC010" w14:textId="77777777" w:rsidTr="006934EF">
        <w:tc>
          <w:tcPr>
            <w:tcW w:w="9288" w:type="dxa"/>
            <w:gridSpan w:val="10"/>
            <w:shd w:val="clear" w:color="auto" w:fill="D6E3BC" w:themeFill="accent3" w:themeFillTint="66"/>
          </w:tcPr>
          <w:p w14:paraId="26834F1D" w14:textId="77777777" w:rsidR="005A1203" w:rsidRPr="00B421B3" w:rsidRDefault="005A1203" w:rsidP="00432146">
            <w:pPr>
              <w:pStyle w:val="Odsekzoznamu"/>
              <w:numPr>
                <w:ilvl w:val="1"/>
                <w:numId w:val="6"/>
              </w:numPr>
              <w:rPr>
                <w:b/>
              </w:rPr>
            </w:pPr>
            <w:r w:rsidRPr="00B421B3">
              <w:rPr>
                <w:b/>
              </w:rPr>
              <w:t>Definovanie partnerov verejného sektora – sociálno-ekonomických partnerov</w:t>
            </w:r>
          </w:p>
        </w:tc>
      </w:tr>
      <w:tr w:rsidR="005A1203" w14:paraId="3517A1B4" w14:textId="77777777" w:rsidTr="000747E2">
        <w:tc>
          <w:tcPr>
            <w:tcW w:w="1704" w:type="dxa"/>
            <w:gridSpan w:val="2"/>
            <w:shd w:val="clear" w:color="auto" w:fill="D6E3BC" w:themeFill="accent3" w:themeFillTint="66"/>
          </w:tcPr>
          <w:p w14:paraId="179AE5F4" w14:textId="77777777" w:rsidR="005A1203" w:rsidRPr="00B421B3" w:rsidRDefault="005A1203" w:rsidP="00432146">
            <w:pPr>
              <w:rPr>
                <w:b/>
              </w:rPr>
            </w:pPr>
            <w:r w:rsidRPr="00B421B3">
              <w:rPr>
                <w:b/>
              </w:rPr>
              <w:t>Identifikácia partnera</w:t>
            </w:r>
          </w:p>
        </w:tc>
        <w:tc>
          <w:tcPr>
            <w:tcW w:w="1835" w:type="dxa"/>
            <w:gridSpan w:val="2"/>
            <w:shd w:val="clear" w:color="auto" w:fill="D6E3BC" w:themeFill="accent3" w:themeFillTint="66"/>
          </w:tcPr>
          <w:p w14:paraId="2C7487B3" w14:textId="77777777" w:rsidR="005A1203" w:rsidRPr="00B421B3" w:rsidRDefault="005A1203" w:rsidP="00432146">
            <w:pPr>
              <w:rPr>
                <w:b/>
              </w:rPr>
            </w:pPr>
            <w:r w:rsidRPr="00B421B3">
              <w:rPr>
                <w:b/>
              </w:rPr>
              <w:t>Hlavná motivácia p</w:t>
            </w:r>
            <w:r>
              <w:rPr>
                <w:b/>
              </w:rPr>
              <w:t>artnera p</w:t>
            </w:r>
            <w:r w:rsidRPr="00B421B3">
              <w:rPr>
                <w:b/>
              </w:rPr>
              <w:t>re spoluprácu</w:t>
            </w:r>
          </w:p>
        </w:tc>
        <w:tc>
          <w:tcPr>
            <w:tcW w:w="1814" w:type="dxa"/>
            <w:gridSpan w:val="2"/>
            <w:shd w:val="clear" w:color="auto" w:fill="D6E3BC" w:themeFill="accent3" w:themeFillTint="66"/>
          </w:tcPr>
          <w:p w14:paraId="0D86B180" w14:textId="77777777" w:rsidR="005A1203" w:rsidRPr="00B421B3" w:rsidRDefault="005A1203" w:rsidP="00432146">
            <w:pPr>
              <w:rPr>
                <w:b/>
              </w:rPr>
            </w:pPr>
            <w:r w:rsidRPr="00B421B3">
              <w:rPr>
                <w:b/>
              </w:rPr>
              <w:t>Kapacita p</w:t>
            </w:r>
            <w:r>
              <w:rPr>
                <w:b/>
              </w:rPr>
              <w:t>re zapojenie do tvorby PHRSR</w:t>
            </w:r>
          </w:p>
        </w:tc>
        <w:tc>
          <w:tcPr>
            <w:tcW w:w="2009" w:type="dxa"/>
            <w:gridSpan w:val="3"/>
            <w:shd w:val="clear" w:color="auto" w:fill="D6E3BC" w:themeFill="accent3" w:themeFillTint="66"/>
          </w:tcPr>
          <w:p w14:paraId="03543C51" w14:textId="77777777" w:rsidR="005A1203" w:rsidRPr="00B421B3" w:rsidRDefault="005A1203" w:rsidP="00432146">
            <w:pPr>
              <w:rPr>
                <w:b/>
              </w:rPr>
            </w:pPr>
            <w:r w:rsidRPr="00B421B3">
              <w:rPr>
                <w:b/>
              </w:rPr>
              <w:t xml:space="preserve">Návrh </w:t>
            </w:r>
            <w:proofErr w:type="spellStart"/>
            <w:r w:rsidRPr="00B421B3">
              <w:rPr>
                <w:b/>
              </w:rPr>
              <w:t>inštitucionalizácie</w:t>
            </w:r>
            <w:proofErr w:type="spellEnd"/>
            <w:r w:rsidRPr="00B421B3">
              <w:rPr>
                <w:b/>
              </w:rPr>
              <w:t xml:space="preserve"> partnerstva resp. využitia existujúcej</w:t>
            </w:r>
          </w:p>
        </w:tc>
        <w:tc>
          <w:tcPr>
            <w:tcW w:w="1926" w:type="dxa"/>
            <w:shd w:val="clear" w:color="auto" w:fill="D6E3BC" w:themeFill="accent3" w:themeFillTint="66"/>
          </w:tcPr>
          <w:p w14:paraId="519AA779" w14:textId="77777777" w:rsidR="005A1203" w:rsidRPr="00B421B3" w:rsidRDefault="005A1203" w:rsidP="00432146">
            <w:pPr>
              <w:rPr>
                <w:b/>
              </w:rPr>
            </w:pPr>
            <w:r w:rsidRPr="00B421B3">
              <w:rPr>
                <w:b/>
              </w:rPr>
              <w:t>Návrh kľúčových fáz</w:t>
            </w:r>
            <w:r>
              <w:rPr>
                <w:b/>
              </w:rPr>
              <w:t xml:space="preserve"> </w:t>
            </w:r>
            <w:r w:rsidRPr="00B421B3">
              <w:rPr>
                <w:b/>
              </w:rPr>
              <w:t>zapojenia partnera</w:t>
            </w:r>
          </w:p>
        </w:tc>
      </w:tr>
      <w:tr w:rsidR="00DB7B3E" w14:paraId="1E01C0C7" w14:textId="77777777" w:rsidTr="000747E2">
        <w:trPr>
          <w:trHeight w:val="1348"/>
        </w:trPr>
        <w:tc>
          <w:tcPr>
            <w:tcW w:w="1704" w:type="dxa"/>
            <w:gridSpan w:val="2"/>
          </w:tcPr>
          <w:p w14:paraId="5AFB4532" w14:textId="2F5456E0" w:rsidR="00DB7B3E" w:rsidRPr="0003463D" w:rsidRDefault="00DB7B3E" w:rsidP="00432146">
            <w:pPr>
              <w:rPr>
                <w:rFonts w:cstheme="minorHAnsi"/>
                <w:iCs/>
              </w:rPr>
            </w:pPr>
            <w:r>
              <w:rPr>
                <w:rFonts w:cstheme="minorHAnsi"/>
                <w:iCs/>
              </w:rPr>
              <w:t>Subjekty podľa bodu 1.1.</w:t>
            </w:r>
          </w:p>
        </w:tc>
        <w:tc>
          <w:tcPr>
            <w:tcW w:w="1835" w:type="dxa"/>
            <w:gridSpan w:val="2"/>
          </w:tcPr>
          <w:p w14:paraId="3B217DAA" w14:textId="5559F714" w:rsidR="00DB7B3E" w:rsidRPr="00923416" w:rsidRDefault="00DB7B3E" w:rsidP="00432146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923416">
              <w:rPr>
                <w:rFonts w:asciiTheme="minorHAnsi" w:hAnsiTheme="minorHAnsi" w:cstheme="minorHAnsi"/>
                <w:sz w:val="22"/>
                <w:szCs w:val="22"/>
              </w:rPr>
              <w:t>Spoločný záujem o rozvoj mesta</w:t>
            </w:r>
          </w:p>
          <w:p w14:paraId="749A68DA" w14:textId="77777777" w:rsidR="00DB7B3E" w:rsidRPr="00923416" w:rsidRDefault="00DB7B3E" w:rsidP="00432146">
            <w:pPr>
              <w:jc w:val="center"/>
              <w:rPr>
                <w:rFonts w:cstheme="minorHAnsi"/>
              </w:rPr>
            </w:pPr>
          </w:p>
        </w:tc>
        <w:tc>
          <w:tcPr>
            <w:tcW w:w="1814" w:type="dxa"/>
            <w:gridSpan w:val="2"/>
          </w:tcPr>
          <w:p w14:paraId="62B55D4B" w14:textId="5D3DE669" w:rsidR="00DB7B3E" w:rsidRPr="00923416" w:rsidRDefault="00DB7B3E" w:rsidP="00432146">
            <w:pPr>
              <w:jc w:val="center"/>
              <w:rPr>
                <w:rFonts w:cstheme="minorHAnsi"/>
              </w:rPr>
            </w:pPr>
            <w:r w:rsidRPr="00923416">
              <w:rPr>
                <w:rFonts w:cstheme="minorHAnsi"/>
              </w:rPr>
              <w:t>návrh riešení, identifikácia problémov</w:t>
            </w:r>
            <w:r>
              <w:rPr>
                <w:rFonts w:cstheme="minorHAnsi"/>
              </w:rPr>
              <w:t>, p</w:t>
            </w:r>
            <w:r w:rsidRPr="00923416">
              <w:rPr>
                <w:rFonts w:cstheme="minorHAnsi"/>
              </w:rPr>
              <w:t>ripomienko</w:t>
            </w:r>
            <w:r>
              <w:rPr>
                <w:rFonts w:cstheme="minorHAnsi"/>
              </w:rPr>
              <w:t>v</w:t>
            </w:r>
            <w:r w:rsidRPr="00923416">
              <w:rPr>
                <w:rFonts w:cstheme="minorHAnsi"/>
              </w:rPr>
              <w:t>anie materiálo</w:t>
            </w:r>
            <w:r>
              <w:rPr>
                <w:rFonts w:cstheme="minorHAnsi"/>
              </w:rPr>
              <w:t>v</w:t>
            </w:r>
          </w:p>
        </w:tc>
        <w:tc>
          <w:tcPr>
            <w:tcW w:w="2009" w:type="dxa"/>
            <w:gridSpan w:val="3"/>
          </w:tcPr>
          <w:p w14:paraId="62C8E7E0" w14:textId="61777830" w:rsidR="00DB7B3E" w:rsidRPr="00923416" w:rsidRDefault="00DB7B3E" w:rsidP="00432146">
            <w:pPr>
              <w:jc w:val="center"/>
              <w:rPr>
                <w:rFonts w:cstheme="minorHAnsi"/>
              </w:rPr>
            </w:pPr>
            <w:r w:rsidRPr="00923416">
              <w:rPr>
                <w:rFonts w:cstheme="minorHAnsi"/>
              </w:rPr>
              <w:t>Zaradenie jednotlivých členov do prípravných pracovných skupín</w:t>
            </w:r>
          </w:p>
        </w:tc>
        <w:tc>
          <w:tcPr>
            <w:tcW w:w="1926" w:type="dxa"/>
          </w:tcPr>
          <w:p w14:paraId="50747037" w14:textId="7C7EFF4E" w:rsidR="00DB7B3E" w:rsidRPr="00923416" w:rsidRDefault="00DB7B3E" w:rsidP="00432146">
            <w:pPr>
              <w:jc w:val="center"/>
              <w:rPr>
                <w:rFonts w:cstheme="minorHAnsi"/>
              </w:rPr>
            </w:pPr>
            <w:r w:rsidRPr="00923416">
              <w:rPr>
                <w:rFonts w:cstheme="minorHAnsi"/>
              </w:rPr>
              <w:t>Fáza 3 až 5</w:t>
            </w:r>
          </w:p>
        </w:tc>
      </w:tr>
      <w:tr w:rsidR="00B04AC7" w14:paraId="02B21FF1" w14:textId="77777777" w:rsidTr="006934EF">
        <w:tc>
          <w:tcPr>
            <w:tcW w:w="9288" w:type="dxa"/>
            <w:gridSpan w:val="10"/>
            <w:shd w:val="clear" w:color="auto" w:fill="EAF1DD" w:themeFill="accent3" w:themeFillTint="33"/>
          </w:tcPr>
          <w:p w14:paraId="3D1250CA" w14:textId="77777777" w:rsidR="00B04AC7" w:rsidRPr="00AD039C" w:rsidRDefault="00B04AC7" w:rsidP="00432146">
            <w:pPr>
              <w:pStyle w:val="Odsekzoznamu"/>
              <w:numPr>
                <w:ilvl w:val="2"/>
                <w:numId w:val="6"/>
              </w:numPr>
              <w:rPr>
                <w:b/>
              </w:rPr>
            </w:pPr>
            <w:r w:rsidRPr="00AD039C">
              <w:rPr>
                <w:b/>
              </w:rPr>
              <w:t>Návrh koordinačnej štruktú</w:t>
            </w:r>
            <w:r>
              <w:rPr>
                <w:b/>
              </w:rPr>
              <w:t>ry procesu spracovania PHRSR</w:t>
            </w:r>
          </w:p>
        </w:tc>
      </w:tr>
      <w:tr w:rsidR="00B04AC7" w14:paraId="0FB7DD59" w14:textId="77777777" w:rsidTr="006934EF">
        <w:tc>
          <w:tcPr>
            <w:tcW w:w="1809" w:type="dxa"/>
            <w:gridSpan w:val="3"/>
            <w:shd w:val="clear" w:color="auto" w:fill="EAF1DD" w:themeFill="accent3" w:themeFillTint="33"/>
          </w:tcPr>
          <w:p w14:paraId="068009C4" w14:textId="77777777" w:rsidR="00B04AC7" w:rsidRPr="00AD039C" w:rsidRDefault="00B04AC7" w:rsidP="00432146">
            <w:pPr>
              <w:rPr>
                <w:b/>
              </w:rPr>
            </w:pPr>
            <w:r w:rsidRPr="00AD039C">
              <w:rPr>
                <w:b/>
              </w:rPr>
              <w:t>Gestor</w:t>
            </w:r>
            <w:r>
              <w:rPr>
                <w:b/>
              </w:rPr>
              <w:t xml:space="preserve"> tvorby stratégie</w:t>
            </w:r>
          </w:p>
        </w:tc>
        <w:tc>
          <w:tcPr>
            <w:tcW w:w="7479" w:type="dxa"/>
            <w:gridSpan w:val="7"/>
          </w:tcPr>
          <w:p w14:paraId="49C459BC" w14:textId="77777777" w:rsidR="00C357A9" w:rsidRPr="00BA3126" w:rsidRDefault="00C357A9" w:rsidP="00432146">
            <w:pPr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 xml:space="preserve">Mgr. Jozef </w:t>
            </w:r>
            <w:proofErr w:type="spellStart"/>
            <w:r>
              <w:rPr>
                <w:rFonts w:cstheme="minorHAnsi"/>
                <w:i/>
              </w:rPr>
              <w:t>Belický</w:t>
            </w:r>
            <w:proofErr w:type="spellEnd"/>
            <w:r>
              <w:rPr>
                <w:rFonts w:cstheme="minorHAnsi"/>
                <w:i/>
              </w:rPr>
              <w:t>, primátor mesta Šaľa</w:t>
            </w:r>
          </w:p>
          <w:p w14:paraId="790353EE" w14:textId="0C170CC8" w:rsidR="00B04AC7" w:rsidRPr="001A64BA" w:rsidRDefault="00B04AC7" w:rsidP="00432146">
            <w:pPr>
              <w:rPr>
                <w:i/>
              </w:rPr>
            </w:pPr>
          </w:p>
        </w:tc>
      </w:tr>
      <w:tr w:rsidR="00B04AC7" w14:paraId="7EB27BB4" w14:textId="77777777" w:rsidTr="006934EF">
        <w:tc>
          <w:tcPr>
            <w:tcW w:w="1809" w:type="dxa"/>
            <w:gridSpan w:val="3"/>
            <w:shd w:val="clear" w:color="auto" w:fill="EAF1DD" w:themeFill="accent3" w:themeFillTint="33"/>
          </w:tcPr>
          <w:p w14:paraId="1BB34852" w14:textId="77777777" w:rsidR="00B04AC7" w:rsidRPr="00AD039C" w:rsidRDefault="00B04AC7" w:rsidP="00432146">
            <w:pPr>
              <w:rPr>
                <w:b/>
              </w:rPr>
            </w:pPr>
            <w:r w:rsidRPr="00AD039C">
              <w:rPr>
                <w:b/>
              </w:rPr>
              <w:t>Koordinátor</w:t>
            </w:r>
            <w:r>
              <w:rPr>
                <w:b/>
              </w:rPr>
              <w:t xml:space="preserve"> prípravných prác </w:t>
            </w:r>
          </w:p>
        </w:tc>
        <w:tc>
          <w:tcPr>
            <w:tcW w:w="7479" w:type="dxa"/>
            <w:gridSpan w:val="7"/>
          </w:tcPr>
          <w:p w14:paraId="00CA848F" w14:textId="77777777" w:rsidR="00C357A9" w:rsidRPr="00BA3126" w:rsidRDefault="00C357A9" w:rsidP="00432146">
            <w:pPr>
              <w:rPr>
                <w:rFonts w:cstheme="minorHAnsi"/>
                <w:i/>
              </w:rPr>
            </w:pPr>
            <w:r w:rsidRPr="00BA3126">
              <w:rPr>
                <w:rFonts w:cstheme="minorHAnsi"/>
                <w:i/>
              </w:rPr>
              <w:t xml:space="preserve">Ing. Jana Nitrayová , prednostka Mestského úradu v Šali, </w:t>
            </w:r>
            <w:r w:rsidRPr="00BA3126">
              <w:rPr>
                <w:rFonts w:cstheme="minorHAnsi"/>
                <w:shd w:val="clear" w:color="auto" w:fill="FFFFFF"/>
              </w:rPr>
              <w:t>email: </w:t>
            </w:r>
            <w:hyperlink r:id="rId34" w:history="1">
              <w:r w:rsidRPr="00BA3126">
                <w:rPr>
                  <w:rStyle w:val="Hypertextovprepojenie"/>
                  <w:rFonts w:cstheme="minorHAnsi"/>
                  <w:color w:val="auto"/>
                  <w:shd w:val="clear" w:color="auto" w:fill="FFFFFF"/>
                </w:rPr>
                <w:t>prednosta@sala.sk</w:t>
              </w:r>
            </w:hyperlink>
            <w:r w:rsidRPr="00BA3126">
              <w:rPr>
                <w:rFonts w:cstheme="minorHAnsi"/>
                <w:i/>
              </w:rPr>
              <w:t xml:space="preserve"> </w:t>
            </w:r>
          </w:p>
          <w:p w14:paraId="47EA32FA" w14:textId="4512F8C9" w:rsidR="00B04AC7" w:rsidRPr="001A64BA" w:rsidRDefault="00C357A9" w:rsidP="00432146">
            <w:pPr>
              <w:rPr>
                <w:i/>
              </w:rPr>
            </w:pPr>
            <w:r w:rsidRPr="00BA3126">
              <w:rPr>
                <w:rFonts w:cstheme="minorHAnsi"/>
                <w:shd w:val="clear" w:color="auto" w:fill="FFFFFF"/>
              </w:rPr>
              <w:t>mobil: +421 911 328 431</w:t>
            </w:r>
          </w:p>
        </w:tc>
      </w:tr>
      <w:tr w:rsidR="00B04AC7" w14:paraId="72F50BBD" w14:textId="77777777" w:rsidTr="006934EF">
        <w:tc>
          <w:tcPr>
            <w:tcW w:w="1809" w:type="dxa"/>
            <w:gridSpan w:val="3"/>
            <w:shd w:val="clear" w:color="auto" w:fill="EAF1DD" w:themeFill="accent3" w:themeFillTint="33"/>
          </w:tcPr>
          <w:p w14:paraId="2040B542" w14:textId="77777777" w:rsidR="00B04AC7" w:rsidRPr="00AD039C" w:rsidRDefault="00B04AC7" w:rsidP="00432146">
            <w:pPr>
              <w:rPr>
                <w:b/>
              </w:rPr>
            </w:pPr>
            <w:r w:rsidRPr="00AD039C">
              <w:rPr>
                <w:b/>
              </w:rPr>
              <w:t>Koordinátor</w:t>
            </w:r>
            <w:r>
              <w:rPr>
                <w:b/>
              </w:rPr>
              <w:t xml:space="preserve"> tvorby stratégie</w:t>
            </w:r>
          </w:p>
        </w:tc>
        <w:tc>
          <w:tcPr>
            <w:tcW w:w="7479" w:type="dxa"/>
            <w:gridSpan w:val="7"/>
          </w:tcPr>
          <w:p w14:paraId="6D8F58A8" w14:textId="77777777" w:rsidR="00B04AC7" w:rsidRPr="00BA3126" w:rsidRDefault="00B04AC7" w:rsidP="00432146">
            <w:pPr>
              <w:rPr>
                <w:rFonts w:cstheme="minorHAnsi"/>
                <w:i/>
              </w:rPr>
            </w:pPr>
            <w:r w:rsidRPr="00BA3126">
              <w:rPr>
                <w:rStyle w:val="Vrazn"/>
                <w:rFonts w:cstheme="minorHAnsi"/>
                <w:b w:val="0"/>
                <w:bCs w:val="0"/>
                <w:bdr w:val="none" w:sz="0" w:space="0" w:color="auto" w:frame="1"/>
                <w:shd w:val="clear" w:color="auto" w:fill="FFFFFF"/>
              </w:rPr>
              <w:t>Ing. Eliška Vargová - referent pre rozvojovú stratégiu a štrukturálne fondy </w:t>
            </w:r>
            <w:r w:rsidRPr="00BA3126">
              <w:rPr>
                <w:rFonts w:cstheme="minorHAnsi"/>
                <w:i/>
              </w:rPr>
              <w:t xml:space="preserve"> </w:t>
            </w:r>
          </w:p>
          <w:p w14:paraId="2F4922EA" w14:textId="77777777" w:rsidR="00B04AC7" w:rsidRPr="00BA3126" w:rsidRDefault="00B04AC7" w:rsidP="00432146">
            <w:pPr>
              <w:rPr>
                <w:rFonts w:cstheme="minorHAnsi"/>
                <w:i/>
              </w:rPr>
            </w:pPr>
            <w:r w:rsidRPr="00BA3126">
              <w:rPr>
                <w:rFonts w:cstheme="minorHAnsi"/>
                <w:shd w:val="clear" w:color="auto" w:fill="FFFFFF"/>
              </w:rPr>
              <w:t>email: </w:t>
            </w:r>
            <w:hyperlink r:id="rId35" w:history="1">
              <w:r w:rsidRPr="00BA3126">
                <w:rPr>
                  <w:rStyle w:val="Hypertextovprepojenie"/>
                  <w:rFonts w:cstheme="minorHAnsi"/>
                  <w:color w:val="auto"/>
                  <w:bdr w:val="none" w:sz="0" w:space="0" w:color="auto" w:frame="1"/>
                  <w:shd w:val="clear" w:color="auto" w:fill="FFFFFF"/>
                </w:rPr>
                <w:t>vargova@sala.sk</w:t>
              </w:r>
            </w:hyperlink>
          </w:p>
          <w:p w14:paraId="6D766B08" w14:textId="11DA0BE8" w:rsidR="00B04AC7" w:rsidRPr="001A64BA" w:rsidRDefault="00B04AC7" w:rsidP="00432146">
            <w:pPr>
              <w:rPr>
                <w:i/>
              </w:rPr>
            </w:pPr>
            <w:r w:rsidRPr="00BA3126">
              <w:rPr>
                <w:rFonts w:cstheme="minorHAnsi"/>
                <w:shd w:val="clear" w:color="auto" w:fill="FFFFFF"/>
              </w:rPr>
              <w:t>mobil: +421 903 649 933</w:t>
            </w:r>
          </w:p>
        </w:tc>
      </w:tr>
      <w:tr w:rsidR="00B04AC7" w14:paraId="0C698891" w14:textId="77777777" w:rsidTr="006934EF">
        <w:tc>
          <w:tcPr>
            <w:tcW w:w="1809" w:type="dxa"/>
            <w:gridSpan w:val="3"/>
            <w:shd w:val="clear" w:color="auto" w:fill="EAF1DD" w:themeFill="accent3" w:themeFillTint="33"/>
          </w:tcPr>
          <w:p w14:paraId="3DD038FD" w14:textId="77777777" w:rsidR="00B04AC7" w:rsidRPr="00AD039C" w:rsidRDefault="00B04AC7" w:rsidP="00432146">
            <w:pPr>
              <w:rPr>
                <w:b/>
              </w:rPr>
            </w:pPr>
            <w:r w:rsidRPr="00AD039C">
              <w:rPr>
                <w:b/>
              </w:rPr>
              <w:t>Členovia riadiaceho výboru</w:t>
            </w:r>
          </w:p>
        </w:tc>
        <w:tc>
          <w:tcPr>
            <w:tcW w:w="7479" w:type="dxa"/>
            <w:gridSpan w:val="7"/>
          </w:tcPr>
          <w:p w14:paraId="73CD0E07" w14:textId="7136FA6A" w:rsidR="00B04AC7" w:rsidRDefault="00B04AC7" w:rsidP="00432146">
            <w:pPr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 xml:space="preserve">Mgr. Jozef </w:t>
            </w:r>
            <w:proofErr w:type="spellStart"/>
            <w:r>
              <w:rPr>
                <w:rFonts w:cstheme="minorHAnsi"/>
                <w:i/>
              </w:rPr>
              <w:t>Belický</w:t>
            </w:r>
            <w:proofErr w:type="spellEnd"/>
            <w:r>
              <w:rPr>
                <w:rFonts w:cstheme="minorHAnsi"/>
                <w:i/>
              </w:rPr>
              <w:t>, primátor mesta</w:t>
            </w:r>
          </w:p>
          <w:p w14:paraId="65319AA2" w14:textId="254CE42B" w:rsidR="00B04AC7" w:rsidRDefault="00B04AC7" w:rsidP="00432146">
            <w:pPr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 xml:space="preserve">PaedDr. Danica </w:t>
            </w:r>
            <w:proofErr w:type="spellStart"/>
            <w:r>
              <w:rPr>
                <w:rFonts w:cstheme="minorHAnsi"/>
                <w:i/>
              </w:rPr>
              <w:t>Lehocá</w:t>
            </w:r>
            <w:proofErr w:type="spellEnd"/>
            <w:r>
              <w:rPr>
                <w:rFonts w:cstheme="minorHAnsi"/>
                <w:i/>
              </w:rPr>
              <w:t>, PhD., zástup</w:t>
            </w:r>
            <w:r w:rsidR="00AF0992">
              <w:rPr>
                <w:rFonts w:cstheme="minorHAnsi"/>
                <w:i/>
              </w:rPr>
              <w:t>kyňa</w:t>
            </w:r>
            <w:r>
              <w:rPr>
                <w:rFonts w:cstheme="minorHAnsi"/>
                <w:i/>
              </w:rPr>
              <w:t xml:space="preserve"> primátora</w:t>
            </w:r>
          </w:p>
          <w:p w14:paraId="5FEE9D0F" w14:textId="233999C6" w:rsidR="00B04AC7" w:rsidRDefault="00B04AC7" w:rsidP="00432146">
            <w:pPr>
              <w:rPr>
                <w:i/>
              </w:rPr>
            </w:pPr>
            <w:r w:rsidRPr="00BA3126">
              <w:rPr>
                <w:rFonts w:cstheme="minorHAnsi"/>
                <w:i/>
              </w:rPr>
              <w:t>Ing. Jana Nitrayová , prednostka Mestského úradu v Šali</w:t>
            </w:r>
          </w:p>
          <w:p w14:paraId="419599C9" w14:textId="2DD7638A" w:rsidR="00B04AC7" w:rsidRPr="00BA3126" w:rsidRDefault="00B04AC7" w:rsidP="00432146">
            <w:pPr>
              <w:rPr>
                <w:rFonts w:cstheme="minorHAnsi"/>
                <w:i/>
              </w:rPr>
            </w:pPr>
            <w:r w:rsidRPr="00BA3126">
              <w:rPr>
                <w:rStyle w:val="Vrazn"/>
                <w:rFonts w:cstheme="minorHAnsi"/>
                <w:b w:val="0"/>
                <w:bCs w:val="0"/>
                <w:bdr w:val="none" w:sz="0" w:space="0" w:color="auto" w:frame="1"/>
                <w:shd w:val="clear" w:color="auto" w:fill="FFFFFF"/>
              </w:rPr>
              <w:t>Ing. Eliška Vargová</w:t>
            </w:r>
            <w:r>
              <w:rPr>
                <w:rStyle w:val="Vrazn"/>
                <w:rFonts w:cstheme="minorHAnsi"/>
                <w:b w:val="0"/>
                <w:bCs w:val="0"/>
                <w:bdr w:val="none" w:sz="0" w:space="0" w:color="auto" w:frame="1"/>
                <w:shd w:val="clear" w:color="auto" w:fill="FFFFFF"/>
              </w:rPr>
              <w:t>,</w:t>
            </w:r>
            <w:r w:rsidRPr="00BA3126">
              <w:rPr>
                <w:rStyle w:val="Vrazn"/>
                <w:rFonts w:cstheme="minorHAnsi"/>
                <w:b w:val="0"/>
                <w:bCs w:val="0"/>
                <w:bdr w:val="none" w:sz="0" w:space="0" w:color="auto" w:frame="1"/>
                <w:shd w:val="clear" w:color="auto" w:fill="FFFFFF"/>
              </w:rPr>
              <w:t xml:space="preserve"> referent pre rozvojovú stratégiu a štrukturálne fondy </w:t>
            </w:r>
            <w:r w:rsidRPr="00BA3126">
              <w:rPr>
                <w:rFonts w:cstheme="minorHAnsi"/>
                <w:i/>
              </w:rPr>
              <w:t xml:space="preserve"> </w:t>
            </w:r>
          </w:p>
          <w:p w14:paraId="4E554DFE" w14:textId="77777777" w:rsidR="00B04AC7" w:rsidRDefault="00B04AC7" w:rsidP="00432146">
            <w:pPr>
              <w:rPr>
                <w:i/>
              </w:rPr>
            </w:pPr>
          </w:p>
          <w:p w14:paraId="782707F7" w14:textId="12B996AB" w:rsidR="00C05551" w:rsidRPr="001A64BA" w:rsidRDefault="00C05551" w:rsidP="00432146">
            <w:pPr>
              <w:jc w:val="both"/>
              <w:rPr>
                <w:i/>
              </w:rPr>
            </w:pPr>
            <w:r>
              <w:t>Riadiaci výbor je vytvorený za účelom operatívneho riadenia a koordinácie činnosti pracovných skupín</w:t>
            </w:r>
            <w:r w:rsidR="00073BA2">
              <w:t xml:space="preserve">, ktoré sa budú vytvárať pre jednotlivé prioritné oblasti. </w:t>
            </w:r>
            <w:r>
              <w:t xml:space="preserve">V riadiacom výbore </w:t>
            </w:r>
            <w:r w:rsidR="00073BA2">
              <w:t xml:space="preserve">budú </w:t>
            </w:r>
            <w:r>
              <w:t>zastúpení</w:t>
            </w:r>
            <w:r w:rsidR="00073BA2">
              <w:t xml:space="preserve"> aj vedúci p</w:t>
            </w:r>
            <w:r>
              <w:t>racovných skupín</w:t>
            </w:r>
            <w:r w:rsidR="00073BA2">
              <w:t>, p</w:t>
            </w:r>
            <w:r>
              <w:t xml:space="preserve">redsedovia </w:t>
            </w:r>
            <w:r w:rsidR="00073BA2">
              <w:t xml:space="preserve">odborných komisií pri </w:t>
            </w:r>
            <w:proofErr w:type="spellStart"/>
            <w:r w:rsidR="00073BA2">
              <w:t>MsZ</w:t>
            </w:r>
            <w:proofErr w:type="spellEnd"/>
            <w:r w:rsidR="00073BA2">
              <w:t>.</w:t>
            </w:r>
          </w:p>
        </w:tc>
      </w:tr>
      <w:tr w:rsidR="00B04AC7" w14:paraId="531AF0D0" w14:textId="77777777" w:rsidTr="006934EF">
        <w:tc>
          <w:tcPr>
            <w:tcW w:w="1809" w:type="dxa"/>
            <w:gridSpan w:val="3"/>
            <w:shd w:val="clear" w:color="auto" w:fill="EAF1DD" w:themeFill="accent3" w:themeFillTint="33"/>
          </w:tcPr>
          <w:p w14:paraId="47A8E3A3" w14:textId="77777777" w:rsidR="00B04AC7" w:rsidRPr="00AD039C" w:rsidRDefault="00B04AC7" w:rsidP="00432146">
            <w:pPr>
              <w:rPr>
                <w:b/>
              </w:rPr>
            </w:pPr>
            <w:r w:rsidRPr="00AD039C">
              <w:rPr>
                <w:b/>
              </w:rPr>
              <w:t>Tím pre koordináciu tvorby</w:t>
            </w:r>
            <w:r>
              <w:rPr>
                <w:b/>
              </w:rPr>
              <w:t xml:space="preserve"> a implementácie</w:t>
            </w:r>
          </w:p>
        </w:tc>
        <w:tc>
          <w:tcPr>
            <w:tcW w:w="7479" w:type="dxa"/>
            <w:gridSpan w:val="7"/>
          </w:tcPr>
          <w:p w14:paraId="2986796B" w14:textId="77777777" w:rsidR="00D56C48" w:rsidRPr="001104BA" w:rsidRDefault="00D56C48" w:rsidP="00432146">
            <w:pPr>
              <w:pStyle w:val="Odsekzoznamu"/>
              <w:numPr>
                <w:ilvl w:val="0"/>
                <w:numId w:val="15"/>
              </w:numPr>
              <w:rPr>
                <w:rFonts w:cstheme="minorHAnsi"/>
                <w:i/>
              </w:rPr>
            </w:pPr>
            <w:r w:rsidRPr="001104BA">
              <w:rPr>
                <w:rFonts w:cstheme="minorHAnsi"/>
                <w:i/>
              </w:rPr>
              <w:t xml:space="preserve">Ing. Michal </w:t>
            </w:r>
            <w:proofErr w:type="spellStart"/>
            <w:r w:rsidRPr="001104BA">
              <w:rPr>
                <w:rFonts w:cstheme="minorHAnsi"/>
                <w:i/>
              </w:rPr>
              <w:t>Málnási</w:t>
            </w:r>
            <w:proofErr w:type="spellEnd"/>
            <w:r w:rsidRPr="001104BA">
              <w:rPr>
                <w:rFonts w:cstheme="minorHAnsi"/>
                <w:i/>
              </w:rPr>
              <w:t xml:space="preserve">, </w:t>
            </w:r>
            <w:proofErr w:type="spellStart"/>
            <w:r w:rsidRPr="001104BA">
              <w:rPr>
                <w:rFonts w:cstheme="minorHAnsi"/>
                <w:i/>
              </w:rPr>
              <w:t>RRSaŠF</w:t>
            </w:r>
            <w:proofErr w:type="spellEnd"/>
            <w:r w:rsidRPr="001104BA">
              <w:rPr>
                <w:rFonts w:cstheme="minorHAnsi"/>
                <w:i/>
              </w:rPr>
              <w:t xml:space="preserve">, </w:t>
            </w:r>
          </w:p>
          <w:p w14:paraId="26ECD65D" w14:textId="77777777" w:rsidR="00D56C48" w:rsidRPr="001104BA" w:rsidRDefault="00D56C48" w:rsidP="00432146">
            <w:pPr>
              <w:pStyle w:val="Odsekzoznamu"/>
              <w:numPr>
                <w:ilvl w:val="0"/>
                <w:numId w:val="15"/>
              </w:numPr>
              <w:rPr>
                <w:rFonts w:cstheme="minorHAnsi"/>
                <w:b/>
                <w:bCs/>
                <w:i/>
              </w:rPr>
            </w:pPr>
            <w:r w:rsidRPr="001104BA">
              <w:rPr>
                <w:rStyle w:val="Vrazn"/>
                <w:rFonts w:cstheme="minorHAnsi"/>
                <w:b w:val="0"/>
                <w:bCs w:val="0"/>
                <w:bdr w:val="none" w:sz="0" w:space="0" w:color="auto" w:frame="1"/>
                <w:shd w:val="clear" w:color="auto" w:fill="FFFFFF"/>
              </w:rPr>
              <w:t xml:space="preserve">Ing. Zuzana Valentová, </w:t>
            </w:r>
            <w:proofErr w:type="spellStart"/>
            <w:r w:rsidRPr="001104BA">
              <w:rPr>
                <w:rFonts w:cstheme="minorHAnsi"/>
                <w:i/>
              </w:rPr>
              <w:t>RRSaŠF</w:t>
            </w:r>
            <w:proofErr w:type="spellEnd"/>
            <w:r w:rsidRPr="001104BA">
              <w:rPr>
                <w:rFonts w:cstheme="minorHAnsi"/>
                <w:shd w:val="clear" w:color="auto" w:fill="FFFFFF"/>
              </w:rPr>
              <w:t xml:space="preserve">, </w:t>
            </w:r>
          </w:p>
          <w:p w14:paraId="66E8751D" w14:textId="77777777" w:rsidR="00D56C48" w:rsidRPr="00847626" w:rsidRDefault="00D56C48" w:rsidP="00432146">
            <w:pPr>
              <w:pStyle w:val="Odsekzoznamu"/>
              <w:numPr>
                <w:ilvl w:val="0"/>
                <w:numId w:val="15"/>
              </w:numPr>
              <w:rPr>
                <w:rFonts w:cstheme="minorHAnsi"/>
                <w:iCs/>
              </w:rPr>
            </w:pPr>
            <w:r w:rsidRPr="00847626">
              <w:rPr>
                <w:rFonts w:cstheme="minorHAnsi"/>
                <w:iCs/>
              </w:rPr>
              <w:t>Ing. Jana Kováčiková, referent – hlavný rozpočtár a analytik</w:t>
            </w:r>
          </w:p>
          <w:p w14:paraId="7EE1D6BD" w14:textId="77777777" w:rsidR="00D56C48" w:rsidRPr="00847626" w:rsidRDefault="00D56C48" w:rsidP="00432146">
            <w:pPr>
              <w:pStyle w:val="Odsekzoznamu"/>
              <w:numPr>
                <w:ilvl w:val="0"/>
                <w:numId w:val="15"/>
              </w:numPr>
              <w:rPr>
                <w:rFonts w:cstheme="minorHAnsi"/>
                <w:iCs/>
              </w:rPr>
            </w:pPr>
            <w:r w:rsidRPr="00847626">
              <w:rPr>
                <w:rFonts w:cstheme="minorHAnsi"/>
                <w:iCs/>
              </w:rPr>
              <w:t>Ing. Martina Čižmáriková, kultúrno-športový referent</w:t>
            </w:r>
          </w:p>
          <w:p w14:paraId="38F7FE81" w14:textId="77777777" w:rsidR="00D56C48" w:rsidRPr="00847626" w:rsidRDefault="00D56C48" w:rsidP="00432146">
            <w:pPr>
              <w:pStyle w:val="Odsekzoznamu"/>
              <w:numPr>
                <w:ilvl w:val="0"/>
                <w:numId w:val="15"/>
              </w:numPr>
              <w:rPr>
                <w:rFonts w:cstheme="minorHAnsi"/>
                <w:iCs/>
              </w:rPr>
            </w:pPr>
            <w:r w:rsidRPr="00847626">
              <w:rPr>
                <w:rFonts w:cstheme="minorHAnsi"/>
                <w:iCs/>
              </w:rPr>
              <w:t xml:space="preserve">PhDr. Margaréta </w:t>
            </w:r>
            <w:proofErr w:type="spellStart"/>
            <w:r w:rsidRPr="00847626">
              <w:rPr>
                <w:rFonts w:cstheme="minorHAnsi"/>
                <w:iCs/>
              </w:rPr>
              <w:t>Zozuľáková</w:t>
            </w:r>
            <w:proofErr w:type="spellEnd"/>
            <w:r w:rsidRPr="00847626">
              <w:rPr>
                <w:rFonts w:cstheme="minorHAnsi"/>
                <w:iCs/>
              </w:rPr>
              <w:t>,  referent - hlavný sociálny pracovník </w:t>
            </w:r>
          </w:p>
          <w:p w14:paraId="1CEB7FCB" w14:textId="77777777" w:rsidR="00D56C48" w:rsidRPr="00847626" w:rsidRDefault="00D56C48" w:rsidP="00432146">
            <w:pPr>
              <w:pStyle w:val="Odsekzoznamu"/>
              <w:numPr>
                <w:ilvl w:val="0"/>
                <w:numId w:val="15"/>
              </w:numPr>
              <w:rPr>
                <w:rFonts w:cstheme="minorHAnsi"/>
                <w:iCs/>
              </w:rPr>
            </w:pPr>
            <w:r w:rsidRPr="00847626">
              <w:rPr>
                <w:rFonts w:cstheme="minorHAnsi"/>
                <w:iCs/>
              </w:rPr>
              <w:t>Mgr. Mariana Takáčová, vedúca spoločného školského úradu</w:t>
            </w:r>
          </w:p>
          <w:p w14:paraId="11925BED" w14:textId="77777777" w:rsidR="00D56C48" w:rsidRPr="00847626" w:rsidRDefault="00D56C48" w:rsidP="00432146">
            <w:pPr>
              <w:pStyle w:val="Odsekzoznamu"/>
              <w:numPr>
                <w:ilvl w:val="0"/>
                <w:numId w:val="15"/>
              </w:numPr>
              <w:rPr>
                <w:rFonts w:cstheme="minorHAnsi"/>
                <w:iCs/>
              </w:rPr>
            </w:pPr>
            <w:r w:rsidRPr="00847626">
              <w:rPr>
                <w:rFonts w:cstheme="minorHAnsi"/>
                <w:iCs/>
              </w:rPr>
              <w:t xml:space="preserve">Ing. Bc. Ľuba </w:t>
            </w:r>
            <w:proofErr w:type="spellStart"/>
            <w:r w:rsidRPr="00847626">
              <w:rPr>
                <w:rFonts w:cstheme="minorHAnsi"/>
                <w:iCs/>
              </w:rPr>
              <w:t>Boháčová</w:t>
            </w:r>
            <w:proofErr w:type="spellEnd"/>
            <w:r w:rsidRPr="00847626">
              <w:rPr>
                <w:rFonts w:cstheme="minorHAnsi"/>
                <w:iCs/>
              </w:rPr>
              <w:t>, vedúca oddelenia organizačného a správneho</w:t>
            </w:r>
          </w:p>
          <w:p w14:paraId="36DD4A05" w14:textId="77777777" w:rsidR="00D56C48" w:rsidRPr="00847626" w:rsidRDefault="00D56C48" w:rsidP="00432146">
            <w:pPr>
              <w:pStyle w:val="Odsekzoznamu"/>
              <w:numPr>
                <w:ilvl w:val="0"/>
                <w:numId w:val="15"/>
              </w:numPr>
              <w:rPr>
                <w:rFonts w:cstheme="minorHAnsi"/>
                <w:iCs/>
              </w:rPr>
            </w:pPr>
            <w:r w:rsidRPr="00847626">
              <w:rPr>
                <w:rFonts w:cstheme="minorHAnsi"/>
                <w:iCs/>
              </w:rPr>
              <w:t>Mgr. Eva Lukačovičová, vedúca stavebného úradu</w:t>
            </w:r>
          </w:p>
          <w:p w14:paraId="626D8120" w14:textId="77777777" w:rsidR="00D56C48" w:rsidRPr="00847626" w:rsidRDefault="00D56C48" w:rsidP="00432146">
            <w:pPr>
              <w:pStyle w:val="Odsekzoznamu"/>
              <w:numPr>
                <w:ilvl w:val="0"/>
                <w:numId w:val="15"/>
              </w:numPr>
              <w:rPr>
                <w:rFonts w:cstheme="minorHAnsi"/>
                <w:iCs/>
              </w:rPr>
            </w:pPr>
            <w:r w:rsidRPr="00847626">
              <w:rPr>
                <w:rFonts w:cstheme="minorHAnsi"/>
                <w:iCs/>
              </w:rPr>
              <w:lastRenderedPageBreak/>
              <w:t>Ing. Petronela Viždáková - referent životného prostredia </w:t>
            </w:r>
          </w:p>
          <w:p w14:paraId="1DFF8444" w14:textId="77777777" w:rsidR="00D56C48" w:rsidRPr="00847626" w:rsidRDefault="00D56C48" w:rsidP="00432146">
            <w:pPr>
              <w:pStyle w:val="Odsekzoznamu"/>
              <w:numPr>
                <w:ilvl w:val="0"/>
                <w:numId w:val="15"/>
              </w:numPr>
              <w:rPr>
                <w:rFonts w:cstheme="minorHAnsi"/>
                <w:iCs/>
              </w:rPr>
            </w:pPr>
            <w:r w:rsidRPr="00847626">
              <w:rPr>
                <w:rFonts w:cstheme="minorHAnsi"/>
                <w:iCs/>
              </w:rPr>
              <w:t xml:space="preserve">Ing. Gabriela </w:t>
            </w:r>
            <w:proofErr w:type="spellStart"/>
            <w:r w:rsidRPr="00847626">
              <w:rPr>
                <w:rFonts w:cstheme="minorHAnsi"/>
                <w:iCs/>
              </w:rPr>
              <w:t>Braníková</w:t>
            </w:r>
            <w:proofErr w:type="spellEnd"/>
            <w:r w:rsidRPr="00847626">
              <w:rPr>
                <w:rFonts w:cstheme="minorHAnsi"/>
                <w:iCs/>
              </w:rPr>
              <w:t xml:space="preserve"> - referent životného prostredia</w:t>
            </w:r>
          </w:p>
          <w:p w14:paraId="3531D090" w14:textId="23729351" w:rsidR="00B04AC7" w:rsidRPr="001A64BA" w:rsidRDefault="00D56C48" w:rsidP="00432146">
            <w:pPr>
              <w:pStyle w:val="Odsekzoznamu"/>
              <w:numPr>
                <w:ilvl w:val="0"/>
                <w:numId w:val="15"/>
              </w:numPr>
              <w:rPr>
                <w:i/>
              </w:rPr>
            </w:pPr>
            <w:r w:rsidRPr="00847626">
              <w:rPr>
                <w:rFonts w:cstheme="minorHAnsi"/>
                <w:iCs/>
              </w:rPr>
              <w:t>Ing. Zuzana Hrubá - referent pre investičnú činnosť </w:t>
            </w:r>
          </w:p>
        </w:tc>
      </w:tr>
      <w:tr w:rsidR="00B04AC7" w14:paraId="38CC43F5" w14:textId="77777777" w:rsidTr="006934EF">
        <w:tc>
          <w:tcPr>
            <w:tcW w:w="9288" w:type="dxa"/>
            <w:gridSpan w:val="10"/>
            <w:shd w:val="clear" w:color="auto" w:fill="EAF1DD" w:themeFill="accent3" w:themeFillTint="33"/>
          </w:tcPr>
          <w:p w14:paraId="4B9546DC" w14:textId="77777777" w:rsidR="00B04AC7" w:rsidRPr="00AD039C" w:rsidRDefault="00B04AC7" w:rsidP="00432146">
            <w:pPr>
              <w:rPr>
                <w:b/>
              </w:rPr>
            </w:pPr>
            <w:r w:rsidRPr="00AD039C">
              <w:rPr>
                <w:b/>
              </w:rPr>
              <w:lastRenderedPageBreak/>
              <w:t xml:space="preserve">Pracovné </w:t>
            </w:r>
            <w:r>
              <w:rPr>
                <w:b/>
              </w:rPr>
              <w:t>skupiny zodpovedné za jednotlivé úlohy</w:t>
            </w:r>
          </w:p>
        </w:tc>
      </w:tr>
      <w:tr w:rsidR="00B04AC7" w14:paraId="6E655DC3" w14:textId="77777777" w:rsidTr="006934EF">
        <w:tc>
          <w:tcPr>
            <w:tcW w:w="4361" w:type="dxa"/>
            <w:gridSpan w:val="5"/>
            <w:shd w:val="clear" w:color="auto" w:fill="EAF1DD" w:themeFill="accent3" w:themeFillTint="33"/>
          </w:tcPr>
          <w:p w14:paraId="0F57E646" w14:textId="77777777" w:rsidR="00B04AC7" w:rsidRPr="00AD039C" w:rsidRDefault="00B04AC7" w:rsidP="00432146">
            <w:pPr>
              <w:rPr>
                <w:b/>
              </w:rPr>
            </w:pPr>
            <w:r w:rsidRPr="00AD039C">
              <w:rPr>
                <w:b/>
              </w:rPr>
              <w:t>Pracovné tímy v strategicko-plánova</w:t>
            </w:r>
            <w:r>
              <w:rPr>
                <w:b/>
              </w:rPr>
              <w:t>c</w:t>
            </w:r>
            <w:r w:rsidRPr="00AD039C">
              <w:rPr>
                <w:b/>
              </w:rPr>
              <w:t>ích regiónoch a ich koordinátori</w:t>
            </w:r>
          </w:p>
        </w:tc>
        <w:tc>
          <w:tcPr>
            <w:tcW w:w="4927" w:type="dxa"/>
            <w:gridSpan w:val="5"/>
            <w:shd w:val="clear" w:color="auto" w:fill="EAF1DD" w:themeFill="accent3" w:themeFillTint="33"/>
          </w:tcPr>
          <w:p w14:paraId="3A29BDDB" w14:textId="77777777" w:rsidR="00B04AC7" w:rsidRPr="00AD039C" w:rsidRDefault="00B04AC7" w:rsidP="00432146">
            <w:pPr>
              <w:rPr>
                <w:b/>
              </w:rPr>
            </w:pPr>
            <w:r w:rsidRPr="00AD039C">
              <w:rPr>
                <w:b/>
              </w:rPr>
              <w:t>Tematické pracovné tímy a ich koordinátori</w:t>
            </w:r>
          </w:p>
        </w:tc>
      </w:tr>
      <w:tr w:rsidR="00B04AC7" w14:paraId="1C6F9AD0" w14:textId="77777777" w:rsidTr="00C45099">
        <w:trPr>
          <w:trHeight w:val="270"/>
        </w:trPr>
        <w:tc>
          <w:tcPr>
            <w:tcW w:w="4361" w:type="dxa"/>
            <w:gridSpan w:val="5"/>
            <w:vMerge w:val="restart"/>
          </w:tcPr>
          <w:p w14:paraId="0EC22ADA" w14:textId="3E3173B8" w:rsidR="00B04AC7" w:rsidRDefault="00B04AC7" w:rsidP="00432146">
            <w:pPr>
              <w:rPr>
                <w:i/>
              </w:rPr>
            </w:pPr>
          </w:p>
          <w:p w14:paraId="5B28F649" w14:textId="785770EB" w:rsidR="00F53F47" w:rsidRDefault="00F407F1" w:rsidP="00432146">
            <w:r>
              <w:t>Na príprave a spracovaní PHRSR budú aktívne spolupracovať tematické pracovné skupiny zriadené v súlade s tematickým zameraním dokumentu.</w:t>
            </w:r>
          </w:p>
          <w:p w14:paraId="66BF913F" w14:textId="77777777" w:rsidR="00F53F47" w:rsidRDefault="00F53F47" w:rsidP="00432146">
            <w:r>
              <w:t xml:space="preserve">Predpokladané oblasti práce pracovných skupín sú nasledovné: </w:t>
            </w:r>
          </w:p>
          <w:p w14:paraId="41CAEE90" w14:textId="5E33FA1F" w:rsidR="00B04AC7" w:rsidRPr="00E536B0" w:rsidRDefault="00B04AC7" w:rsidP="00432146">
            <w:pPr>
              <w:rPr>
                <w:i/>
              </w:rPr>
            </w:pPr>
          </w:p>
        </w:tc>
        <w:tc>
          <w:tcPr>
            <w:tcW w:w="4927" w:type="dxa"/>
            <w:gridSpan w:val="5"/>
          </w:tcPr>
          <w:p w14:paraId="7A7F3C6A" w14:textId="5FD7E41F" w:rsidR="00B04AC7" w:rsidRPr="00865E4F" w:rsidRDefault="00865E4F" w:rsidP="00432146">
            <w:pPr>
              <w:rPr>
                <w:b/>
                <w:bCs/>
                <w:i/>
              </w:rPr>
            </w:pPr>
            <w:r w:rsidRPr="00865E4F">
              <w:rPr>
                <w:b/>
                <w:bCs/>
                <w:i/>
              </w:rPr>
              <w:t xml:space="preserve">SMART </w:t>
            </w:r>
            <w:r>
              <w:rPr>
                <w:b/>
                <w:bCs/>
                <w:i/>
              </w:rPr>
              <w:t>technológie, bezpečnosť</w:t>
            </w:r>
            <w:r w:rsidR="00451FCE">
              <w:rPr>
                <w:b/>
                <w:bCs/>
                <w:i/>
              </w:rPr>
              <w:t>, ľudské zdroje</w:t>
            </w:r>
          </w:p>
          <w:p w14:paraId="212ED35F" w14:textId="5BFC5615" w:rsidR="00865E4F" w:rsidRPr="00E536B0" w:rsidRDefault="00865E4F" w:rsidP="00432146">
            <w:pPr>
              <w:rPr>
                <w:i/>
              </w:rPr>
            </w:pPr>
          </w:p>
        </w:tc>
      </w:tr>
      <w:tr w:rsidR="00B04AC7" w14:paraId="4466BD71" w14:textId="77777777" w:rsidTr="006934EF">
        <w:trPr>
          <w:trHeight w:val="270"/>
        </w:trPr>
        <w:tc>
          <w:tcPr>
            <w:tcW w:w="4361" w:type="dxa"/>
            <w:gridSpan w:val="5"/>
            <w:vMerge/>
          </w:tcPr>
          <w:p w14:paraId="57D1AEAB" w14:textId="77777777" w:rsidR="00B04AC7" w:rsidRDefault="00B04AC7" w:rsidP="00432146">
            <w:pPr>
              <w:rPr>
                <w:i/>
              </w:rPr>
            </w:pPr>
          </w:p>
        </w:tc>
        <w:tc>
          <w:tcPr>
            <w:tcW w:w="4927" w:type="dxa"/>
            <w:gridSpan w:val="5"/>
          </w:tcPr>
          <w:p w14:paraId="7B3ED0E6" w14:textId="1C89B4BF" w:rsidR="00B04AC7" w:rsidRDefault="00B04AC7" w:rsidP="00432146">
            <w:pPr>
              <w:rPr>
                <w:b/>
                <w:bCs/>
                <w:i/>
              </w:rPr>
            </w:pPr>
            <w:r w:rsidRPr="00041B99">
              <w:rPr>
                <w:b/>
                <w:bCs/>
                <w:i/>
              </w:rPr>
              <w:t>Hospodárstvo</w:t>
            </w:r>
            <w:r w:rsidR="00865E4F">
              <w:rPr>
                <w:b/>
                <w:bCs/>
                <w:i/>
              </w:rPr>
              <w:t>, energetika</w:t>
            </w:r>
            <w:r w:rsidRPr="00041B99">
              <w:rPr>
                <w:b/>
                <w:bCs/>
                <w:i/>
              </w:rPr>
              <w:t xml:space="preserve"> a</w:t>
            </w:r>
            <w:r>
              <w:rPr>
                <w:b/>
                <w:bCs/>
                <w:i/>
              </w:rPr>
              <w:t> </w:t>
            </w:r>
            <w:r w:rsidRPr="00041B99">
              <w:rPr>
                <w:b/>
                <w:bCs/>
                <w:i/>
              </w:rPr>
              <w:t>podnikanie</w:t>
            </w:r>
          </w:p>
          <w:p w14:paraId="2226C52B" w14:textId="3B6A6203" w:rsidR="00B04AC7" w:rsidRPr="00041B99" w:rsidRDefault="00B04AC7" w:rsidP="00432146">
            <w:pPr>
              <w:rPr>
                <w:b/>
                <w:bCs/>
                <w:i/>
              </w:rPr>
            </w:pPr>
          </w:p>
        </w:tc>
      </w:tr>
      <w:tr w:rsidR="00B04AC7" w14:paraId="704405F5" w14:textId="77777777" w:rsidTr="006934EF">
        <w:trPr>
          <w:trHeight w:val="270"/>
        </w:trPr>
        <w:tc>
          <w:tcPr>
            <w:tcW w:w="4361" w:type="dxa"/>
            <w:gridSpan w:val="5"/>
            <w:vMerge/>
          </w:tcPr>
          <w:p w14:paraId="347E6215" w14:textId="77777777" w:rsidR="00B04AC7" w:rsidRDefault="00B04AC7" w:rsidP="00432146">
            <w:pPr>
              <w:rPr>
                <w:i/>
              </w:rPr>
            </w:pPr>
          </w:p>
        </w:tc>
        <w:tc>
          <w:tcPr>
            <w:tcW w:w="4927" w:type="dxa"/>
            <w:gridSpan w:val="5"/>
          </w:tcPr>
          <w:p w14:paraId="175792A3" w14:textId="69199C69" w:rsidR="00B04AC7" w:rsidRDefault="00B04AC7" w:rsidP="00432146">
            <w:pPr>
              <w:rPr>
                <w:b/>
                <w:bCs/>
                <w:i/>
              </w:rPr>
            </w:pPr>
            <w:r w:rsidRPr="00041B99">
              <w:rPr>
                <w:b/>
                <w:bCs/>
                <w:i/>
              </w:rPr>
              <w:t>Sociálny rozvoj a verejné služby</w:t>
            </w:r>
          </w:p>
          <w:p w14:paraId="6F8584C9" w14:textId="5769F7E3" w:rsidR="00B04AC7" w:rsidRPr="00041B99" w:rsidRDefault="00B04AC7" w:rsidP="00432146">
            <w:pPr>
              <w:rPr>
                <w:b/>
                <w:bCs/>
                <w:i/>
              </w:rPr>
            </w:pPr>
          </w:p>
        </w:tc>
      </w:tr>
      <w:tr w:rsidR="00B04AC7" w14:paraId="4F4D638D" w14:textId="77777777" w:rsidTr="006934EF">
        <w:trPr>
          <w:trHeight w:val="270"/>
        </w:trPr>
        <w:tc>
          <w:tcPr>
            <w:tcW w:w="4361" w:type="dxa"/>
            <w:gridSpan w:val="5"/>
            <w:vMerge/>
          </w:tcPr>
          <w:p w14:paraId="7CA57A6B" w14:textId="77777777" w:rsidR="00B04AC7" w:rsidRDefault="00B04AC7" w:rsidP="00432146">
            <w:pPr>
              <w:rPr>
                <w:i/>
              </w:rPr>
            </w:pPr>
          </w:p>
        </w:tc>
        <w:tc>
          <w:tcPr>
            <w:tcW w:w="4927" w:type="dxa"/>
            <w:gridSpan w:val="5"/>
          </w:tcPr>
          <w:p w14:paraId="186A4815" w14:textId="7AAECBA5" w:rsidR="00B04AC7" w:rsidRDefault="00B04AC7" w:rsidP="00432146">
            <w:pPr>
              <w:rPr>
                <w:b/>
                <w:bCs/>
                <w:i/>
              </w:rPr>
            </w:pPr>
            <w:r w:rsidRPr="00041B99">
              <w:rPr>
                <w:b/>
                <w:bCs/>
                <w:i/>
              </w:rPr>
              <w:t>Životné prostredie</w:t>
            </w:r>
            <w:r w:rsidR="00451FCE">
              <w:rPr>
                <w:b/>
                <w:bCs/>
                <w:i/>
              </w:rPr>
              <w:t>, zelení a modrá infraštruktúra</w:t>
            </w:r>
          </w:p>
          <w:p w14:paraId="735642CB" w14:textId="6681B0D8" w:rsidR="00B04AC7" w:rsidRPr="00041B99" w:rsidRDefault="00B04AC7" w:rsidP="00432146">
            <w:pPr>
              <w:rPr>
                <w:b/>
                <w:bCs/>
                <w:i/>
              </w:rPr>
            </w:pPr>
          </w:p>
        </w:tc>
      </w:tr>
      <w:tr w:rsidR="00B04AC7" w14:paraId="4A5B74C0" w14:textId="77777777" w:rsidTr="00041B99">
        <w:trPr>
          <w:trHeight w:val="270"/>
        </w:trPr>
        <w:tc>
          <w:tcPr>
            <w:tcW w:w="4361" w:type="dxa"/>
            <w:gridSpan w:val="5"/>
            <w:vMerge/>
          </w:tcPr>
          <w:p w14:paraId="66F0F129" w14:textId="77777777" w:rsidR="00B04AC7" w:rsidRDefault="00B04AC7" w:rsidP="00432146">
            <w:pPr>
              <w:rPr>
                <w:i/>
              </w:rPr>
            </w:pPr>
          </w:p>
        </w:tc>
        <w:tc>
          <w:tcPr>
            <w:tcW w:w="4927" w:type="dxa"/>
            <w:gridSpan w:val="5"/>
          </w:tcPr>
          <w:p w14:paraId="233F931E" w14:textId="056FAF5B" w:rsidR="00B04AC7" w:rsidRDefault="00B04AC7" w:rsidP="00432146">
            <w:pPr>
              <w:rPr>
                <w:b/>
                <w:bCs/>
                <w:i/>
              </w:rPr>
            </w:pPr>
            <w:r w:rsidRPr="00041B99">
              <w:rPr>
                <w:b/>
                <w:bCs/>
                <w:i/>
              </w:rPr>
              <w:t>Infraštruktúra</w:t>
            </w:r>
            <w:r w:rsidR="00865E4F">
              <w:rPr>
                <w:b/>
                <w:bCs/>
                <w:i/>
              </w:rPr>
              <w:t>, doprava a bývanie</w:t>
            </w:r>
          </w:p>
          <w:p w14:paraId="4460A309" w14:textId="2380E78B" w:rsidR="00B04AC7" w:rsidRPr="00041B99" w:rsidRDefault="00B04AC7" w:rsidP="00432146">
            <w:pPr>
              <w:rPr>
                <w:b/>
                <w:bCs/>
                <w:i/>
              </w:rPr>
            </w:pPr>
          </w:p>
        </w:tc>
      </w:tr>
      <w:tr w:rsidR="00B04AC7" w14:paraId="3E6EBDC9" w14:textId="77777777" w:rsidTr="00041B99">
        <w:trPr>
          <w:trHeight w:val="270"/>
        </w:trPr>
        <w:tc>
          <w:tcPr>
            <w:tcW w:w="4361" w:type="dxa"/>
            <w:gridSpan w:val="5"/>
            <w:vMerge/>
          </w:tcPr>
          <w:p w14:paraId="7FAFF599" w14:textId="77777777" w:rsidR="00B04AC7" w:rsidRDefault="00B04AC7" w:rsidP="00432146">
            <w:pPr>
              <w:rPr>
                <w:i/>
              </w:rPr>
            </w:pPr>
          </w:p>
        </w:tc>
        <w:tc>
          <w:tcPr>
            <w:tcW w:w="4927" w:type="dxa"/>
            <w:gridSpan w:val="5"/>
          </w:tcPr>
          <w:p w14:paraId="3E73C6AA" w14:textId="2B8DD19A" w:rsidR="00B04AC7" w:rsidRDefault="00B04AC7" w:rsidP="00432146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Školstvo</w:t>
            </w:r>
            <w:r w:rsidR="00451FCE">
              <w:rPr>
                <w:b/>
                <w:bCs/>
                <w:i/>
              </w:rPr>
              <w:t xml:space="preserve">, </w:t>
            </w:r>
            <w:r>
              <w:rPr>
                <w:b/>
                <w:bCs/>
                <w:i/>
              </w:rPr>
              <w:t>kultúra</w:t>
            </w:r>
            <w:r w:rsidR="00451FCE">
              <w:rPr>
                <w:b/>
                <w:bCs/>
                <w:i/>
              </w:rPr>
              <w:t xml:space="preserve"> a šport</w:t>
            </w:r>
          </w:p>
          <w:p w14:paraId="1C6DE173" w14:textId="1BC061C7" w:rsidR="00B04AC7" w:rsidRPr="00041B99" w:rsidRDefault="00B04AC7" w:rsidP="00432146">
            <w:pPr>
              <w:rPr>
                <w:b/>
                <w:bCs/>
                <w:i/>
              </w:rPr>
            </w:pPr>
          </w:p>
        </w:tc>
      </w:tr>
      <w:tr w:rsidR="00B04AC7" w14:paraId="277B920A" w14:textId="77777777" w:rsidTr="006934EF">
        <w:trPr>
          <w:trHeight w:val="270"/>
        </w:trPr>
        <w:tc>
          <w:tcPr>
            <w:tcW w:w="4361" w:type="dxa"/>
            <w:gridSpan w:val="5"/>
            <w:vMerge/>
          </w:tcPr>
          <w:p w14:paraId="732455FC" w14:textId="77777777" w:rsidR="00B04AC7" w:rsidRDefault="00B04AC7" w:rsidP="00432146">
            <w:pPr>
              <w:rPr>
                <w:i/>
              </w:rPr>
            </w:pPr>
          </w:p>
        </w:tc>
        <w:tc>
          <w:tcPr>
            <w:tcW w:w="4927" w:type="dxa"/>
            <w:gridSpan w:val="5"/>
          </w:tcPr>
          <w:p w14:paraId="660C2BC6" w14:textId="77777777" w:rsidR="00B04AC7" w:rsidRDefault="00B04AC7" w:rsidP="00432146">
            <w:pPr>
              <w:rPr>
                <w:b/>
                <w:bCs/>
                <w:i/>
              </w:rPr>
            </w:pPr>
          </w:p>
          <w:p w14:paraId="54038E6B" w14:textId="1EC77CD1" w:rsidR="00451FCE" w:rsidRDefault="00451FCE" w:rsidP="00432146">
            <w:pPr>
              <w:rPr>
                <w:b/>
                <w:bCs/>
                <w:i/>
              </w:rPr>
            </w:pPr>
          </w:p>
        </w:tc>
      </w:tr>
      <w:tr w:rsidR="00B04AC7" w14:paraId="1BB4FAF2" w14:textId="77777777" w:rsidTr="006934EF">
        <w:tc>
          <w:tcPr>
            <w:tcW w:w="9288" w:type="dxa"/>
            <w:gridSpan w:val="10"/>
            <w:shd w:val="clear" w:color="auto" w:fill="C2D69B" w:themeFill="accent3" w:themeFillTint="99"/>
          </w:tcPr>
          <w:p w14:paraId="0092D2FE" w14:textId="77777777" w:rsidR="00B04AC7" w:rsidRPr="00515F52" w:rsidRDefault="00B04AC7" w:rsidP="00432146">
            <w:pPr>
              <w:pStyle w:val="Odsekzoznamu"/>
              <w:numPr>
                <w:ilvl w:val="0"/>
                <w:numId w:val="6"/>
              </w:numPr>
              <w:rPr>
                <w:b/>
              </w:rPr>
            </w:pPr>
            <w:r w:rsidRPr="00515F52">
              <w:rPr>
                <w:b/>
              </w:rPr>
              <w:t>Zoznam dotknutých subjektov podľa zákona č. 24/2006 Z. z. o posudzovaní vplyvov na životné prostredie a doplnení niektorých zákonov</w:t>
            </w:r>
          </w:p>
        </w:tc>
      </w:tr>
      <w:tr w:rsidR="00B04AC7" w14:paraId="25595192" w14:textId="77777777" w:rsidTr="006934EF">
        <w:tc>
          <w:tcPr>
            <w:tcW w:w="9288" w:type="dxa"/>
            <w:gridSpan w:val="10"/>
          </w:tcPr>
          <w:p w14:paraId="5F8F6D84" w14:textId="2E912431" w:rsidR="00B04AC7" w:rsidRPr="00515F52" w:rsidRDefault="00B04AC7" w:rsidP="00432146">
            <w:pPr>
              <w:rPr>
                <w:rFonts w:cstheme="minorHAnsi"/>
                <w:iCs/>
              </w:rPr>
            </w:pPr>
            <w:r w:rsidRPr="00515F52">
              <w:rPr>
                <w:rFonts w:cstheme="minorHAnsi"/>
                <w:iCs/>
              </w:rPr>
              <w:t>Mesto Šaľa</w:t>
            </w:r>
            <w:r w:rsidR="0003463D" w:rsidRPr="00515F52">
              <w:rPr>
                <w:rFonts w:cstheme="minorHAnsi"/>
                <w:iCs/>
              </w:rPr>
              <w:t>,</w:t>
            </w:r>
          </w:p>
          <w:p w14:paraId="43F9B0CC" w14:textId="20D8C538" w:rsidR="00B04AC7" w:rsidRPr="00515F52" w:rsidRDefault="00B04AC7" w:rsidP="00432146">
            <w:pPr>
              <w:rPr>
                <w:rFonts w:cstheme="minorHAnsi"/>
                <w:iCs/>
              </w:rPr>
            </w:pPr>
            <w:r w:rsidRPr="00515F52">
              <w:rPr>
                <w:rFonts w:cstheme="minorHAnsi"/>
                <w:iCs/>
              </w:rPr>
              <w:t>Priľahlé susediace katastrálne územia</w:t>
            </w:r>
            <w:r w:rsidR="00865E4F" w:rsidRPr="00515F52">
              <w:rPr>
                <w:rFonts w:cstheme="minorHAnsi"/>
                <w:iCs/>
              </w:rPr>
              <w:t xml:space="preserve"> obcí.</w:t>
            </w:r>
            <w:r w:rsidR="001E31E9" w:rsidRPr="00515F52">
              <w:rPr>
                <w:rFonts w:cstheme="minorHAnsi"/>
                <w:iCs/>
              </w:rPr>
              <w:t xml:space="preserve"> </w:t>
            </w:r>
            <w:r w:rsidR="00865E4F" w:rsidRPr="00515F52">
              <w:rPr>
                <w:rFonts w:eastAsia="Times New Roman" w:cstheme="minorHAnsi"/>
                <w:lang w:eastAsia="sk-SK"/>
              </w:rPr>
              <w:t>Susednými katastrami sú obce v rámci okresu Šaľa – Kráľová nad Váhom, Dlhá nad Váhom, Trnovec nad Váhom, Močenok, Diakovce, Tešedíkovo, Žihárec, Selice</w:t>
            </w:r>
            <w:r w:rsidR="00865E4F" w:rsidRPr="00515F52">
              <w:rPr>
                <w:rFonts w:cstheme="minorHAnsi"/>
                <w:iCs/>
              </w:rPr>
              <w:t xml:space="preserve"> </w:t>
            </w:r>
          </w:p>
          <w:p w14:paraId="05609049" w14:textId="77777777" w:rsidR="00451FCE" w:rsidRPr="00515F52" w:rsidRDefault="00451FCE" w:rsidP="00432146">
            <w:pPr>
              <w:rPr>
                <w:rFonts w:eastAsia="Times New Roman" w:cstheme="minorHAnsi"/>
                <w:lang w:eastAsia="sk-SK"/>
              </w:rPr>
            </w:pPr>
            <w:r w:rsidRPr="00515F52">
              <w:rPr>
                <w:rFonts w:eastAsia="Times New Roman" w:cstheme="minorHAnsi"/>
                <w:lang w:eastAsia="sk-SK"/>
              </w:rPr>
              <w:t>Nitriansky samosprávny kraj, Rázusova 2A, 94901 Nitra,</w:t>
            </w:r>
          </w:p>
          <w:p w14:paraId="648C01DB" w14:textId="77777777" w:rsidR="00451FCE" w:rsidRPr="00515F52" w:rsidRDefault="00451FCE" w:rsidP="00432146">
            <w:pPr>
              <w:rPr>
                <w:rFonts w:eastAsia="Times New Roman" w:cstheme="minorHAnsi"/>
                <w:lang w:eastAsia="sk-SK"/>
              </w:rPr>
            </w:pPr>
            <w:r w:rsidRPr="00515F52">
              <w:rPr>
                <w:rFonts w:eastAsia="Times New Roman" w:cstheme="minorHAnsi"/>
                <w:lang w:eastAsia="sk-SK"/>
              </w:rPr>
              <w:t>Okresný úrad Šaľa, Hlavná 2/1, 927 01 Šaľa</w:t>
            </w:r>
          </w:p>
          <w:p w14:paraId="6A301762" w14:textId="77777777" w:rsidR="00451FCE" w:rsidRPr="00515F52" w:rsidRDefault="00451FCE" w:rsidP="00432146">
            <w:pPr>
              <w:rPr>
                <w:rFonts w:eastAsia="Times New Roman" w:cstheme="minorHAnsi"/>
                <w:lang w:eastAsia="sk-SK"/>
              </w:rPr>
            </w:pPr>
            <w:r w:rsidRPr="00515F52">
              <w:rPr>
                <w:rFonts w:eastAsia="Times New Roman" w:cstheme="minorHAnsi"/>
                <w:lang w:eastAsia="sk-SK"/>
              </w:rPr>
              <w:t>Združenie miest a obcí Galantsko-Šalianskeho regiónu, Veľké Ludince 136, 935 65 Veľké Ludince</w:t>
            </w:r>
          </w:p>
          <w:p w14:paraId="51FDE8DC" w14:textId="77777777" w:rsidR="00451FCE" w:rsidRPr="00515F52" w:rsidRDefault="00451FCE" w:rsidP="00432146">
            <w:pPr>
              <w:rPr>
                <w:rFonts w:eastAsia="Times New Roman" w:cstheme="minorHAnsi"/>
                <w:lang w:eastAsia="sk-SK"/>
              </w:rPr>
            </w:pPr>
            <w:r w:rsidRPr="00515F52">
              <w:rPr>
                <w:rFonts w:eastAsia="Times New Roman" w:cstheme="minorHAnsi"/>
                <w:lang w:eastAsia="sk-SK"/>
              </w:rPr>
              <w:t>Združenie obcí Cyklotrasa Dolné Považie (sídlo: Obec Vlčany, Obecný úrad, Vlčany č. 944, 925 84 Vlčany)</w:t>
            </w:r>
          </w:p>
          <w:p w14:paraId="14DB2D18" w14:textId="77777777" w:rsidR="00451FCE" w:rsidRPr="00515F52" w:rsidRDefault="00451FCE" w:rsidP="00432146">
            <w:pPr>
              <w:rPr>
                <w:rFonts w:eastAsia="Times New Roman" w:cstheme="minorHAnsi"/>
                <w:lang w:eastAsia="sk-SK"/>
              </w:rPr>
            </w:pPr>
            <w:r w:rsidRPr="00515F52">
              <w:rPr>
                <w:rFonts w:eastAsia="Times New Roman" w:cstheme="minorHAnsi"/>
                <w:lang w:eastAsia="sk-SK"/>
              </w:rPr>
              <w:t xml:space="preserve">Slovenská správa ciest Bratislava, </w:t>
            </w:r>
            <w:proofErr w:type="spellStart"/>
            <w:r w:rsidRPr="00515F52">
              <w:rPr>
                <w:rFonts w:eastAsia="Times New Roman" w:cstheme="minorHAnsi"/>
                <w:lang w:eastAsia="sk-SK"/>
              </w:rPr>
              <w:t>Miletičova</w:t>
            </w:r>
            <w:proofErr w:type="spellEnd"/>
            <w:r w:rsidRPr="00515F52">
              <w:rPr>
                <w:rFonts w:eastAsia="Times New Roman" w:cstheme="minorHAnsi"/>
                <w:lang w:eastAsia="sk-SK"/>
              </w:rPr>
              <w:t xml:space="preserve"> 19,826 19 Bratislava</w:t>
            </w:r>
          </w:p>
          <w:p w14:paraId="375DBE25" w14:textId="77777777" w:rsidR="00451FCE" w:rsidRPr="00515F52" w:rsidRDefault="00451FCE" w:rsidP="00432146">
            <w:pPr>
              <w:pStyle w:val="Zkladntext"/>
              <w:tabs>
                <w:tab w:val="left" w:pos="0"/>
                <w:tab w:val="left" w:pos="180"/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15F52">
              <w:rPr>
                <w:rFonts w:asciiTheme="minorHAnsi" w:hAnsiTheme="minorHAnsi" w:cstheme="minorHAnsi"/>
                <w:sz w:val="22"/>
                <w:szCs w:val="22"/>
              </w:rPr>
              <w:t>MeT</w:t>
            </w:r>
            <w:proofErr w:type="spellEnd"/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 Šaľa spol. s.r.o., Kvetná 4, 927 01 Šaľa</w:t>
            </w:r>
          </w:p>
          <w:p w14:paraId="225475C6" w14:textId="77777777" w:rsidR="00451FCE" w:rsidRPr="00515F52" w:rsidRDefault="00451FCE" w:rsidP="00432146">
            <w:pPr>
              <w:tabs>
                <w:tab w:val="left" w:pos="0"/>
                <w:tab w:val="left" w:pos="180"/>
                <w:tab w:val="left" w:pos="284"/>
                <w:tab w:val="left" w:pos="360"/>
              </w:tabs>
              <w:suppressAutoHyphens/>
              <w:rPr>
                <w:rFonts w:cstheme="minorHAnsi"/>
              </w:rPr>
            </w:pPr>
          </w:p>
          <w:p w14:paraId="1D36E8BA" w14:textId="77777777" w:rsidR="00451FCE" w:rsidRPr="00515F52" w:rsidRDefault="00451FCE" w:rsidP="00432146">
            <w:pPr>
              <w:tabs>
                <w:tab w:val="left" w:pos="0"/>
                <w:tab w:val="left" w:pos="180"/>
                <w:tab w:val="left" w:pos="284"/>
                <w:tab w:val="left" w:pos="360"/>
              </w:tabs>
              <w:suppressAutoHyphens/>
              <w:rPr>
                <w:rFonts w:cstheme="minorHAnsi"/>
              </w:rPr>
            </w:pPr>
            <w:r w:rsidRPr="00515F52">
              <w:rPr>
                <w:rFonts w:cstheme="minorHAnsi"/>
              </w:rPr>
              <w:t xml:space="preserve">Obce susediace s katastrom mesta: </w:t>
            </w:r>
          </w:p>
          <w:p w14:paraId="5E8AD919" w14:textId="77777777" w:rsidR="00451FCE" w:rsidRPr="00515F52" w:rsidRDefault="00451FCE" w:rsidP="00432146">
            <w:pPr>
              <w:tabs>
                <w:tab w:val="left" w:pos="0"/>
                <w:tab w:val="left" w:pos="180"/>
                <w:tab w:val="left" w:pos="284"/>
                <w:tab w:val="left" w:pos="360"/>
              </w:tabs>
              <w:suppressAutoHyphens/>
              <w:rPr>
                <w:rFonts w:cstheme="minorHAnsi"/>
              </w:rPr>
            </w:pPr>
            <w:r w:rsidRPr="00515F52">
              <w:rPr>
                <w:rFonts w:cstheme="minorHAnsi"/>
              </w:rPr>
              <w:t>Obec Dlhá Váhom, Obecný úrad, 927 01 Dlhá Váhom</w:t>
            </w:r>
          </w:p>
          <w:p w14:paraId="0FB77066" w14:textId="77777777" w:rsidR="00451FCE" w:rsidRPr="00515F52" w:rsidRDefault="00451FCE" w:rsidP="00432146">
            <w:pPr>
              <w:tabs>
                <w:tab w:val="left" w:pos="0"/>
                <w:tab w:val="left" w:pos="180"/>
                <w:tab w:val="left" w:pos="284"/>
                <w:tab w:val="left" w:pos="360"/>
              </w:tabs>
              <w:suppressAutoHyphens/>
              <w:rPr>
                <w:rFonts w:cstheme="minorHAnsi"/>
              </w:rPr>
            </w:pPr>
            <w:r w:rsidRPr="00515F52">
              <w:rPr>
                <w:rFonts w:cstheme="minorHAnsi"/>
              </w:rPr>
              <w:t>Obec Kráľová nad Váhom, Obecný úrad, 925 01 Kráľová nad Váhom</w:t>
            </w:r>
          </w:p>
          <w:p w14:paraId="0B5FA424" w14:textId="77777777" w:rsidR="00451FCE" w:rsidRPr="00515F52" w:rsidRDefault="00451FCE" w:rsidP="00432146">
            <w:pPr>
              <w:tabs>
                <w:tab w:val="left" w:pos="0"/>
                <w:tab w:val="left" w:pos="180"/>
                <w:tab w:val="left" w:pos="284"/>
                <w:tab w:val="left" w:pos="360"/>
              </w:tabs>
              <w:suppressAutoHyphens/>
              <w:rPr>
                <w:rFonts w:cstheme="minorHAnsi"/>
              </w:rPr>
            </w:pPr>
            <w:r w:rsidRPr="00515F52">
              <w:rPr>
                <w:rFonts w:cstheme="minorHAnsi"/>
              </w:rPr>
              <w:t>Obec Trnovec nad Váhom, Obecný úrad, 925 71 Trnovec nad Váhom</w:t>
            </w:r>
          </w:p>
          <w:p w14:paraId="6F28BD8F" w14:textId="77777777" w:rsidR="00451FCE" w:rsidRPr="00515F52" w:rsidRDefault="00451FCE" w:rsidP="00432146">
            <w:pPr>
              <w:tabs>
                <w:tab w:val="left" w:pos="0"/>
                <w:tab w:val="left" w:pos="180"/>
                <w:tab w:val="left" w:pos="284"/>
                <w:tab w:val="left" w:pos="360"/>
              </w:tabs>
              <w:suppressAutoHyphens/>
              <w:rPr>
                <w:rFonts w:cstheme="minorHAnsi"/>
              </w:rPr>
            </w:pPr>
            <w:r w:rsidRPr="00515F52">
              <w:rPr>
                <w:rFonts w:cstheme="minorHAnsi"/>
              </w:rPr>
              <w:t>Obec Diakovce, Obecný úrad, 925 81 Diakovce</w:t>
            </w:r>
          </w:p>
          <w:p w14:paraId="08FD17E8" w14:textId="77777777" w:rsidR="00451FCE" w:rsidRPr="00515F52" w:rsidRDefault="00451FCE" w:rsidP="00432146">
            <w:pPr>
              <w:pStyle w:val="Zkladntext"/>
              <w:tabs>
                <w:tab w:val="left" w:pos="0"/>
                <w:tab w:val="left" w:pos="180"/>
                <w:tab w:val="left" w:pos="284"/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>Obec Žihárec, Obecný úrad, 925 83 Žihárec</w:t>
            </w:r>
          </w:p>
          <w:p w14:paraId="708AC39E" w14:textId="77777777" w:rsidR="00451FCE" w:rsidRPr="00515F52" w:rsidRDefault="00451FCE" w:rsidP="00432146">
            <w:pPr>
              <w:pStyle w:val="Zkladntext"/>
              <w:tabs>
                <w:tab w:val="left" w:pos="0"/>
                <w:tab w:val="left" w:pos="180"/>
                <w:tab w:val="left" w:pos="284"/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>Obec Močenok, Obecný úrad, 951 31 Močenok</w:t>
            </w:r>
          </w:p>
          <w:p w14:paraId="167F8846" w14:textId="77777777" w:rsidR="00451FCE" w:rsidRPr="00515F52" w:rsidRDefault="00451FCE" w:rsidP="00432146">
            <w:pPr>
              <w:pStyle w:val="Zkladntext"/>
              <w:tabs>
                <w:tab w:val="left" w:pos="0"/>
                <w:tab w:val="left" w:pos="180"/>
                <w:tab w:val="left" w:pos="284"/>
                <w:tab w:val="left" w:pos="3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>Obec Tešedíkovo, Obecný úrad, 925 82 Tešedíkovo</w:t>
            </w:r>
          </w:p>
          <w:p w14:paraId="6518D998" w14:textId="359BB348" w:rsidR="00451FCE" w:rsidRPr="00515F52" w:rsidRDefault="00451FCE" w:rsidP="00432146">
            <w:pPr>
              <w:rPr>
                <w:rFonts w:cstheme="minorHAnsi"/>
                <w:iCs/>
              </w:rPr>
            </w:pPr>
            <w:r w:rsidRPr="00515F52">
              <w:rPr>
                <w:rFonts w:cstheme="minorHAnsi"/>
              </w:rPr>
              <w:t>Obec Selice, Obecný úrad, 925 72 Selice</w:t>
            </w:r>
          </w:p>
          <w:p w14:paraId="7876EC88" w14:textId="77777777" w:rsidR="00F407F1" w:rsidRPr="00515F52" w:rsidRDefault="00F407F1" w:rsidP="00432146">
            <w:pPr>
              <w:rPr>
                <w:i/>
              </w:rPr>
            </w:pPr>
          </w:p>
          <w:p w14:paraId="090BD0E3" w14:textId="67EA12A6" w:rsidR="00451FCE" w:rsidRPr="00515F52" w:rsidRDefault="00451FCE" w:rsidP="00432146">
            <w:pPr>
              <w:pStyle w:val="Zkladntext"/>
              <w:tabs>
                <w:tab w:val="left" w:pos="0"/>
                <w:tab w:val="left" w:pos="180"/>
                <w:tab w:val="left" w:pos="284"/>
                <w:tab w:val="left" w:pos="360"/>
              </w:tabs>
              <w:rPr>
                <w:i/>
                <w:sz w:val="22"/>
                <w:szCs w:val="22"/>
              </w:rPr>
            </w:pP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>Nakoľko ide o strategický dokument s ohľadom na jeho povahu, dokument nemá priamy vplyv na životné prostredie. Cieľom celkového zamerania dokumentu je zlepšenie podmienok pre život a udržateľný rozvoj, pričom sa predpokladajú pozitívne vplyvy na životné prostredie. Jednotlivé aktivity v rámci dokumentu budú samostatne pri ich implementácii podliehať povoľovacím proceso</w:t>
            </w:r>
            <w:r w:rsidR="007B6B32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 xml:space="preserve"> a niektoré môžu podliehať aj posudzovaniu vplyvov na životné prostredie. Aktivity podporujúce zlepšenie stavu životného prostredia obyvateľov sú zahrnuté v prioritách, cieľoch a opatreniach PHSR mesta Šaľa. Osobitne, jednou z prioritných oblastí samostatne je aj životné prostredie a energetická </w:t>
            </w:r>
            <w:r w:rsidRPr="00515F5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úspornosť. Avšak aj v ďalších prioritných oblastiach sú aktivity zamerané na podporu ekologických foriem dopravy, aktivity na podporu využitia alternatívnych zdrojov energie, lepšie zhodnocovanie odpadov, skvalitnenie zelenej infraštruktúry. Konkrétne vplyvy na životné prostredie </w:t>
            </w:r>
            <w:r w:rsidR="007B6B32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515F52">
              <w:rPr>
                <w:rFonts w:asciiTheme="minorHAnsi" w:hAnsiTheme="minorHAnsi" w:cstheme="minorHAnsi"/>
                <w:sz w:val="22"/>
                <w:szCs w:val="22"/>
              </w:rPr>
              <w:t> ohľadom na všeobecný charakter dokumentu nie je možné v tejto fáze kvantifikovať, toto bude možné posudzovať jednotlivo pri každej aktivite vo fáze povoľovania či posudzovania vplyvov na životné prostredie</w:t>
            </w:r>
          </w:p>
        </w:tc>
      </w:tr>
      <w:tr w:rsidR="00B04AC7" w14:paraId="4F321D0C" w14:textId="77777777" w:rsidTr="006934EF">
        <w:tc>
          <w:tcPr>
            <w:tcW w:w="9288" w:type="dxa"/>
            <w:gridSpan w:val="10"/>
            <w:shd w:val="clear" w:color="auto" w:fill="C2D69B" w:themeFill="accent3" w:themeFillTint="99"/>
          </w:tcPr>
          <w:p w14:paraId="6E9B199A" w14:textId="77777777" w:rsidR="00B04AC7" w:rsidRPr="00C41B9F" w:rsidRDefault="00B04AC7" w:rsidP="00432146">
            <w:pPr>
              <w:pStyle w:val="Odsekzoznamu"/>
              <w:numPr>
                <w:ilvl w:val="0"/>
                <w:numId w:val="6"/>
              </w:numPr>
              <w:jc w:val="both"/>
              <w:rPr>
                <w:b/>
              </w:rPr>
            </w:pPr>
            <w:r w:rsidRPr="00C41B9F">
              <w:rPr>
                <w:b/>
              </w:rPr>
              <w:lastRenderedPageBreak/>
              <w:t>Dotknuté susedné štáty</w:t>
            </w:r>
          </w:p>
        </w:tc>
      </w:tr>
      <w:tr w:rsidR="00B04AC7" w14:paraId="6C878C4D" w14:textId="77777777" w:rsidTr="006934EF">
        <w:tc>
          <w:tcPr>
            <w:tcW w:w="9288" w:type="dxa"/>
            <w:gridSpan w:val="10"/>
          </w:tcPr>
          <w:p w14:paraId="2A746CCD" w14:textId="796FDACD" w:rsidR="00B04AC7" w:rsidRPr="00350CE9" w:rsidRDefault="00350CE9" w:rsidP="00432146">
            <w:pPr>
              <w:jc w:val="both"/>
              <w:rPr>
                <w:rFonts w:cstheme="minorHAnsi"/>
              </w:rPr>
            </w:pPr>
            <w:r w:rsidRPr="00350CE9">
              <w:rPr>
                <w:rFonts w:cstheme="minorHAnsi"/>
              </w:rPr>
              <w:t>Ú</w:t>
            </w:r>
            <w:r w:rsidR="001E31E9" w:rsidRPr="00350CE9">
              <w:rPr>
                <w:rFonts w:cstheme="minorHAnsi"/>
              </w:rPr>
              <w:t xml:space="preserve">zemie katastra mesta Šaľa nesusedí priamo so žiadnym štátom. </w:t>
            </w:r>
            <w:r w:rsidR="00B04AC7" w:rsidRPr="00350CE9">
              <w:rPr>
                <w:rFonts w:cstheme="minorHAnsi"/>
              </w:rPr>
              <w:t xml:space="preserve">Mesto Šaľa je súčasťou Nitrianskeho samosprávneho kraja, ktorý časťou hranice susedí s Maďarskou republikou. </w:t>
            </w:r>
            <w:r w:rsidR="00B04AC7" w:rsidRPr="001618B2">
              <w:rPr>
                <w:rFonts w:cstheme="minorHAnsi"/>
              </w:rPr>
              <w:t>Avšak strategický dokument PHRSR mesta Šaľa na obdobie 202</w:t>
            </w:r>
            <w:r w:rsidR="0003463D" w:rsidRPr="001618B2">
              <w:rPr>
                <w:rFonts w:cstheme="minorHAnsi"/>
              </w:rPr>
              <w:t>3</w:t>
            </w:r>
            <w:r w:rsidR="00B04AC7" w:rsidRPr="001618B2">
              <w:rPr>
                <w:rFonts w:cstheme="minorHAnsi"/>
              </w:rPr>
              <w:t xml:space="preserve"> – 2030 nezasahuje do územia tohto štátu. </w:t>
            </w:r>
            <w:r w:rsidR="00B04AC7" w:rsidRPr="00350CE9">
              <w:rPr>
                <w:rFonts w:cstheme="minorHAnsi"/>
              </w:rPr>
              <w:t>V záujme mesta</w:t>
            </w:r>
            <w:r w:rsidR="00793243">
              <w:rPr>
                <w:rFonts w:cstheme="minorHAnsi"/>
              </w:rPr>
              <w:t>,</w:t>
            </w:r>
            <w:r w:rsidR="00B04AC7" w:rsidRPr="00350CE9">
              <w:rPr>
                <w:rFonts w:cstheme="minorHAnsi"/>
              </w:rPr>
              <w:t xml:space="preserve"> ako i obyvateľov a inštitúcií, udržuje mesto Šaľa cezhraničné styky so svojimi partnerskými mestami </w:t>
            </w:r>
            <w:proofErr w:type="spellStart"/>
            <w:r w:rsidR="00B04AC7" w:rsidRPr="00350CE9">
              <w:rPr>
                <w:rFonts w:cstheme="minorHAnsi"/>
              </w:rPr>
              <w:t>Kuhmo</w:t>
            </w:r>
            <w:proofErr w:type="spellEnd"/>
            <w:r>
              <w:rPr>
                <w:rFonts w:cstheme="minorHAnsi"/>
              </w:rPr>
              <w:t xml:space="preserve"> (FI)</w:t>
            </w:r>
            <w:r w:rsidR="00B04AC7" w:rsidRPr="00350CE9">
              <w:rPr>
                <w:rFonts w:cstheme="minorHAnsi"/>
              </w:rPr>
              <w:t xml:space="preserve">, </w:t>
            </w:r>
            <w:proofErr w:type="spellStart"/>
            <w:r w:rsidR="00B04AC7" w:rsidRPr="00350CE9">
              <w:rPr>
                <w:rFonts w:cstheme="minorHAnsi"/>
              </w:rPr>
              <w:t>Telč</w:t>
            </w:r>
            <w:proofErr w:type="spellEnd"/>
            <w:r>
              <w:rPr>
                <w:rFonts w:cstheme="minorHAnsi"/>
              </w:rPr>
              <w:t xml:space="preserve"> (CZ)</w:t>
            </w:r>
            <w:r w:rsidR="00B04AC7" w:rsidRPr="00350CE9">
              <w:rPr>
                <w:rFonts w:cstheme="minorHAnsi"/>
              </w:rPr>
              <w:t xml:space="preserve">, </w:t>
            </w:r>
            <w:proofErr w:type="spellStart"/>
            <w:r w:rsidR="00B04AC7" w:rsidRPr="00350CE9">
              <w:rPr>
                <w:rFonts w:cstheme="minorHAnsi"/>
              </w:rPr>
              <w:t>Oroszlány</w:t>
            </w:r>
            <w:proofErr w:type="spellEnd"/>
            <w:r>
              <w:rPr>
                <w:rFonts w:cstheme="minorHAnsi"/>
              </w:rPr>
              <w:t xml:space="preserve"> (HU)</w:t>
            </w:r>
            <w:r w:rsidR="00B04AC7" w:rsidRPr="00350CE9">
              <w:rPr>
                <w:rFonts w:cstheme="minorHAnsi"/>
              </w:rPr>
              <w:t xml:space="preserve">, </w:t>
            </w:r>
            <w:proofErr w:type="spellStart"/>
            <w:r w:rsidR="00B04AC7" w:rsidRPr="00350CE9">
              <w:rPr>
                <w:rFonts w:cstheme="minorHAnsi"/>
              </w:rPr>
              <w:t>Konskie</w:t>
            </w:r>
            <w:proofErr w:type="spellEnd"/>
            <w:r>
              <w:rPr>
                <w:rFonts w:cstheme="minorHAnsi"/>
              </w:rPr>
              <w:t xml:space="preserve"> (PL)</w:t>
            </w:r>
            <w:r w:rsidR="00B04AC7" w:rsidRPr="00350CE9">
              <w:rPr>
                <w:rFonts w:cstheme="minorHAnsi"/>
              </w:rPr>
              <w:t xml:space="preserve"> a </w:t>
            </w:r>
            <w:proofErr w:type="spellStart"/>
            <w:r w:rsidR="00B04AC7" w:rsidRPr="00350CE9">
              <w:rPr>
                <w:rFonts w:cstheme="minorHAnsi"/>
              </w:rPr>
              <w:t>Mogiľov</w:t>
            </w:r>
            <w:proofErr w:type="spellEnd"/>
            <w:r w:rsidR="00B04AC7" w:rsidRPr="00350CE9">
              <w:rPr>
                <w:rFonts w:cstheme="minorHAnsi"/>
              </w:rPr>
              <w:t xml:space="preserve"> – </w:t>
            </w:r>
            <w:proofErr w:type="spellStart"/>
            <w:r w:rsidR="00B04AC7" w:rsidRPr="00350CE9">
              <w:rPr>
                <w:rFonts w:cstheme="minorHAnsi"/>
              </w:rPr>
              <w:t>Podoľskij</w:t>
            </w:r>
            <w:proofErr w:type="spellEnd"/>
            <w:r>
              <w:rPr>
                <w:rFonts w:cstheme="minorHAnsi"/>
              </w:rPr>
              <w:t xml:space="preserve"> (UA)</w:t>
            </w:r>
            <w:r w:rsidR="00B04AC7" w:rsidRPr="00350CE9">
              <w:rPr>
                <w:rFonts w:cstheme="minorHAnsi"/>
              </w:rPr>
              <w:t>.</w:t>
            </w:r>
            <w:r>
              <w:rPr>
                <w:rFonts w:cstheme="minorHAnsi"/>
              </w:rPr>
              <w:t xml:space="preserve"> V príprave je partnerstvo so Srbským mestom Báčska </w:t>
            </w:r>
            <w:proofErr w:type="spellStart"/>
            <w:r>
              <w:rPr>
                <w:rFonts w:cstheme="minorHAnsi"/>
              </w:rPr>
              <w:t>Palanka</w:t>
            </w:r>
            <w:proofErr w:type="spellEnd"/>
            <w:r>
              <w:rPr>
                <w:rFonts w:cstheme="minorHAnsi"/>
              </w:rPr>
              <w:t xml:space="preserve">.  </w:t>
            </w:r>
            <w:r w:rsidR="00B04AC7" w:rsidRPr="001618B2">
              <w:rPr>
                <w:rFonts w:cstheme="minorHAnsi"/>
              </w:rPr>
              <w:t xml:space="preserve">Dokument </w:t>
            </w:r>
            <w:r w:rsidR="0003463D" w:rsidRPr="001618B2">
              <w:rPr>
                <w:rFonts w:cstheme="minorHAnsi"/>
              </w:rPr>
              <w:t xml:space="preserve">preto </w:t>
            </w:r>
            <w:r w:rsidR="00B04AC7" w:rsidRPr="001618B2">
              <w:rPr>
                <w:rFonts w:cstheme="minorHAnsi"/>
              </w:rPr>
              <w:t xml:space="preserve">počíta so spoluprácou v oblasti cezhraničných projektov zameraných na budovanie spoločného partnerstva, propagácie kultúrneho a prírodného dedičstva oboch krajín a výmenu skúseností. </w:t>
            </w:r>
          </w:p>
          <w:p w14:paraId="50912D66" w14:textId="2677B62D" w:rsidR="00F407F1" w:rsidRPr="001618B2" w:rsidRDefault="00F407F1" w:rsidP="00432146">
            <w:pPr>
              <w:jc w:val="both"/>
              <w:rPr>
                <w:rFonts w:cstheme="minorHAnsi"/>
                <w:i/>
              </w:rPr>
            </w:pPr>
            <w:r>
              <w:t xml:space="preserve">Vzhľadom na obsah stratégie sa neočakáva negatívny, ale naopak pozitívny vplyv </w:t>
            </w:r>
            <w:r w:rsidR="00350CE9">
              <w:t>na podporu cezhraničnej spolupráce.</w:t>
            </w:r>
          </w:p>
        </w:tc>
      </w:tr>
      <w:tr w:rsidR="00B04AC7" w14:paraId="51C47ACE" w14:textId="77777777" w:rsidTr="006934EF">
        <w:tc>
          <w:tcPr>
            <w:tcW w:w="9288" w:type="dxa"/>
            <w:gridSpan w:val="10"/>
          </w:tcPr>
          <w:p w14:paraId="271E558B" w14:textId="77777777" w:rsidR="00B04AC7" w:rsidRDefault="00B04AC7" w:rsidP="00432146"/>
        </w:tc>
      </w:tr>
    </w:tbl>
    <w:p w14:paraId="79A80B59" w14:textId="77777777" w:rsidR="00F22719" w:rsidRDefault="00F22719" w:rsidP="00432146">
      <w:pPr>
        <w:spacing w:after="0" w:line="240" w:lineRule="auto"/>
      </w:pPr>
    </w:p>
    <w:sectPr w:rsidR="00F22719">
      <w:headerReference w:type="default" r:id="rId36"/>
      <w:footerReference w:type="default" r:id="rId3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AE31E" w14:textId="77777777" w:rsidR="005850A1" w:rsidRDefault="005850A1" w:rsidP="00986A21">
      <w:pPr>
        <w:spacing w:after="0" w:line="240" w:lineRule="auto"/>
      </w:pPr>
      <w:r>
        <w:separator/>
      </w:r>
    </w:p>
  </w:endnote>
  <w:endnote w:type="continuationSeparator" w:id="0">
    <w:p w14:paraId="6079A833" w14:textId="77777777" w:rsidR="005850A1" w:rsidRDefault="005850A1" w:rsidP="00986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13206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ED44DAF" w14:textId="77777777" w:rsidR="00F87CE0" w:rsidRDefault="00F87CE0">
            <w:pPr>
              <w:pStyle w:val="Pta"/>
              <w:jc w:val="right"/>
            </w:pPr>
            <w:r>
              <w:t xml:space="preserve">Strana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A26F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A26F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B51E3F" w14:textId="77777777" w:rsidR="00F87CE0" w:rsidRDefault="00F87CE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8476F" w14:textId="77777777" w:rsidR="005850A1" w:rsidRDefault="005850A1" w:rsidP="00986A21">
      <w:pPr>
        <w:spacing w:after="0" w:line="240" w:lineRule="auto"/>
      </w:pPr>
      <w:r>
        <w:separator/>
      </w:r>
    </w:p>
  </w:footnote>
  <w:footnote w:type="continuationSeparator" w:id="0">
    <w:p w14:paraId="2DC238EE" w14:textId="77777777" w:rsidR="005850A1" w:rsidRDefault="005850A1" w:rsidP="00986A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B2059" w14:textId="750B74C1" w:rsidR="00986A21" w:rsidRPr="00376835" w:rsidRDefault="00986A21" w:rsidP="00376835">
    <w:pPr>
      <w:autoSpaceDE w:val="0"/>
      <w:autoSpaceDN w:val="0"/>
      <w:adjustRightInd w:val="0"/>
      <w:spacing w:after="0" w:line="240" w:lineRule="auto"/>
      <w:jc w:val="center"/>
      <w:rPr>
        <w:rFonts w:ascii="Calibri" w:hAnsi="Calibri" w:cs="Calibri"/>
      </w:rPr>
    </w:pPr>
    <w:r>
      <w:t>Vstupn</w:t>
    </w:r>
    <w:r w:rsidR="00376835">
      <w:t xml:space="preserve">á </w:t>
    </w:r>
    <w:r>
      <w:t>Správ</w:t>
    </w:r>
    <w:r w:rsidR="00376835">
      <w:t xml:space="preserve">a </w:t>
    </w:r>
    <w:r w:rsidR="00376835">
      <w:rPr>
        <w:rFonts w:ascii="Calibri" w:hAnsi="Calibri" w:cs="Calibri"/>
      </w:rPr>
      <w:t>Program hospodárskeho</w:t>
    </w:r>
    <w:r w:rsidR="008E23A9">
      <w:rPr>
        <w:rFonts w:ascii="Calibri" w:hAnsi="Calibri" w:cs="Calibri"/>
      </w:rPr>
      <w:t xml:space="preserve"> </w:t>
    </w:r>
    <w:r w:rsidR="008E23A9" w:rsidRPr="00CB37FB">
      <w:rPr>
        <w:rFonts w:ascii="Calibri" w:hAnsi="Calibri" w:cs="Calibri"/>
      </w:rPr>
      <w:t>rozvoja</w:t>
    </w:r>
    <w:r w:rsidR="00376835">
      <w:rPr>
        <w:rFonts w:ascii="Calibri" w:hAnsi="Calibri" w:cs="Calibri"/>
      </w:rPr>
      <w:t xml:space="preserve"> a sociálneho rozvoja mesta Šaľa na roky 202</w:t>
    </w:r>
    <w:r w:rsidR="00223F19">
      <w:rPr>
        <w:rFonts w:ascii="Calibri" w:hAnsi="Calibri" w:cs="Calibri"/>
      </w:rPr>
      <w:t>3</w:t>
    </w:r>
    <w:r w:rsidR="00376835">
      <w:rPr>
        <w:rFonts w:ascii="Calibri" w:hAnsi="Calibri" w:cs="Calibri"/>
      </w:rPr>
      <w:t>-2030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F5D9A"/>
    <w:multiLevelType w:val="hybridMultilevel"/>
    <w:tmpl w:val="3834A6F0"/>
    <w:lvl w:ilvl="0" w:tplc="CAA6F80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210E7"/>
    <w:multiLevelType w:val="hybridMultilevel"/>
    <w:tmpl w:val="3CC60898"/>
    <w:lvl w:ilvl="0" w:tplc="85E416BA">
      <w:start w:val="6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4C770C6"/>
    <w:multiLevelType w:val="hybridMultilevel"/>
    <w:tmpl w:val="6FBAB7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748B2"/>
    <w:multiLevelType w:val="multilevel"/>
    <w:tmpl w:val="46627E5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5721B52"/>
    <w:multiLevelType w:val="hybridMultilevel"/>
    <w:tmpl w:val="BE26652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618683F"/>
    <w:multiLevelType w:val="multilevel"/>
    <w:tmpl w:val="2B62C45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09C324EB"/>
    <w:multiLevelType w:val="multilevel"/>
    <w:tmpl w:val="EC24CF8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0A494E0B"/>
    <w:multiLevelType w:val="multilevel"/>
    <w:tmpl w:val="6B983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CE01A3"/>
    <w:multiLevelType w:val="hybridMultilevel"/>
    <w:tmpl w:val="D5D26446"/>
    <w:lvl w:ilvl="0" w:tplc="CAA6F80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9E23CE"/>
    <w:multiLevelType w:val="hybridMultilevel"/>
    <w:tmpl w:val="ACE8B4D4"/>
    <w:lvl w:ilvl="0" w:tplc="CAA6F80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AB7CEE"/>
    <w:multiLevelType w:val="multilevel"/>
    <w:tmpl w:val="C19C12E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22A55366"/>
    <w:multiLevelType w:val="hybridMultilevel"/>
    <w:tmpl w:val="760AE3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F02FD1"/>
    <w:multiLevelType w:val="multilevel"/>
    <w:tmpl w:val="F94204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AFC4840"/>
    <w:multiLevelType w:val="hybridMultilevel"/>
    <w:tmpl w:val="2444A2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E869C8"/>
    <w:multiLevelType w:val="multilevel"/>
    <w:tmpl w:val="EBA264A4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2CF45671"/>
    <w:multiLevelType w:val="hybridMultilevel"/>
    <w:tmpl w:val="438490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462F94"/>
    <w:multiLevelType w:val="hybridMultilevel"/>
    <w:tmpl w:val="3B42A52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214BD7"/>
    <w:multiLevelType w:val="hybridMultilevel"/>
    <w:tmpl w:val="2B560D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9A71B6"/>
    <w:multiLevelType w:val="multilevel"/>
    <w:tmpl w:val="EBA264A4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3655592"/>
    <w:multiLevelType w:val="hybridMultilevel"/>
    <w:tmpl w:val="7FEE5FB6"/>
    <w:lvl w:ilvl="0" w:tplc="43603D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7B1647"/>
    <w:multiLevelType w:val="multilevel"/>
    <w:tmpl w:val="92D8D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ABF7747"/>
    <w:multiLevelType w:val="hybridMultilevel"/>
    <w:tmpl w:val="3F1EB1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DA0CE7"/>
    <w:multiLevelType w:val="multilevel"/>
    <w:tmpl w:val="6F14AFEA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CAA7BCD"/>
    <w:multiLevelType w:val="hybridMultilevel"/>
    <w:tmpl w:val="1966C5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AC5A39"/>
    <w:multiLevelType w:val="hybridMultilevel"/>
    <w:tmpl w:val="2550D9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5C2493"/>
    <w:multiLevelType w:val="multilevel"/>
    <w:tmpl w:val="C81EE52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453F3F68"/>
    <w:multiLevelType w:val="hybridMultilevel"/>
    <w:tmpl w:val="031EDC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E52C55"/>
    <w:multiLevelType w:val="multilevel"/>
    <w:tmpl w:val="F4D8B562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7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28" w15:restartNumberingAfterBreak="0">
    <w:nsid w:val="4F7570E9"/>
    <w:multiLevelType w:val="multilevel"/>
    <w:tmpl w:val="E0F23DF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50CE3CAF"/>
    <w:multiLevelType w:val="hybridMultilevel"/>
    <w:tmpl w:val="E20C9E96"/>
    <w:lvl w:ilvl="0" w:tplc="8656202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AA15C6"/>
    <w:multiLevelType w:val="multilevel"/>
    <w:tmpl w:val="1E3E8F72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68909AB"/>
    <w:multiLevelType w:val="hybridMultilevel"/>
    <w:tmpl w:val="F11A217A"/>
    <w:lvl w:ilvl="0" w:tplc="CBB8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AC2EF2"/>
    <w:multiLevelType w:val="multilevel"/>
    <w:tmpl w:val="7C0E850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33" w15:restartNumberingAfterBreak="0">
    <w:nsid w:val="581D2046"/>
    <w:multiLevelType w:val="hybridMultilevel"/>
    <w:tmpl w:val="029EA566"/>
    <w:lvl w:ilvl="0" w:tplc="D36C6E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2C2330"/>
    <w:multiLevelType w:val="hybridMultilevel"/>
    <w:tmpl w:val="29E813D4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5A7C19E9"/>
    <w:multiLevelType w:val="hybridMultilevel"/>
    <w:tmpl w:val="856AD6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E83140"/>
    <w:multiLevelType w:val="hybridMultilevel"/>
    <w:tmpl w:val="2A3CB13C"/>
    <w:lvl w:ilvl="0" w:tplc="7248C3BC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5EB80703"/>
    <w:multiLevelType w:val="hybridMultilevel"/>
    <w:tmpl w:val="8A7882F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A67BEE"/>
    <w:multiLevelType w:val="multilevel"/>
    <w:tmpl w:val="675246B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9" w15:restartNumberingAfterBreak="0">
    <w:nsid w:val="6D385569"/>
    <w:multiLevelType w:val="multilevel"/>
    <w:tmpl w:val="E7D0ACE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0" w15:restartNumberingAfterBreak="0">
    <w:nsid w:val="6D5F2FA5"/>
    <w:multiLevelType w:val="multilevel"/>
    <w:tmpl w:val="FCE6C9C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41" w15:restartNumberingAfterBreak="0">
    <w:nsid w:val="6FA67D6C"/>
    <w:multiLevelType w:val="hybridMultilevel"/>
    <w:tmpl w:val="C55AB4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E35B70"/>
    <w:multiLevelType w:val="hybridMultilevel"/>
    <w:tmpl w:val="32DC84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DA5A07"/>
    <w:multiLevelType w:val="hybridMultilevel"/>
    <w:tmpl w:val="06A2ECC0"/>
    <w:lvl w:ilvl="0" w:tplc="85E416B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64422B"/>
    <w:multiLevelType w:val="hybridMultilevel"/>
    <w:tmpl w:val="7F2A11C8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i w:val="0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7E77692D"/>
    <w:multiLevelType w:val="multilevel"/>
    <w:tmpl w:val="7C4832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7EB963CA"/>
    <w:multiLevelType w:val="multilevel"/>
    <w:tmpl w:val="2082A19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7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num w:numId="1" w16cid:durableId="456922150">
    <w:abstractNumId w:val="35"/>
  </w:num>
  <w:num w:numId="2" w16cid:durableId="2115709809">
    <w:abstractNumId w:val="45"/>
  </w:num>
  <w:num w:numId="3" w16cid:durableId="412048880">
    <w:abstractNumId w:val="37"/>
  </w:num>
  <w:num w:numId="4" w16cid:durableId="2051033264">
    <w:abstractNumId w:val="17"/>
  </w:num>
  <w:num w:numId="5" w16cid:durableId="2056081947">
    <w:abstractNumId w:val="2"/>
  </w:num>
  <w:num w:numId="6" w16cid:durableId="134756498">
    <w:abstractNumId w:val="12"/>
  </w:num>
  <w:num w:numId="7" w16cid:durableId="45303140">
    <w:abstractNumId w:val="29"/>
  </w:num>
  <w:num w:numId="8" w16cid:durableId="1714234234">
    <w:abstractNumId w:val="15"/>
  </w:num>
  <w:num w:numId="9" w16cid:durableId="5690038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485465">
    <w:abstractNumId w:val="16"/>
  </w:num>
  <w:num w:numId="11" w16cid:durableId="1774202762">
    <w:abstractNumId w:val="41"/>
  </w:num>
  <w:num w:numId="12" w16cid:durableId="2003585881">
    <w:abstractNumId w:val="33"/>
  </w:num>
  <w:num w:numId="13" w16cid:durableId="1604654052">
    <w:abstractNumId w:val="34"/>
  </w:num>
  <w:num w:numId="14" w16cid:durableId="1586836558">
    <w:abstractNumId w:val="26"/>
  </w:num>
  <w:num w:numId="15" w16cid:durableId="1030495170">
    <w:abstractNumId w:val="4"/>
  </w:num>
  <w:num w:numId="16" w16cid:durableId="1276521913">
    <w:abstractNumId w:val="36"/>
  </w:num>
  <w:num w:numId="17" w16cid:durableId="1802309631">
    <w:abstractNumId w:val="0"/>
  </w:num>
  <w:num w:numId="18" w16cid:durableId="1744183135">
    <w:abstractNumId w:val="23"/>
  </w:num>
  <w:num w:numId="19" w16cid:durableId="823742569">
    <w:abstractNumId w:val="9"/>
  </w:num>
  <w:num w:numId="20" w16cid:durableId="687561298">
    <w:abstractNumId w:val="7"/>
  </w:num>
  <w:num w:numId="21" w16cid:durableId="508761703">
    <w:abstractNumId w:val="20"/>
  </w:num>
  <w:num w:numId="22" w16cid:durableId="1784887326">
    <w:abstractNumId w:val="30"/>
  </w:num>
  <w:num w:numId="23" w16cid:durableId="1146167968">
    <w:abstractNumId w:val="8"/>
  </w:num>
  <w:num w:numId="24" w16cid:durableId="993683434">
    <w:abstractNumId w:val="44"/>
  </w:num>
  <w:num w:numId="25" w16cid:durableId="1375740440">
    <w:abstractNumId w:val="46"/>
  </w:num>
  <w:num w:numId="26" w16cid:durableId="491527219">
    <w:abstractNumId w:val="10"/>
  </w:num>
  <w:num w:numId="27" w16cid:durableId="503210010">
    <w:abstractNumId w:val="28"/>
  </w:num>
  <w:num w:numId="28" w16cid:durableId="180050511">
    <w:abstractNumId w:val="40"/>
  </w:num>
  <w:num w:numId="29" w16cid:durableId="1469859367">
    <w:abstractNumId w:val="38"/>
  </w:num>
  <w:num w:numId="30" w16cid:durableId="700592260">
    <w:abstractNumId w:val="32"/>
  </w:num>
  <w:num w:numId="31" w16cid:durableId="1894342148">
    <w:abstractNumId w:val="3"/>
  </w:num>
  <w:num w:numId="32" w16cid:durableId="1702587828">
    <w:abstractNumId w:val="25"/>
  </w:num>
  <w:num w:numId="33" w16cid:durableId="1613510212">
    <w:abstractNumId w:val="6"/>
  </w:num>
  <w:num w:numId="34" w16cid:durableId="287594214">
    <w:abstractNumId w:val="5"/>
  </w:num>
  <w:num w:numId="35" w16cid:durableId="1378091735">
    <w:abstractNumId w:val="39"/>
  </w:num>
  <w:num w:numId="36" w16cid:durableId="570309999">
    <w:abstractNumId w:val="27"/>
  </w:num>
  <w:num w:numId="37" w16cid:durableId="1331445668">
    <w:abstractNumId w:val="22"/>
  </w:num>
  <w:num w:numId="38" w16cid:durableId="1017848980">
    <w:abstractNumId w:val="14"/>
  </w:num>
  <w:num w:numId="39" w16cid:durableId="1813592060">
    <w:abstractNumId w:val="18"/>
  </w:num>
  <w:num w:numId="40" w16cid:durableId="995766030">
    <w:abstractNumId w:val="19"/>
  </w:num>
  <w:num w:numId="41" w16cid:durableId="77294049">
    <w:abstractNumId w:val="43"/>
  </w:num>
  <w:num w:numId="42" w16cid:durableId="392117621">
    <w:abstractNumId w:val="1"/>
  </w:num>
  <w:num w:numId="43" w16cid:durableId="995374354">
    <w:abstractNumId w:val="24"/>
  </w:num>
  <w:num w:numId="44" w16cid:durableId="1714311027">
    <w:abstractNumId w:val="13"/>
  </w:num>
  <w:num w:numId="45" w16cid:durableId="1951820236">
    <w:abstractNumId w:val="42"/>
  </w:num>
  <w:num w:numId="46" w16cid:durableId="372928133">
    <w:abstractNumId w:val="21"/>
  </w:num>
  <w:num w:numId="47" w16cid:durableId="437216683">
    <w:abstractNumId w:val="11"/>
  </w:num>
  <w:num w:numId="48" w16cid:durableId="113837729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A1Njc2NTEwAJKmBko6SsGpxcWZ+XkgBUa1ANbPmsAsAAAA"/>
  </w:docVars>
  <w:rsids>
    <w:rsidRoot w:val="00CD7954"/>
    <w:rsid w:val="0000165B"/>
    <w:rsid w:val="00010C27"/>
    <w:rsid w:val="000250CF"/>
    <w:rsid w:val="00033945"/>
    <w:rsid w:val="0003463D"/>
    <w:rsid w:val="00041B99"/>
    <w:rsid w:val="00043908"/>
    <w:rsid w:val="00046203"/>
    <w:rsid w:val="00073811"/>
    <w:rsid w:val="00073BA2"/>
    <w:rsid w:val="000747E2"/>
    <w:rsid w:val="00075676"/>
    <w:rsid w:val="0007746B"/>
    <w:rsid w:val="00095D02"/>
    <w:rsid w:val="000A3D1B"/>
    <w:rsid w:val="000B1601"/>
    <w:rsid w:val="000D3AF8"/>
    <w:rsid w:val="000F1F01"/>
    <w:rsid w:val="001006E8"/>
    <w:rsid w:val="00103E09"/>
    <w:rsid w:val="00104F38"/>
    <w:rsid w:val="001104BA"/>
    <w:rsid w:val="001409A4"/>
    <w:rsid w:val="001618B2"/>
    <w:rsid w:val="0016621F"/>
    <w:rsid w:val="001842B5"/>
    <w:rsid w:val="001A64BA"/>
    <w:rsid w:val="001B69D4"/>
    <w:rsid w:val="001D1914"/>
    <w:rsid w:val="001E31E9"/>
    <w:rsid w:val="001F5FCF"/>
    <w:rsid w:val="00202AC7"/>
    <w:rsid w:val="00210B97"/>
    <w:rsid w:val="00213375"/>
    <w:rsid w:val="00223F19"/>
    <w:rsid w:val="0022438D"/>
    <w:rsid w:val="002268D0"/>
    <w:rsid w:val="0022765F"/>
    <w:rsid w:val="00233154"/>
    <w:rsid w:val="002337D5"/>
    <w:rsid w:val="002430AE"/>
    <w:rsid w:val="00243491"/>
    <w:rsid w:val="00252856"/>
    <w:rsid w:val="002C2201"/>
    <w:rsid w:val="002C3F56"/>
    <w:rsid w:val="002C6F92"/>
    <w:rsid w:val="002D7B32"/>
    <w:rsid w:val="002E7A7F"/>
    <w:rsid w:val="00306C21"/>
    <w:rsid w:val="00332E5A"/>
    <w:rsid w:val="003345EC"/>
    <w:rsid w:val="00350CE9"/>
    <w:rsid w:val="00376835"/>
    <w:rsid w:val="00380D2A"/>
    <w:rsid w:val="00394554"/>
    <w:rsid w:val="00394C9D"/>
    <w:rsid w:val="003A1EA0"/>
    <w:rsid w:val="003A229D"/>
    <w:rsid w:val="003C203B"/>
    <w:rsid w:val="003D72D9"/>
    <w:rsid w:val="003E37DF"/>
    <w:rsid w:val="003E3FAA"/>
    <w:rsid w:val="003E6FD0"/>
    <w:rsid w:val="003F7AAE"/>
    <w:rsid w:val="00402569"/>
    <w:rsid w:val="004108A3"/>
    <w:rsid w:val="00413341"/>
    <w:rsid w:val="004153B7"/>
    <w:rsid w:val="004173E8"/>
    <w:rsid w:val="00432146"/>
    <w:rsid w:val="004436AE"/>
    <w:rsid w:val="00451FCE"/>
    <w:rsid w:val="00462E7D"/>
    <w:rsid w:val="00472DCA"/>
    <w:rsid w:val="00481F3D"/>
    <w:rsid w:val="00490A8E"/>
    <w:rsid w:val="004A5153"/>
    <w:rsid w:val="004B1B55"/>
    <w:rsid w:val="004F1C2C"/>
    <w:rsid w:val="004F76B1"/>
    <w:rsid w:val="00500140"/>
    <w:rsid w:val="00510309"/>
    <w:rsid w:val="00511135"/>
    <w:rsid w:val="00515F52"/>
    <w:rsid w:val="0052119F"/>
    <w:rsid w:val="00525474"/>
    <w:rsid w:val="00537B49"/>
    <w:rsid w:val="00541D36"/>
    <w:rsid w:val="0054378C"/>
    <w:rsid w:val="00570D3B"/>
    <w:rsid w:val="00573EA6"/>
    <w:rsid w:val="00576FE2"/>
    <w:rsid w:val="00577A55"/>
    <w:rsid w:val="005845E9"/>
    <w:rsid w:val="005850A1"/>
    <w:rsid w:val="005A1203"/>
    <w:rsid w:val="005A26F5"/>
    <w:rsid w:val="005B62E7"/>
    <w:rsid w:val="005B7FBD"/>
    <w:rsid w:val="005C2F1D"/>
    <w:rsid w:val="005E1411"/>
    <w:rsid w:val="005E6B25"/>
    <w:rsid w:val="005F5CC1"/>
    <w:rsid w:val="00612B69"/>
    <w:rsid w:val="00615585"/>
    <w:rsid w:val="006368DA"/>
    <w:rsid w:val="00646C14"/>
    <w:rsid w:val="00647A08"/>
    <w:rsid w:val="00663839"/>
    <w:rsid w:val="00673429"/>
    <w:rsid w:val="00680353"/>
    <w:rsid w:val="006911E9"/>
    <w:rsid w:val="006934EF"/>
    <w:rsid w:val="006A0683"/>
    <w:rsid w:val="006A3A72"/>
    <w:rsid w:val="006B2453"/>
    <w:rsid w:val="006C26C6"/>
    <w:rsid w:val="006C65A0"/>
    <w:rsid w:val="006C79AB"/>
    <w:rsid w:val="00707CB6"/>
    <w:rsid w:val="00715C38"/>
    <w:rsid w:val="00744484"/>
    <w:rsid w:val="0076001F"/>
    <w:rsid w:val="007832DF"/>
    <w:rsid w:val="00793243"/>
    <w:rsid w:val="00794436"/>
    <w:rsid w:val="007B6B32"/>
    <w:rsid w:val="007D5EEC"/>
    <w:rsid w:val="007E16C5"/>
    <w:rsid w:val="007F5AE0"/>
    <w:rsid w:val="00821E48"/>
    <w:rsid w:val="00830287"/>
    <w:rsid w:val="00847626"/>
    <w:rsid w:val="00865E4F"/>
    <w:rsid w:val="00866FEB"/>
    <w:rsid w:val="008675F3"/>
    <w:rsid w:val="00872D4F"/>
    <w:rsid w:val="00892F76"/>
    <w:rsid w:val="0089631F"/>
    <w:rsid w:val="008A4721"/>
    <w:rsid w:val="008A5F75"/>
    <w:rsid w:val="008C4DA5"/>
    <w:rsid w:val="008C5C00"/>
    <w:rsid w:val="008D3C93"/>
    <w:rsid w:val="008D6B0F"/>
    <w:rsid w:val="008E23A9"/>
    <w:rsid w:val="008E3802"/>
    <w:rsid w:val="00916376"/>
    <w:rsid w:val="00923416"/>
    <w:rsid w:val="00930747"/>
    <w:rsid w:val="00935154"/>
    <w:rsid w:val="00965C54"/>
    <w:rsid w:val="00967746"/>
    <w:rsid w:val="0097734E"/>
    <w:rsid w:val="00986A21"/>
    <w:rsid w:val="009A7771"/>
    <w:rsid w:val="009D0827"/>
    <w:rsid w:val="009D2777"/>
    <w:rsid w:val="00A10B78"/>
    <w:rsid w:val="00A125A6"/>
    <w:rsid w:val="00A17FD9"/>
    <w:rsid w:val="00A21E5D"/>
    <w:rsid w:val="00A24AC4"/>
    <w:rsid w:val="00A40F05"/>
    <w:rsid w:val="00A42D4B"/>
    <w:rsid w:val="00A54EB8"/>
    <w:rsid w:val="00A61275"/>
    <w:rsid w:val="00A625C3"/>
    <w:rsid w:val="00A66BE6"/>
    <w:rsid w:val="00A82EF0"/>
    <w:rsid w:val="00A838A4"/>
    <w:rsid w:val="00A861E1"/>
    <w:rsid w:val="00A90E39"/>
    <w:rsid w:val="00A9558B"/>
    <w:rsid w:val="00AA62E7"/>
    <w:rsid w:val="00AB4732"/>
    <w:rsid w:val="00AD039C"/>
    <w:rsid w:val="00AE49AA"/>
    <w:rsid w:val="00AE4A7D"/>
    <w:rsid w:val="00AE5885"/>
    <w:rsid w:val="00AE5A96"/>
    <w:rsid w:val="00AF0992"/>
    <w:rsid w:val="00B0009A"/>
    <w:rsid w:val="00B04AC7"/>
    <w:rsid w:val="00B072A0"/>
    <w:rsid w:val="00B16370"/>
    <w:rsid w:val="00B20E45"/>
    <w:rsid w:val="00B220E2"/>
    <w:rsid w:val="00B22303"/>
    <w:rsid w:val="00B3153A"/>
    <w:rsid w:val="00B421B3"/>
    <w:rsid w:val="00B45EAF"/>
    <w:rsid w:val="00B53829"/>
    <w:rsid w:val="00B63644"/>
    <w:rsid w:val="00B91C94"/>
    <w:rsid w:val="00B95FB7"/>
    <w:rsid w:val="00BA3126"/>
    <w:rsid w:val="00BA3605"/>
    <w:rsid w:val="00BA473A"/>
    <w:rsid w:val="00BC7497"/>
    <w:rsid w:val="00BD0683"/>
    <w:rsid w:val="00C05061"/>
    <w:rsid w:val="00C05551"/>
    <w:rsid w:val="00C13BB0"/>
    <w:rsid w:val="00C264E6"/>
    <w:rsid w:val="00C357A9"/>
    <w:rsid w:val="00C41B9F"/>
    <w:rsid w:val="00C45099"/>
    <w:rsid w:val="00C67945"/>
    <w:rsid w:val="00C77808"/>
    <w:rsid w:val="00C9151E"/>
    <w:rsid w:val="00CA7C25"/>
    <w:rsid w:val="00CB37FB"/>
    <w:rsid w:val="00CC5469"/>
    <w:rsid w:val="00CC59B6"/>
    <w:rsid w:val="00CD1396"/>
    <w:rsid w:val="00CD52B8"/>
    <w:rsid w:val="00CD6758"/>
    <w:rsid w:val="00CD7954"/>
    <w:rsid w:val="00D21DDB"/>
    <w:rsid w:val="00D234B7"/>
    <w:rsid w:val="00D53F1A"/>
    <w:rsid w:val="00D56C48"/>
    <w:rsid w:val="00D73170"/>
    <w:rsid w:val="00D942EA"/>
    <w:rsid w:val="00DA2A05"/>
    <w:rsid w:val="00DA6E3E"/>
    <w:rsid w:val="00DB7B3E"/>
    <w:rsid w:val="00DD188B"/>
    <w:rsid w:val="00DE3173"/>
    <w:rsid w:val="00E008B1"/>
    <w:rsid w:val="00E11083"/>
    <w:rsid w:val="00E21949"/>
    <w:rsid w:val="00E536B0"/>
    <w:rsid w:val="00E60791"/>
    <w:rsid w:val="00EA35D3"/>
    <w:rsid w:val="00EB25CC"/>
    <w:rsid w:val="00EB3B32"/>
    <w:rsid w:val="00ED0B4F"/>
    <w:rsid w:val="00EE2242"/>
    <w:rsid w:val="00EE6D55"/>
    <w:rsid w:val="00F20017"/>
    <w:rsid w:val="00F22719"/>
    <w:rsid w:val="00F368A8"/>
    <w:rsid w:val="00F407F1"/>
    <w:rsid w:val="00F45E23"/>
    <w:rsid w:val="00F53934"/>
    <w:rsid w:val="00F53F47"/>
    <w:rsid w:val="00F6408F"/>
    <w:rsid w:val="00F66427"/>
    <w:rsid w:val="00F67369"/>
    <w:rsid w:val="00F67527"/>
    <w:rsid w:val="00F87CE0"/>
    <w:rsid w:val="00FA0DCD"/>
    <w:rsid w:val="00FA2128"/>
    <w:rsid w:val="00FB5D70"/>
    <w:rsid w:val="00FC5B6A"/>
    <w:rsid w:val="00FE2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EA5134"/>
  <w15:docId w15:val="{62007A44-6697-4D97-8051-A05D82A53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9773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E5A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2C6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C6F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sk-SK"/>
    </w:rPr>
  </w:style>
  <w:style w:type="paragraph" w:styleId="Odsekzoznamu">
    <w:name w:val="List Paragraph"/>
    <w:aliases w:val="body,Odsek zoznamu2,List Paragraph,Lettre d'introduction,Paragrafo elenco,1st level - Bullet List Paragraph,Odsek,Listenabsatz"/>
    <w:basedOn w:val="Normlny"/>
    <w:link w:val="OdsekzoznamuChar"/>
    <w:uiPriority w:val="34"/>
    <w:qFormat/>
    <w:rsid w:val="002C6F9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986A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86A21"/>
  </w:style>
  <w:style w:type="paragraph" w:styleId="Pta">
    <w:name w:val="footer"/>
    <w:basedOn w:val="Normlny"/>
    <w:link w:val="PtaChar"/>
    <w:uiPriority w:val="99"/>
    <w:unhideWhenUsed/>
    <w:rsid w:val="00986A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86A21"/>
  </w:style>
  <w:style w:type="paragraph" w:styleId="Textbubliny">
    <w:name w:val="Balloon Text"/>
    <w:basedOn w:val="Normlny"/>
    <w:link w:val="TextbublinyChar"/>
    <w:uiPriority w:val="99"/>
    <w:semiHidden/>
    <w:unhideWhenUsed/>
    <w:rsid w:val="00A40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40F05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A40F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40F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40F0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40F0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40F05"/>
    <w:rPr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647A08"/>
    <w:rPr>
      <w:color w:val="0000FF"/>
      <w:u w:val="single"/>
    </w:rPr>
  </w:style>
  <w:style w:type="character" w:styleId="Vrazn">
    <w:name w:val="Strong"/>
    <w:basedOn w:val="Predvolenpsmoodseku"/>
    <w:uiPriority w:val="22"/>
    <w:qFormat/>
    <w:rsid w:val="00647A08"/>
    <w:rPr>
      <w:b/>
      <w:bCs/>
    </w:rPr>
  </w:style>
  <w:style w:type="paragraph" w:styleId="Bezriadkovania">
    <w:name w:val="No Spacing"/>
    <w:uiPriority w:val="1"/>
    <w:qFormat/>
    <w:rsid w:val="00213375"/>
    <w:pPr>
      <w:suppressAutoHyphens/>
      <w:autoSpaceDN w:val="0"/>
      <w:spacing w:after="120" w:line="240" w:lineRule="auto"/>
      <w:jc w:val="both"/>
    </w:pPr>
    <w:rPr>
      <w:rFonts w:ascii="Calibri" w:eastAsia="Calibri" w:hAnsi="Calibri" w:cs="Times New Roman"/>
    </w:rPr>
  </w:style>
  <w:style w:type="character" w:styleId="Nevyrieenzmienka">
    <w:name w:val="Unresolved Mention"/>
    <w:basedOn w:val="Predvolenpsmoodseku"/>
    <w:uiPriority w:val="99"/>
    <w:semiHidden/>
    <w:unhideWhenUsed/>
    <w:rsid w:val="00646C14"/>
    <w:rPr>
      <w:color w:val="605E5C"/>
      <w:shd w:val="clear" w:color="auto" w:fill="E1DFDD"/>
    </w:rPr>
  </w:style>
  <w:style w:type="character" w:customStyle="1" w:styleId="OdsekzoznamuChar">
    <w:name w:val="Odsek zoznamu Char"/>
    <w:aliases w:val="body Char,Odsek zoznamu2 Char,List Paragraph Char,Lettre d'introduction Char,Paragrafo elenco Char,1st level - Bullet List Paragraph Char,Odsek Char,Listenabsatz Char"/>
    <w:basedOn w:val="Predvolenpsmoodseku"/>
    <w:link w:val="Odsekzoznamu"/>
    <w:uiPriority w:val="34"/>
    <w:locked/>
    <w:rsid w:val="00847626"/>
  </w:style>
  <w:style w:type="character" w:customStyle="1" w:styleId="Nadpis1Char">
    <w:name w:val="Nadpis 1 Char"/>
    <w:basedOn w:val="Predvolenpsmoodseku"/>
    <w:link w:val="Nadpis1"/>
    <w:uiPriority w:val="9"/>
    <w:rsid w:val="0097734E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AE5A9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ormlnywebov">
    <w:name w:val="Normal (Web)"/>
    <w:basedOn w:val="Normlny"/>
    <w:uiPriority w:val="99"/>
    <w:qFormat/>
    <w:rsid w:val="00E21949"/>
    <w:pPr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Zkladntext">
    <w:name w:val="Body Text"/>
    <w:basedOn w:val="Normlny"/>
    <w:link w:val="ZkladntextChar"/>
    <w:rsid w:val="00451FC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ý text Char"/>
    <w:basedOn w:val="Predvolenpsmoodseku"/>
    <w:link w:val="Zkladntext"/>
    <w:rsid w:val="00451FCE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Mriekatabuky1">
    <w:name w:val="Mriežka tabuľky1"/>
    <w:basedOn w:val="Normlnatabuka"/>
    <w:next w:val="Mriekatabuky"/>
    <w:uiPriority w:val="59"/>
    <w:rsid w:val="000747E2"/>
    <w:pPr>
      <w:spacing w:after="0" w:line="240" w:lineRule="auto"/>
    </w:pPr>
    <w:rPr>
      <w:rFonts w:eastAsia="Times New Roman" w:cs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okovania.gov.sk/RVL/Material/21703/1" TargetMode="External"/><Relationship Id="rId18" Type="http://schemas.openxmlformats.org/officeDocument/2006/relationships/hyperlink" Target="https://www.minzp.sk/files/dokumenty/strategicke-dokumenty/narodna-strategia-trvalo-udrzatelneho-rozvoja.pdf" TargetMode="External"/><Relationship Id="rId26" Type="http://schemas.openxmlformats.org/officeDocument/2006/relationships/hyperlink" Target="https://www.vicepremier.gov.sk/wp-content/uploads/2019/11/Brochure-SMALL.pdf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www.vicepremier.gov.sk/wp-content/uploads/2019/06/Strategia-digitalnej-transformacie-Slovenska-2030.pdf" TargetMode="External"/><Relationship Id="rId34" Type="http://schemas.openxmlformats.org/officeDocument/2006/relationships/hyperlink" Target="http://prednosta@sala.sk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ustainabledevelopment.un.org/post2015/transformingourworld" TargetMode="External"/><Relationship Id="rId17" Type="http://schemas.openxmlformats.org/officeDocument/2006/relationships/hyperlink" Target="https://www.minzp.sk/files/iep/publikacia_zelensie-slovensko-sj_web.pdf" TargetMode="External"/><Relationship Id="rId25" Type="http://schemas.openxmlformats.org/officeDocument/2006/relationships/hyperlink" Target="https://www.vicepremier.gov.sk/wp-content/uploads/2019/10/AP-DT-English-Version-FINAL.pdf" TargetMode="External"/><Relationship Id="rId33" Type="http://schemas.openxmlformats.org/officeDocument/2006/relationships/hyperlink" Target="https://sala.sk/clanok/koncepcia-rozvoja-sportu-v-meste-sala-na-roky-2020-2025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ec.europa.eu/info/strategy/priorities-2019-2024/european-green-deal_sk" TargetMode="External"/><Relationship Id="rId20" Type="http://schemas.openxmlformats.org/officeDocument/2006/relationships/hyperlink" Target="https://www.mhsr.sk/uploads/files/zsrwR58V.pdf" TargetMode="External"/><Relationship Id="rId29" Type="http://schemas.openxmlformats.org/officeDocument/2006/relationships/hyperlink" Target="https://www.mosr.sk/bezpecnostna-strategia-sr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n.org/ga/search/view_doc.asp?symbol=A/RES/66/288&amp;Lang=E" TargetMode="External"/><Relationship Id="rId24" Type="http://schemas.openxmlformats.org/officeDocument/2006/relationships/hyperlink" Target="https://www.vicepremier.gov.sk/wp-content/uploads/2019/10/SDT-English-Version-FINAL.pdf" TargetMode="External"/><Relationship Id="rId32" Type="http://schemas.openxmlformats.org/officeDocument/2006/relationships/hyperlink" Target="https://www.minedu.sk/data/files/11043_strategia-slovenskej-republiky-pre-mladez-na-roky-2021-2028.pdf" TargetMode="External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eu2020.gov.sk/europa-2020/" TargetMode="External"/><Relationship Id="rId23" Type="http://schemas.openxmlformats.org/officeDocument/2006/relationships/hyperlink" Target="https://www.vicepremier.gov.sk/wp-content/uploads/2019/07/Akcny-plan-DTS_2019-2022.pdf" TargetMode="External"/><Relationship Id="rId28" Type="http://schemas.openxmlformats.org/officeDocument/2006/relationships/hyperlink" Target="https://www.mosr.sk/obranna-strategia-sr/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www.vicepremier.gov.sk/strategie/" TargetMode="External"/><Relationship Id="rId19" Type="http://schemas.openxmlformats.org/officeDocument/2006/relationships/hyperlink" Target="https://www.minzp.sk/files/oblasti/politika-zmeny-klimy/nus-sr-do-roku-2030-finalna-verzia.pdf" TargetMode="External"/><Relationship Id="rId31" Type="http://schemas.openxmlformats.org/officeDocument/2006/relationships/hyperlink" Target="https://www.mosr.sk/45707-sk/biela-kniha-o-obrane-sr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argova@sala.sk" TargetMode="External"/><Relationship Id="rId14" Type="http://schemas.openxmlformats.org/officeDocument/2006/relationships/hyperlink" Target="https://www.minzp.sk/files/dokumenty/strategicke-dokumenty/unece-strategy-for-education-for-sustainable-development.pdf" TargetMode="External"/><Relationship Id="rId22" Type="http://schemas.openxmlformats.org/officeDocument/2006/relationships/hyperlink" Target="https://www.vicepremier.gov.sk/wp-content/uploads/2019/06/UPPVII-blockchain-studia-v2_3-20190318.pdf" TargetMode="External"/><Relationship Id="rId27" Type="http://schemas.openxmlformats.org/officeDocument/2006/relationships/hyperlink" Target="https://www.mosr.sk/dlhodoby-plan-rozvoja-obrany-s-dorazom-na-vystavbu-a-rozvoj-ozbrojenych-sil-sr-s-vyhladom-do-roku-2030/" TargetMode="External"/><Relationship Id="rId30" Type="http://schemas.openxmlformats.org/officeDocument/2006/relationships/hyperlink" Target="https://www.mosr.sk/komunikacna-strategia-rezortu-obrany/" TargetMode="External"/><Relationship Id="rId35" Type="http://schemas.openxmlformats.org/officeDocument/2006/relationships/hyperlink" Target="mailto:vargova@sala.sk" TargetMode="External"/><Relationship Id="rId8" Type="http://schemas.openxmlformats.org/officeDocument/2006/relationships/hyperlink" Target="http://prednosta@sala.sk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2E83E-12D4-40D7-8403-B4C13A282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16</Pages>
  <Words>6733</Words>
  <Characters>38384</Characters>
  <Application>Microsoft Office Word</Application>
  <DocSecurity>0</DocSecurity>
  <Lines>319</Lines>
  <Paragraphs>90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Používateľ systému Windows</dc:creator>
  <cp:lastModifiedBy>vargova</cp:lastModifiedBy>
  <cp:revision>55</cp:revision>
  <cp:lastPrinted>2022-04-22T09:06:00Z</cp:lastPrinted>
  <dcterms:created xsi:type="dcterms:W3CDTF">2022-04-28T14:59:00Z</dcterms:created>
  <dcterms:modified xsi:type="dcterms:W3CDTF">2022-04-29T12:54:00Z</dcterms:modified>
</cp:coreProperties>
</file>